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E89EA" w14:textId="77777777" w:rsidR="00D36D60" w:rsidRPr="003D7C5E" w:rsidRDefault="00D36D60" w:rsidP="00555A4E">
      <w:pPr>
        <w:rPr>
          <w:b/>
          <w:szCs w:val="24"/>
        </w:rPr>
      </w:pPr>
    </w:p>
    <w:p w14:paraId="0E1B25DA" w14:textId="6369D746" w:rsidR="00350A47" w:rsidRDefault="00B41C7E" w:rsidP="00350A47">
      <w:pPr>
        <w:autoSpaceDE w:val="0"/>
        <w:autoSpaceDN w:val="0"/>
        <w:adjustRightInd w:val="0"/>
        <w:ind w:left="3538" w:firstLine="709"/>
        <w:rPr>
          <w:rFonts w:cstheme="minorHAnsi"/>
          <w:szCs w:val="24"/>
        </w:rPr>
      </w:pPr>
      <w:r w:rsidRPr="006337D6">
        <w:rPr>
          <w:rFonts w:cstheme="minorHAnsi"/>
          <w:szCs w:val="24"/>
        </w:rPr>
        <w:t>Załącznik numer 4</w:t>
      </w:r>
      <w:r w:rsidR="00507136">
        <w:rPr>
          <w:rFonts w:cstheme="minorHAnsi"/>
          <w:szCs w:val="24"/>
        </w:rPr>
        <w:t xml:space="preserve"> </w:t>
      </w:r>
      <w:r w:rsidRPr="006337D6">
        <w:rPr>
          <w:rFonts w:cstheme="minorHAnsi"/>
          <w:szCs w:val="24"/>
        </w:rPr>
        <w:t xml:space="preserve">do Regulaminu wyboru </w:t>
      </w:r>
    </w:p>
    <w:p w14:paraId="13B962AB" w14:textId="7C1B4195" w:rsidR="00D36D60" w:rsidRPr="00B41C7E" w:rsidRDefault="00B41C7E" w:rsidP="00350A47">
      <w:pPr>
        <w:autoSpaceDE w:val="0"/>
        <w:autoSpaceDN w:val="0"/>
        <w:adjustRightInd w:val="0"/>
        <w:ind w:left="3538" w:firstLine="709"/>
        <w:rPr>
          <w:rFonts w:cstheme="minorHAnsi"/>
          <w:szCs w:val="24"/>
        </w:rPr>
      </w:pPr>
      <w:r w:rsidRPr="00C73A18">
        <w:rPr>
          <w:rFonts w:cstheme="minorHAnsi"/>
          <w:szCs w:val="24"/>
        </w:rPr>
        <w:t>projekt</w:t>
      </w:r>
      <w:r w:rsidR="004B55DF" w:rsidRPr="00C73A18">
        <w:rPr>
          <w:rFonts w:cstheme="minorHAnsi"/>
          <w:szCs w:val="24"/>
        </w:rPr>
        <w:t>u</w:t>
      </w:r>
      <w:r w:rsidRPr="006337D6">
        <w:rPr>
          <w:rFonts w:cstheme="minorHAnsi"/>
          <w:szCs w:val="24"/>
        </w:rPr>
        <w:t xml:space="preserve"> dla naboru </w:t>
      </w:r>
      <w:r w:rsidR="00E3460C" w:rsidRPr="006337D6">
        <w:rPr>
          <w:rFonts w:cstheme="minorHAnsi"/>
          <w:szCs w:val="24"/>
        </w:rPr>
        <w:t>FEWP.</w:t>
      </w:r>
      <w:r w:rsidR="00A64D3A" w:rsidRPr="00730F2B">
        <w:rPr>
          <w:rFonts w:cstheme="minorHAnsi"/>
          <w:szCs w:val="24"/>
        </w:rPr>
        <w:t>05.03</w:t>
      </w:r>
      <w:r w:rsidR="00E802C5" w:rsidRPr="00730F2B">
        <w:rPr>
          <w:rFonts w:cstheme="minorHAnsi"/>
          <w:szCs w:val="24"/>
        </w:rPr>
        <w:t>-IZ.00-0</w:t>
      </w:r>
      <w:r w:rsidR="00E802C5" w:rsidRPr="00F6271E">
        <w:rPr>
          <w:rFonts w:cstheme="minorHAnsi"/>
          <w:szCs w:val="24"/>
        </w:rPr>
        <w:t>0</w:t>
      </w:r>
      <w:r w:rsidR="00507136" w:rsidRPr="00F6271E">
        <w:rPr>
          <w:rFonts w:cstheme="minorHAnsi"/>
          <w:szCs w:val="24"/>
        </w:rPr>
        <w:t>1</w:t>
      </w:r>
      <w:r w:rsidR="00F32704" w:rsidRPr="00730F2B">
        <w:rPr>
          <w:rFonts w:cstheme="minorHAnsi"/>
          <w:szCs w:val="24"/>
        </w:rPr>
        <w:t>/2</w:t>
      </w:r>
      <w:r w:rsidR="003E2008">
        <w:rPr>
          <w:rFonts w:cstheme="minorHAnsi"/>
          <w:szCs w:val="24"/>
        </w:rPr>
        <w:t>5</w:t>
      </w:r>
    </w:p>
    <w:p w14:paraId="4A0AFF94" w14:textId="77777777" w:rsidR="00D36D60" w:rsidRPr="00B41C7E" w:rsidRDefault="00D36D60" w:rsidP="00555A4E">
      <w:pPr>
        <w:rPr>
          <w:b/>
          <w:szCs w:val="24"/>
        </w:rPr>
      </w:pPr>
    </w:p>
    <w:p w14:paraId="2DFD54C3" w14:textId="77777777" w:rsidR="00D36D60" w:rsidRPr="00071ACC" w:rsidRDefault="00A7569A" w:rsidP="00555A4E">
      <w:pPr>
        <w:rPr>
          <w:b/>
          <w:sz w:val="28"/>
          <w:szCs w:val="28"/>
        </w:rPr>
      </w:pPr>
      <w:r w:rsidRPr="00071ACC">
        <w:rPr>
          <w:b/>
          <w:sz w:val="28"/>
          <w:szCs w:val="28"/>
        </w:rPr>
        <w:t xml:space="preserve">Tytuł Projektu: </w:t>
      </w:r>
    </w:p>
    <w:p w14:paraId="6AA99840" w14:textId="5F6E695C" w:rsidR="00A7569A" w:rsidRPr="00071ACC" w:rsidRDefault="00D20AFD" w:rsidP="00555A4E">
      <w:pPr>
        <w:rPr>
          <w:b/>
          <w:sz w:val="28"/>
          <w:szCs w:val="28"/>
        </w:rPr>
      </w:pPr>
      <w:r>
        <w:rPr>
          <w:b/>
          <w:sz w:val="28"/>
          <w:szCs w:val="28"/>
        </w:rPr>
        <w:t>Wnioskodawc</w:t>
      </w:r>
      <w:r w:rsidR="00A7569A" w:rsidRPr="00071ACC">
        <w:rPr>
          <w:b/>
          <w:sz w:val="28"/>
          <w:szCs w:val="28"/>
        </w:rPr>
        <w:t>a:</w:t>
      </w:r>
    </w:p>
    <w:p w14:paraId="781EE6E2" w14:textId="7CC4EECE" w:rsidR="00071ACC" w:rsidRDefault="00D36D60" w:rsidP="00555A4E">
      <w:pPr>
        <w:pStyle w:val="SW-tytunagwek1"/>
      </w:pPr>
      <w:r w:rsidRPr="00555A4E">
        <w:t>Instrukcja do sporządzenia Studium Wykonalności</w:t>
      </w:r>
    </w:p>
    <w:p w14:paraId="2FABB921" w14:textId="2E853496" w:rsidR="00D36D60" w:rsidRPr="00071ACC" w:rsidRDefault="000C4A9A" w:rsidP="00730F2B">
      <w:pPr>
        <w:jc w:val="center"/>
        <w:rPr>
          <w:b/>
          <w:sz w:val="28"/>
          <w:szCs w:val="28"/>
        </w:rPr>
      </w:pPr>
      <w:r w:rsidRPr="00071ACC">
        <w:rPr>
          <w:b/>
          <w:sz w:val="28"/>
          <w:szCs w:val="28"/>
        </w:rPr>
        <w:t xml:space="preserve">Działanie </w:t>
      </w:r>
      <w:r w:rsidR="00A64D3A">
        <w:rPr>
          <w:b/>
          <w:sz w:val="28"/>
          <w:szCs w:val="28"/>
        </w:rPr>
        <w:t>FEWP.05.03</w:t>
      </w:r>
      <w:r w:rsidR="002346B6" w:rsidRPr="00071ACC">
        <w:rPr>
          <w:b/>
          <w:sz w:val="28"/>
          <w:szCs w:val="28"/>
        </w:rPr>
        <w:t xml:space="preserve"> </w:t>
      </w:r>
      <w:r w:rsidR="00A64D3A" w:rsidRPr="00A64D3A">
        <w:rPr>
          <w:b/>
          <w:bCs/>
          <w:sz w:val="28"/>
          <w:szCs w:val="28"/>
        </w:rPr>
        <w:t>Infrastruktura ochrony zdrowia</w:t>
      </w:r>
    </w:p>
    <w:p w14:paraId="32FE7CB7" w14:textId="38D8FCE1" w:rsidR="00A70C19" w:rsidRDefault="00A70C19" w:rsidP="005F573F">
      <w:pPr>
        <w:rPr>
          <w:b/>
          <w:sz w:val="28"/>
          <w:szCs w:val="28"/>
        </w:rPr>
      </w:pPr>
    </w:p>
    <w:p w14:paraId="776A0479" w14:textId="77777777" w:rsidR="00A70C19" w:rsidRDefault="00A70C19" w:rsidP="005F573F">
      <w:pPr>
        <w:rPr>
          <w:b/>
          <w:sz w:val="28"/>
          <w:szCs w:val="28"/>
        </w:rPr>
      </w:pPr>
    </w:p>
    <w:p w14:paraId="6F0898BD" w14:textId="250B0654" w:rsidR="005F573F" w:rsidRDefault="00D36D60" w:rsidP="005F573F">
      <w:pPr>
        <w:rPr>
          <w:b/>
          <w:sz w:val="28"/>
          <w:szCs w:val="28"/>
        </w:rPr>
      </w:pPr>
      <w:r w:rsidRPr="00730F2B">
        <w:rPr>
          <w:b/>
          <w:sz w:val="28"/>
          <w:szCs w:val="28"/>
        </w:rPr>
        <w:t>Typ projektu:</w:t>
      </w:r>
      <w:r w:rsidR="00730F2B">
        <w:rPr>
          <w:b/>
          <w:sz w:val="28"/>
          <w:szCs w:val="28"/>
        </w:rPr>
        <w:t xml:space="preserve"> </w:t>
      </w:r>
    </w:p>
    <w:p w14:paraId="4C07F51D" w14:textId="7081A9A3" w:rsidR="002346B6" w:rsidRPr="00A70C19" w:rsidRDefault="003F11D3" w:rsidP="00A70C19">
      <w:pPr>
        <w:rPr>
          <w:b/>
          <w:sz w:val="26"/>
          <w:szCs w:val="26"/>
        </w:rPr>
      </w:pPr>
      <w:r w:rsidRPr="00A70C19">
        <w:rPr>
          <w:b/>
          <w:sz w:val="26"/>
          <w:szCs w:val="26"/>
        </w:rPr>
        <w:t>Inwestycje służące odwracaniu piramidy świadczeń polegające na rozwoju świadczeń opieki jednego dnia oraz zwiększaniu roli AOS</w:t>
      </w:r>
    </w:p>
    <w:p w14:paraId="5DC65147" w14:textId="0650C323" w:rsidR="00F17500" w:rsidRDefault="00F17500" w:rsidP="00F95D50">
      <w:pPr>
        <w:pStyle w:val="Akapitzlist"/>
        <w:ind w:left="1440"/>
        <w:rPr>
          <w:b/>
          <w:sz w:val="28"/>
          <w:szCs w:val="28"/>
        </w:rPr>
      </w:pPr>
    </w:p>
    <w:p w14:paraId="635ACDAF" w14:textId="2C6DE1C2" w:rsidR="00A70C19" w:rsidRDefault="00A70C19" w:rsidP="00F95D50">
      <w:pPr>
        <w:pStyle w:val="Akapitzlist"/>
        <w:ind w:left="1440"/>
        <w:rPr>
          <w:b/>
          <w:sz w:val="28"/>
          <w:szCs w:val="28"/>
        </w:rPr>
      </w:pPr>
    </w:p>
    <w:p w14:paraId="0E7A874D" w14:textId="77777777" w:rsidR="00A70C19" w:rsidRPr="003F11D3" w:rsidRDefault="00A70C19" w:rsidP="00F95D50">
      <w:pPr>
        <w:pStyle w:val="Akapitzlist"/>
        <w:ind w:left="1440"/>
        <w:rPr>
          <w:b/>
          <w:sz w:val="28"/>
          <w:szCs w:val="28"/>
        </w:rPr>
      </w:pPr>
    </w:p>
    <w:p w14:paraId="4CA54AEF" w14:textId="77777777" w:rsidR="00D36D60" w:rsidRPr="00B41C7E" w:rsidRDefault="00D36D60" w:rsidP="00555A4E">
      <w:pPr>
        <w:jc w:val="center"/>
        <w:rPr>
          <w:b/>
          <w:sz w:val="28"/>
          <w:szCs w:val="28"/>
        </w:rPr>
      </w:pPr>
      <w:r w:rsidRPr="00B41C7E">
        <w:rPr>
          <w:b/>
          <w:sz w:val="28"/>
          <w:szCs w:val="28"/>
        </w:rPr>
        <w:t>Fundusze Europejskie dla Wielkopolski 2021-2027</w:t>
      </w:r>
    </w:p>
    <w:p w14:paraId="7C389B7F" w14:textId="20DB2B43" w:rsidR="00570475" w:rsidRDefault="00570475" w:rsidP="00555A4E">
      <w:pPr>
        <w:rPr>
          <w:szCs w:val="24"/>
        </w:rPr>
      </w:pPr>
    </w:p>
    <w:p w14:paraId="13175CE5" w14:textId="323DDDEA" w:rsidR="00A70C19" w:rsidRDefault="00A70C19" w:rsidP="00555A4E">
      <w:pPr>
        <w:rPr>
          <w:szCs w:val="24"/>
        </w:rPr>
      </w:pPr>
    </w:p>
    <w:p w14:paraId="0A771AAD" w14:textId="77777777" w:rsidR="00A70C19" w:rsidRPr="00555A4E" w:rsidRDefault="00A70C19" w:rsidP="00555A4E">
      <w:pPr>
        <w:rPr>
          <w:szCs w:val="24"/>
        </w:rPr>
      </w:pPr>
    </w:p>
    <w:p w14:paraId="45BE1E8C" w14:textId="77777777" w:rsidR="00D36D60" w:rsidRPr="00071ACC" w:rsidRDefault="0090241A" w:rsidP="00555A4E">
      <w:pPr>
        <w:rPr>
          <w:szCs w:val="24"/>
        </w:rPr>
      </w:pPr>
      <w:r w:rsidRPr="00071ACC">
        <w:rPr>
          <w:szCs w:val="24"/>
        </w:rPr>
        <w:t>Autor</w:t>
      </w:r>
      <w:r w:rsidR="005C7564" w:rsidRPr="00071ACC">
        <w:rPr>
          <w:szCs w:val="24"/>
        </w:rPr>
        <w:t xml:space="preserve"> Studium</w:t>
      </w:r>
      <w:r w:rsidRPr="00071ACC">
        <w:rPr>
          <w:szCs w:val="24"/>
        </w:rPr>
        <w:t>: imię, nazwisko, firma/instytucja</w:t>
      </w:r>
    </w:p>
    <w:p w14:paraId="63CB8A49" w14:textId="73610CE9" w:rsidR="00B41C7E" w:rsidRDefault="0090241A" w:rsidP="00555A4E">
      <w:pPr>
        <w:rPr>
          <w:szCs w:val="24"/>
        </w:rPr>
      </w:pPr>
      <w:r w:rsidRPr="00071ACC">
        <w:rPr>
          <w:szCs w:val="24"/>
        </w:rPr>
        <w:t>Kontakt: e-mail, telefon</w:t>
      </w:r>
    </w:p>
    <w:p w14:paraId="5DDE56AD" w14:textId="086BE565" w:rsidR="00A70C19" w:rsidRDefault="00A70C19" w:rsidP="00555A4E">
      <w:pPr>
        <w:rPr>
          <w:szCs w:val="24"/>
        </w:rPr>
      </w:pPr>
    </w:p>
    <w:p w14:paraId="2E4C1195" w14:textId="45518E46" w:rsidR="00A70C19" w:rsidRDefault="00A70C19" w:rsidP="00555A4E">
      <w:pPr>
        <w:rPr>
          <w:szCs w:val="24"/>
        </w:rPr>
      </w:pPr>
    </w:p>
    <w:p w14:paraId="64CBF968" w14:textId="5E24E917" w:rsidR="00A70C19" w:rsidRDefault="00A70C19" w:rsidP="00555A4E">
      <w:pPr>
        <w:rPr>
          <w:szCs w:val="24"/>
        </w:rPr>
      </w:pPr>
      <w:bookmarkStart w:id="0" w:name="_GoBack"/>
      <w:bookmarkEnd w:id="0"/>
    </w:p>
    <w:p w14:paraId="490EEF65" w14:textId="5F4F4888" w:rsidR="00A70C19" w:rsidRDefault="00A70C19" w:rsidP="00555A4E">
      <w:pPr>
        <w:rPr>
          <w:szCs w:val="24"/>
        </w:rPr>
      </w:pPr>
    </w:p>
    <w:p w14:paraId="7F9E6CE8" w14:textId="77777777" w:rsidR="00A70C19" w:rsidRDefault="00A70C19" w:rsidP="00555A4E">
      <w:pPr>
        <w:rPr>
          <w:szCs w:val="24"/>
        </w:rPr>
      </w:pPr>
    </w:p>
    <w:p w14:paraId="1C537817" w14:textId="3EEF751D" w:rsidR="0058099B" w:rsidRPr="00B41C7E" w:rsidRDefault="00065966" w:rsidP="00555A4E">
      <w:pPr>
        <w:jc w:val="center"/>
        <w:rPr>
          <w:szCs w:val="24"/>
        </w:rPr>
      </w:pPr>
      <w:r w:rsidRPr="00730F2B">
        <w:rPr>
          <w:szCs w:val="24"/>
        </w:rPr>
        <w:t>SW.FEWP.05.0</w:t>
      </w:r>
      <w:r w:rsidR="00A64D3A" w:rsidRPr="00730F2B">
        <w:rPr>
          <w:szCs w:val="24"/>
        </w:rPr>
        <w:t>3</w:t>
      </w:r>
      <w:r w:rsidR="00441768" w:rsidRPr="00730F2B">
        <w:rPr>
          <w:szCs w:val="24"/>
        </w:rPr>
        <w:t>.</w:t>
      </w:r>
      <w:r w:rsidR="00441768" w:rsidRPr="008C0E76">
        <w:rPr>
          <w:szCs w:val="24"/>
        </w:rPr>
        <w:t>0</w:t>
      </w:r>
      <w:r w:rsidR="003E0109" w:rsidRPr="008C0E76">
        <w:rPr>
          <w:szCs w:val="24"/>
        </w:rPr>
        <w:t>2</w:t>
      </w:r>
    </w:p>
    <w:p w14:paraId="4B4938E7" w14:textId="14C130B1" w:rsidR="000C4A9A" w:rsidRPr="00B41C7E" w:rsidRDefault="00D02A62" w:rsidP="00C34137">
      <w:pPr>
        <w:jc w:val="center"/>
        <w:rPr>
          <w:szCs w:val="24"/>
        </w:rPr>
      </w:pPr>
      <w:r w:rsidRPr="00B41C7E">
        <w:rPr>
          <w:szCs w:val="24"/>
        </w:rPr>
        <w:t>Poznań,</w:t>
      </w:r>
      <w:r w:rsidR="00E42522">
        <w:rPr>
          <w:szCs w:val="24"/>
        </w:rPr>
        <w:t xml:space="preserve"> </w:t>
      </w:r>
      <w:r w:rsidR="00E21614">
        <w:rPr>
          <w:szCs w:val="24"/>
        </w:rPr>
        <w:t xml:space="preserve">lipiec </w:t>
      </w:r>
      <w:r w:rsidR="00630E56" w:rsidRPr="00B41C7E">
        <w:rPr>
          <w:szCs w:val="24"/>
        </w:rPr>
        <w:t>202</w:t>
      </w:r>
      <w:r w:rsidR="00A70C19">
        <w:rPr>
          <w:szCs w:val="24"/>
        </w:rPr>
        <w:t>5</w:t>
      </w:r>
      <w:r w:rsidR="00630E56" w:rsidRPr="00B41C7E">
        <w:rPr>
          <w:szCs w:val="24"/>
        </w:rPr>
        <w:t xml:space="preserve"> r</w:t>
      </w:r>
      <w:r w:rsidR="003D7C5E">
        <w:rPr>
          <w:szCs w:val="24"/>
        </w:rPr>
        <w:t>oku</w:t>
      </w:r>
      <w:r w:rsidR="000C4A9A" w:rsidRPr="00B41C7E">
        <w:rPr>
          <w:szCs w:val="24"/>
        </w:rPr>
        <w:br w:type="page"/>
      </w:r>
    </w:p>
    <w:p w14:paraId="193E6776" w14:textId="4FD9C950" w:rsidR="002D66FF" w:rsidRPr="00B41C7E" w:rsidRDefault="002D66FF" w:rsidP="00555A4E">
      <w:r w:rsidRPr="00B41C7E">
        <w:lastRenderedPageBreak/>
        <w:t xml:space="preserve">Studium </w:t>
      </w:r>
      <w:r w:rsidR="004D3AB2" w:rsidRPr="00B41C7E">
        <w:t>W</w:t>
      </w:r>
      <w:r w:rsidRPr="00B41C7E">
        <w:t>ykonalności jest dokumentem, w którym przeprowadza się pogłębioną ocenę i analizę potencjału projektu. Ma ono wesprzeć proces decyzyjny poprzez obiektywne i racjonalne określenie jego mocnych i słabych stron oraz możliwości i zagrożeń z nim związanych, zasobów, jakie będą niezbędne do realizacji projektu, a także ocenę szans jego powodzenia.</w:t>
      </w:r>
    </w:p>
    <w:p w14:paraId="368E0590" w14:textId="33BB3C49" w:rsidR="0090241A" w:rsidRPr="00B41C7E" w:rsidRDefault="00423B57" w:rsidP="00555A4E">
      <w:pPr>
        <w:spacing w:after="0"/>
        <w:rPr>
          <w:szCs w:val="24"/>
        </w:rPr>
      </w:pPr>
      <w:r w:rsidRPr="00B41C7E">
        <w:rPr>
          <w:szCs w:val="24"/>
        </w:rPr>
        <w:t>Celem Instrukcji do sporządzenia Studium Wykonalności, zwan</w:t>
      </w:r>
      <w:r w:rsidR="004D3AB2" w:rsidRPr="00B41C7E">
        <w:rPr>
          <w:szCs w:val="24"/>
        </w:rPr>
        <w:t>ej</w:t>
      </w:r>
      <w:r w:rsidRPr="00B41C7E">
        <w:rPr>
          <w:szCs w:val="24"/>
        </w:rPr>
        <w:t xml:space="preserve"> dalej Instrukcją, jest ujednolicenie sposobu przygotowania Studium Wykonalności dla projektów przez wszystkie podmioty ubiegające się o wsparcie z Funduszy Europejskich dla Wielkopolski 2021-20</w:t>
      </w:r>
      <w:r w:rsidR="00730F2B">
        <w:rPr>
          <w:szCs w:val="24"/>
        </w:rPr>
        <w:t>27 w</w:t>
      </w:r>
      <w:r w:rsidR="00CC3CB7">
        <w:rPr>
          <w:szCs w:val="24"/>
        </w:rPr>
        <w:t> </w:t>
      </w:r>
      <w:r w:rsidR="00730F2B">
        <w:rPr>
          <w:szCs w:val="24"/>
        </w:rPr>
        <w:t>ramach Działania</w:t>
      </w:r>
      <w:r w:rsidR="00E42522" w:rsidRPr="00E42522">
        <w:t xml:space="preserve"> </w:t>
      </w:r>
      <w:r w:rsidR="00E42522" w:rsidRPr="00E42522">
        <w:rPr>
          <w:szCs w:val="24"/>
        </w:rPr>
        <w:t>05.03 Infrastruktura ochrony zdrowia</w:t>
      </w:r>
      <w:r w:rsidRPr="00B41C7E">
        <w:rPr>
          <w:szCs w:val="24"/>
        </w:rPr>
        <w:t xml:space="preserve">. </w:t>
      </w:r>
    </w:p>
    <w:p w14:paraId="7A1C0F5E" w14:textId="77777777" w:rsidR="0090241A" w:rsidRPr="00B41C7E" w:rsidRDefault="0090241A" w:rsidP="00555A4E">
      <w:pPr>
        <w:spacing w:after="0"/>
        <w:rPr>
          <w:szCs w:val="24"/>
        </w:rPr>
      </w:pPr>
      <w:r w:rsidRPr="00B41C7E">
        <w:rPr>
          <w:szCs w:val="24"/>
        </w:rPr>
        <w:t xml:space="preserve">Przygotowując Studium Wykonalności należy mieć na uwadze następujące zasady: </w:t>
      </w:r>
    </w:p>
    <w:p w14:paraId="21867CB1" w14:textId="2530656A" w:rsidR="0090241A" w:rsidRPr="00B41C7E" w:rsidRDefault="0090241A" w:rsidP="00555A4E">
      <w:pPr>
        <w:pStyle w:val="Akapitzlist"/>
        <w:numPr>
          <w:ilvl w:val="0"/>
          <w:numId w:val="2"/>
        </w:numPr>
        <w:spacing w:after="0"/>
        <w:ind w:left="284" w:hanging="284"/>
        <w:rPr>
          <w:szCs w:val="24"/>
        </w:rPr>
      </w:pPr>
      <w:r w:rsidRPr="00B41C7E">
        <w:rPr>
          <w:szCs w:val="24"/>
        </w:rPr>
        <w:t xml:space="preserve">Dane przedstawione w Studium Wykonalności powinny </w:t>
      </w:r>
      <w:r w:rsidR="004D3AB2" w:rsidRPr="00B41C7E">
        <w:rPr>
          <w:szCs w:val="24"/>
        </w:rPr>
        <w:t xml:space="preserve">być </w:t>
      </w:r>
      <w:r w:rsidR="00423B57" w:rsidRPr="00B41C7E">
        <w:rPr>
          <w:szCs w:val="24"/>
        </w:rPr>
        <w:t>zgodne</w:t>
      </w:r>
      <w:r w:rsidRPr="00B41C7E">
        <w:rPr>
          <w:szCs w:val="24"/>
        </w:rPr>
        <w:t xml:space="preserve"> z danymi zawartymi we wniosku o dofinansowanie.</w:t>
      </w:r>
    </w:p>
    <w:p w14:paraId="3F6A54C3"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aktualne na dzień składania wniosku.</w:t>
      </w:r>
    </w:p>
    <w:p w14:paraId="6D429B19" w14:textId="77777777" w:rsidR="0090241A" w:rsidRPr="00B41C7E" w:rsidRDefault="0090241A" w:rsidP="00555A4E">
      <w:pPr>
        <w:pStyle w:val="Akapitzlist"/>
        <w:numPr>
          <w:ilvl w:val="0"/>
          <w:numId w:val="2"/>
        </w:numPr>
        <w:spacing w:after="0"/>
        <w:ind w:left="284" w:hanging="284"/>
        <w:rPr>
          <w:szCs w:val="24"/>
        </w:rPr>
      </w:pPr>
      <w:r w:rsidRPr="00B41C7E">
        <w:rPr>
          <w:szCs w:val="24"/>
        </w:rPr>
        <w:t>Studium Wykonalności musi być zgodne z:</w:t>
      </w:r>
    </w:p>
    <w:p w14:paraId="2F44FB41" w14:textId="12A45729" w:rsidR="0090241A" w:rsidRPr="00B41C7E" w:rsidRDefault="006310AE" w:rsidP="00555A4E">
      <w:pPr>
        <w:pStyle w:val="Akapitzlist"/>
        <w:numPr>
          <w:ilvl w:val="1"/>
          <w:numId w:val="1"/>
        </w:numPr>
        <w:spacing w:after="0"/>
        <w:ind w:left="567" w:hanging="283"/>
        <w:rPr>
          <w:szCs w:val="24"/>
        </w:rPr>
      </w:pPr>
      <w:r>
        <w:rPr>
          <w:szCs w:val="24"/>
        </w:rPr>
        <w:t>P</w:t>
      </w:r>
      <w:r w:rsidR="005C7564" w:rsidRPr="00B41C7E">
        <w:rPr>
          <w:szCs w:val="24"/>
        </w:rPr>
        <w:t>rogramem Fundusze Europej</w:t>
      </w:r>
      <w:r w:rsidR="00980262">
        <w:rPr>
          <w:szCs w:val="24"/>
        </w:rPr>
        <w:t>skie dla Wielkopolski 2021-2027</w:t>
      </w:r>
      <w:r w:rsidR="0090241A" w:rsidRPr="00B41C7E">
        <w:rPr>
          <w:szCs w:val="24"/>
        </w:rPr>
        <w:t>;</w:t>
      </w:r>
    </w:p>
    <w:p w14:paraId="0467B91E" w14:textId="6B2CA8BD" w:rsidR="0090241A" w:rsidRPr="00B41C7E" w:rsidRDefault="005C7564" w:rsidP="00555A4E">
      <w:pPr>
        <w:pStyle w:val="Akapitzlist"/>
        <w:numPr>
          <w:ilvl w:val="1"/>
          <w:numId w:val="1"/>
        </w:numPr>
        <w:spacing w:after="0"/>
        <w:ind w:left="567" w:hanging="283"/>
        <w:rPr>
          <w:szCs w:val="24"/>
        </w:rPr>
      </w:pPr>
      <w:r w:rsidRPr="00B41C7E">
        <w:rPr>
          <w:szCs w:val="24"/>
        </w:rPr>
        <w:t>Szczegółowym Opisem Priorytetów Programu Fundusze Europejskie dla W</w:t>
      </w:r>
      <w:r w:rsidR="00980262">
        <w:rPr>
          <w:szCs w:val="24"/>
        </w:rPr>
        <w:t>ielkopolski 2021-2027</w:t>
      </w:r>
      <w:r w:rsidR="0090241A" w:rsidRPr="00B41C7E">
        <w:rPr>
          <w:szCs w:val="24"/>
        </w:rPr>
        <w:t>;</w:t>
      </w:r>
    </w:p>
    <w:p w14:paraId="1A3578D6" w14:textId="77777777" w:rsidR="0090241A" w:rsidRPr="00B41C7E" w:rsidRDefault="0090241A" w:rsidP="00555A4E">
      <w:pPr>
        <w:pStyle w:val="Akapitzlist"/>
        <w:numPr>
          <w:ilvl w:val="1"/>
          <w:numId w:val="1"/>
        </w:numPr>
        <w:spacing w:after="0"/>
        <w:ind w:left="567" w:hanging="283"/>
        <w:rPr>
          <w:szCs w:val="24"/>
        </w:rPr>
      </w:pPr>
      <w:r w:rsidRPr="00B41C7E">
        <w:rPr>
          <w:szCs w:val="24"/>
        </w:rPr>
        <w:t xml:space="preserve">Wytycznymi </w:t>
      </w:r>
      <w:r w:rsidR="005C7564" w:rsidRPr="00B41C7E">
        <w:rPr>
          <w:szCs w:val="24"/>
        </w:rPr>
        <w:t>dotyczącymi zagadnień związanych z przygotowaniem projektów inwestycyjnych, w tym hybrydowych na lata 2021-2027</w:t>
      </w:r>
      <w:r w:rsidRPr="00B41C7E">
        <w:rPr>
          <w:szCs w:val="24"/>
        </w:rPr>
        <w:t>;</w:t>
      </w:r>
    </w:p>
    <w:p w14:paraId="1069616B" w14:textId="77777777" w:rsidR="0090241A" w:rsidRPr="00B41C7E" w:rsidRDefault="008B1ABB" w:rsidP="00555A4E">
      <w:pPr>
        <w:pStyle w:val="Akapitzlist"/>
        <w:numPr>
          <w:ilvl w:val="1"/>
          <w:numId w:val="1"/>
        </w:numPr>
        <w:spacing w:after="0"/>
        <w:ind w:left="567" w:hanging="283"/>
        <w:rPr>
          <w:szCs w:val="24"/>
        </w:rPr>
      </w:pPr>
      <w:r w:rsidRPr="00B41C7E">
        <w:rPr>
          <w:szCs w:val="24"/>
        </w:rPr>
        <w:t>Wytycznymi dotyczącymi kwalifikowalności wydatków na lata 2021-2027</w:t>
      </w:r>
      <w:r w:rsidR="0090241A" w:rsidRPr="00B41C7E">
        <w:rPr>
          <w:szCs w:val="24"/>
        </w:rPr>
        <w:t>;</w:t>
      </w:r>
    </w:p>
    <w:p w14:paraId="35CAF7C6" w14:textId="7DDB0557" w:rsidR="0090241A" w:rsidRPr="00B41C7E" w:rsidRDefault="0090241A" w:rsidP="00555A4E">
      <w:pPr>
        <w:pStyle w:val="Akapitzlist"/>
        <w:numPr>
          <w:ilvl w:val="1"/>
          <w:numId w:val="1"/>
        </w:numPr>
        <w:spacing w:after="0"/>
        <w:ind w:left="567" w:hanging="283"/>
        <w:rPr>
          <w:szCs w:val="24"/>
        </w:rPr>
      </w:pPr>
      <w:r w:rsidRPr="00B41C7E">
        <w:rPr>
          <w:szCs w:val="24"/>
        </w:rPr>
        <w:t xml:space="preserve">Przewodnikiem do analizy kosztów i korzyści projektów inwestycyjnych (Guide to Cost-benefit Analysis of Investment Project - Economic appraisal tool for Cohesion Policy 2014-2020) Komisji Europejskiej, grudzień 2014 </w:t>
      </w:r>
      <w:r w:rsidR="003D7C5E">
        <w:rPr>
          <w:szCs w:val="24"/>
        </w:rPr>
        <w:t>roku</w:t>
      </w:r>
      <w:r w:rsidRPr="00B41C7E">
        <w:rPr>
          <w:szCs w:val="24"/>
        </w:rPr>
        <w:t xml:space="preserve"> (Przewodnik AKK);</w:t>
      </w:r>
    </w:p>
    <w:p w14:paraId="46903FB8" w14:textId="77777777" w:rsidR="0090241A" w:rsidRPr="00B41C7E" w:rsidRDefault="00082138" w:rsidP="00555A4E">
      <w:pPr>
        <w:pStyle w:val="Akapitzlist"/>
        <w:numPr>
          <w:ilvl w:val="1"/>
          <w:numId w:val="1"/>
        </w:numPr>
        <w:spacing w:after="0"/>
        <w:ind w:left="567" w:hanging="283"/>
        <w:rPr>
          <w:szCs w:val="24"/>
        </w:rPr>
      </w:pPr>
      <w:r w:rsidRPr="00B41C7E">
        <w:rPr>
          <w:szCs w:val="24"/>
        </w:rPr>
        <w:t>Vademecum analizy ekonomicznej (Economic Appraisal Vademecum 2021-2027), Komisj</w:t>
      </w:r>
      <w:r w:rsidR="008B1ABB" w:rsidRPr="00B41C7E">
        <w:rPr>
          <w:szCs w:val="24"/>
        </w:rPr>
        <w:t>i</w:t>
      </w:r>
      <w:r w:rsidRPr="00B41C7E">
        <w:rPr>
          <w:szCs w:val="24"/>
        </w:rPr>
        <w:t xml:space="preserve"> Europejsk</w:t>
      </w:r>
      <w:r w:rsidR="008B1ABB" w:rsidRPr="00B41C7E">
        <w:rPr>
          <w:szCs w:val="24"/>
        </w:rPr>
        <w:t>iej</w:t>
      </w:r>
      <w:r w:rsidRPr="00B41C7E">
        <w:rPr>
          <w:szCs w:val="24"/>
        </w:rPr>
        <w:t>, wrzesień 2021 (Vademecum AE)</w:t>
      </w:r>
      <w:r w:rsidR="0090241A" w:rsidRPr="00B41C7E">
        <w:rPr>
          <w:szCs w:val="24"/>
        </w:rPr>
        <w:t>.</w:t>
      </w:r>
    </w:p>
    <w:p w14:paraId="26E9590D" w14:textId="77777777" w:rsidR="0090241A" w:rsidRPr="00B41C7E" w:rsidRDefault="0090241A" w:rsidP="00555A4E">
      <w:pPr>
        <w:pStyle w:val="Akapitzlist"/>
        <w:numPr>
          <w:ilvl w:val="0"/>
          <w:numId w:val="2"/>
        </w:numPr>
        <w:spacing w:after="0"/>
        <w:ind w:left="284" w:hanging="284"/>
        <w:rPr>
          <w:szCs w:val="24"/>
        </w:rPr>
      </w:pPr>
      <w:r w:rsidRPr="00B41C7E">
        <w:rPr>
          <w:szCs w:val="24"/>
        </w:rPr>
        <w:t xml:space="preserve">Należy wskazać wszystkie źródła pozyskania danych (zarówno liczbowych, jak i nieliczbowych) oraz okres, którego dotyczą. Dane muszą być wiarygodne i realne. Dane statystyczne powinny być nie starsze niż 2 lata. </w:t>
      </w:r>
    </w:p>
    <w:p w14:paraId="75B0D4D2" w14:textId="77777777" w:rsidR="00411EF3" w:rsidRDefault="00411EF3" w:rsidP="00555A4E">
      <w:pPr>
        <w:spacing w:after="0"/>
        <w:rPr>
          <w:szCs w:val="24"/>
        </w:rPr>
      </w:pPr>
    </w:p>
    <w:p w14:paraId="4B6275C4" w14:textId="34085786" w:rsidR="006A0F0A" w:rsidRPr="00B41C7E" w:rsidRDefault="0090241A" w:rsidP="00555A4E">
      <w:pPr>
        <w:spacing w:after="0"/>
        <w:rPr>
          <w:szCs w:val="24"/>
        </w:rPr>
      </w:pPr>
      <w:r w:rsidRPr="00B41C7E">
        <w:rPr>
          <w:szCs w:val="24"/>
        </w:rPr>
        <w:t xml:space="preserve">Instytucja Zarządzająca zaleca, aby sporządzać Studium Wykonalności zgodnie z przedstawionym schematem. </w:t>
      </w:r>
      <w:r w:rsidR="00A7569A" w:rsidRPr="00B41C7E">
        <w:rPr>
          <w:szCs w:val="24"/>
        </w:rPr>
        <w:t xml:space="preserve">Strona tytułowa powinna zawierać tytuł projektu, nazwę </w:t>
      </w:r>
      <w:r w:rsidR="00D20AFD">
        <w:rPr>
          <w:szCs w:val="24"/>
        </w:rPr>
        <w:t>Wnioskodawc</w:t>
      </w:r>
      <w:r w:rsidR="00A7569A" w:rsidRPr="00B41C7E">
        <w:rPr>
          <w:szCs w:val="24"/>
        </w:rPr>
        <w:t xml:space="preserve">y, </w:t>
      </w:r>
      <w:r w:rsidR="00DE73EF" w:rsidRPr="00B41C7E">
        <w:rPr>
          <w:szCs w:val="24"/>
        </w:rPr>
        <w:t xml:space="preserve">nazwę Działania i </w:t>
      </w:r>
      <w:r w:rsidR="00BF44D4" w:rsidRPr="00B41C7E">
        <w:rPr>
          <w:szCs w:val="24"/>
        </w:rPr>
        <w:t xml:space="preserve">właściwego </w:t>
      </w:r>
      <w:r w:rsidR="00DE73EF" w:rsidRPr="00B41C7E">
        <w:rPr>
          <w:szCs w:val="24"/>
        </w:rPr>
        <w:t xml:space="preserve">typu projektu wynikającego z </w:t>
      </w:r>
      <w:r w:rsidR="00415A54">
        <w:rPr>
          <w:szCs w:val="24"/>
        </w:rPr>
        <w:t>Programu Fundusze Europejskie d</w:t>
      </w:r>
      <w:r w:rsidR="006C13A9" w:rsidRPr="006C13A9">
        <w:rPr>
          <w:szCs w:val="24"/>
        </w:rPr>
        <w:t>la Wielkopolski 2021-2027</w:t>
      </w:r>
      <w:r w:rsidR="00DE73EF" w:rsidRPr="00B41C7E">
        <w:rPr>
          <w:szCs w:val="24"/>
        </w:rPr>
        <w:t>,</w:t>
      </w:r>
      <w:r w:rsidR="003D7C5E" w:rsidRPr="003D7C5E">
        <w:rPr>
          <w:rFonts w:cstheme="minorHAnsi"/>
          <w:szCs w:val="24"/>
        </w:rPr>
        <w:t xml:space="preserve"> </w:t>
      </w:r>
      <w:r w:rsidR="003D7C5E" w:rsidRPr="00587B52">
        <w:rPr>
          <w:rFonts w:cstheme="minorHAnsi"/>
          <w:szCs w:val="24"/>
        </w:rPr>
        <w:t>imię i nazwisko</w:t>
      </w:r>
      <w:r w:rsidR="00DE73EF" w:rsidRPr="00B41C7E">
        <w:rPr>
          <w:szCs w:val="24"/>
        </w:rPr>
        <w:t xml:space="preserve"> </w:t>
      </w:r>
      <w:r w:rsidR="00A7569A" w:rsidRPr="00B41C7E">
        <w:rPr>
          <w:szCs w:val="24"/>
        </w:rPr>
        <w:t xml:space="preserve">autora Studium Wykonalności oraz </w:t>
      </w:r>
      <w:r w:rsidR="002D66FF" w:rsidRPr="00B41C7E">
        <w:rPr>
          <w:szCs w:val="24"/>
        </w:rPr>
        <w:t xml:space="preserve">jego </w:t>
      </w:r>
      <w:r w:rsidR="00A7569A" w:rsidRPr="00B41C7E">
        <w:rPr>
          <w:szCs w:val="24"/>
        </w:rPr>
        <w:t>da</w:t>
      </w:r>
      <w:r w:rsidR="002D66FF" w:rsidRPr="00B41C7E">
        <w:rPr>
          <w:szCs w:val="24"/>
        </w:rPr>
        <w:t>ne kontaktowe</w:t>
      </w:r>
      <w:r w:rsidR="00A7569A" w:rsidRPr="00B41C7E">
        <w:rPr>
          <w:szCs w:val="24"/>
        </w:rPr>
        <w:t>.</w:t>
      </w:r>
      <w:r w:rsidRPr="00B41C7E">
        <w:rPr>
          <w:szCs w:val="24"/>
        </w:rPr>
        <w:t xml:space="preserve"> Przy wypełnianiu </w:t>
      </w:r>
      <w:r w:rsidR="002D66FF" w:rsidRPr="00B41C7E">
        <w:rPr>
          <w:szCs w:val="24"/>
        </w:rPr>
        <w:t>dokumentu</w:t>
      </w:r>
      <w:r w:rsidRPr="00B41C7E">
        <w:rPr>
          <w:szCs w:val="24"/>
        </w:rPr>
        <w:t xml:space="preserve"> należy usunąć opisy stanowiące wskazówki do poszczególnyc</w:t>
      </w:r>
      <w:r w:rsidR="002D66FF" w:rsidRPr="00B41C7E">
        <w:rPr>
          <w:szCs w:val="24"/>
        </w:rPr>
        <w:t>h pozycji Studium Wykonalności</w:t>
      </w:r>
      <w:r w:rsidRPr="00B41C7E">
        <w:rPr>
          <w:szCs w:val="24"/>
        </w:rPr>
        <w:t>. Dodatkowo należy unikać nadmiernego rozbudowywania opisów i podawania informacji zbędnych dla oceny wykonalności projektu. Informacje powinny być konkretne i jednoznaczne, najlepiej poparte danymi liczbowymi.</w:t>
      </w:r>
    </w:p>
    <w:p w14:paraId="59CB049C" w14:textId="456642A9" w:rsidR="0090241A" w:rsidRPr="00B41C7E" w:rsidRDefault="006A0F0A" w:rsidP="00555A4E">
      <w:pPr>
        <w:spacing w:after="0"/>
        <w:rPr>
          <w:szCs w:val="24"/>
        </w:rPr>
      </w:pPr>
      <w:r w:rsidRPr="00B41C7E">
        <w:rPr>
          <w:szCs w:val="24"/>
        </w:rPr>
        <w:t>Jednocze</w:t>
      </w:r>
      <w:r w:rsidR="00415A54">
        <w:rPr>
          <w:szCs w:val="24"/>
        </w:rPr>
        <w:t>ś</w:t>
      </w:r>
      <w:r w:rsidRPr="00B41C7E">
        <w:rPr>
          <w:szCs w:val="24"/>
        </w:rPr>
        <w:t>nie należy pamiętać, że Instrukcja nie jest podręcznikiem przygotowania Studium</w:t>
      </w:r>
      <w:r w:rsidR="004D3AB2" w:rsidRPr="00B41C7E">
        <w:rPr>
          <w:szCs w:val="24"/>
        </w:rPr>
        <w:t xml:space="preserve"> Wykonalności</w:t>
      </w:r>
      <w:r w:rsidRPr="00B41C7E">
        <w:rPr>
          <w:szCs w:val="24"/>
        </w:rPr>
        <w:t xml:space="preserve">, a jedynie zbiorem wskazówek co do zawartości i sposobu jego przygotowania. W związku z powyższym nie należy traktować wszystkich wymienionych w </w:t>
      </w:r>
      <w:r w:rsidR="004D3AB2" w:rsidRPr="00B41C7E">
        <w:rPr>
          <w:szCs w:val="24"/>
        </w:rPr>
        <w:t>I</w:t>
      </w:r>
      <w:r w:rsidRPr="00B41C7E">
        <w:rPr>
          <w:szCs w:val="24"/>
        </w:rPr>
        <w:t xml:space="preserve">nstrukcji elementów obowiązkowo – należy </w:t>
      </w:r>
      <w:r w:rsidR="004D3AB2" w:rsidRPr="00B41C7E">
        <w:rPr>
          <w:szCs w:val="24"/>
        </w:rPr>
        <w:t xml:space="preserve">odnieść </w:t>
      </w:r>
      <w:r w:rsidR="006310AE">
        <w:rPr>
          <w:szCs w:val="24"/>
        </w:rPr>
        <w:t xml:space="preserve">się </w:t>
      </w:r>
      <w:r w:rsidRPr="00B41C7E">
        <w:rPr>
          <w:szCs w:val="24"/>
        </w:rPr>
        <w:t>tylko</w:t>
      </w:r>
      <w:r w:rsidR="008B046C" w:rsidRPr="00B41C7E">
        <w:rPr>
          <w:szCs w:val="24"/>
        </w:rPr>
        <w:t xml:space="preserve"> do</w:t>
      </w:r>
      <w:r w:rsidRPr="00B41C7E">
        <w:rPr>
          <w:szCs w:val="24"/>
        </w:rPr>
        <w:t xml:space="preserve"> t</w:t>
      </w:r>
      <w:r w:rsidR="008B046C" w:rsidRPr="00B41C7E">
        <w:rPr>
          <w:szCs w:val="24"/>
        </w:rPr>
        <w:t>ych</w:t>
      </w:r>
      <w:r w:rsidRPr="00B41C7E">
        <w:rPr>
          <w:szCs w:val="24"/>
        </w:rPr>
        <w:t xml:space="preserve"> </w:t>
      </w:r>
      <w:r w:rsidR="008B046C" w:rsidRPr="00B41C7E">
        <w:rPr>
          <w:szCs w:val="24"/>
        </w:rPr>
        <w:t>punk</w:t>
      </w:r>
      <w:r w:rsidR="00BC0573">
        <w:rPr>
          <w:szCs w:val="24"/>
        </w:rPr>
        <w:t>t</w:t>
      </w:r>
      <w:r w:rsidR="008B046C" w:rsidRPr="00B41C7E">
        <w:rPr>
          <w:szCs w:val="24"/>
        </w:rPr>
        <w:t>ów</w:t>
      </w:r>
      <w:r w:rsidRPr="00B41C7E">
        <w:rPr>
          <w:szCs w:val="24"/>
        </w:rPr>
        <w:t>, które mają zastosowanie</w:t>
      </w:r>
      <w:r w:rsidR="008B046C" w:rsidRPr="00B41C7E">
        <w:rPr>
          <w:szCs w:val="24"/>
        </w:rPr>
        <w:t xml:space="preserve"> w </w:t>
      </w:r>
      <w:r w:rsidR="008B046C" w:rsidRPr="00B41C7E">
        <w:rPr>
          <w:szCs w:val="24"/>
        </w:rPr>
        <w:lastRenderedPageBreak/>
        <w:t xml:space="preserve">realizowanym przez </w:t>
      </w:r>
      <w:r w:rsidR="00D20AFD">
        <w:rPr>
          <w:szCs w:val="24"/>
        </w:rPr>
        <w:t>Wnioskodawc</w:t>
      </w:r>
      <w:r w:rsidR="008B046C" w:rsidRPr="00B41C7E">
        <w:rPr>
          <w:szCs w:val="24"/>
        </w:rPr>
        <w:t>ę typie projektu</w:t>
      </w:r>
      <w:r w:rsidRPr="00B41C7E">
        <w:rPr>
          <w:szCs w:val="24"/>
        </w:rPr>
        <w:t xml:space="preserve">. Wszystkie podmioty zainteresowane ubieganiem się o dofinansowanie w ramach </w:t>
      </w:r>
      <w:r w:rsidR="006C13A9" w:rsidRPr="006C13A9">
        <w:rPr>
          <w:szCs w:val="24"/>
        </w:rPr>
        <w:t>Programu Fundusze Europejskie Dla Wielkopolski 2021-2027</w:t>
      </w:r>
      <w:r w:rsidRPr="00B41C7E">
        <w:rPr>
          <w:szCs w:val="24"/>
        </w:rPr>
        <w:t xml:space="preserve"> powinny zapoznać się z regulacjami unijnymi oraz krajowym, w zakresie przygotowywania projektów inwestycyjnych.</w:t>
      </w:r>
    </w:p>
    <w:p w14:paraId="5C7CAB5D" w14:textId="506A925B" w:rsidR="0090241A" w:rsidRPr="00071ACC" w:rsidRDefault="0090241A" w:rsidP="00555A4E">
      <w:pPr>
        <w:spacing w:after="0"/>
        <w:rPr>
          <w:szCs w:val="24"/>
        </w:rPr>
      </w:pPr>
      <w:r w:rsidRPr="00B41C7E">
        <w:rPr>
          <w:szCs w:val="24"/>
        </w:rPr>
        <w:t xml:space="preserve">Integralną częścią Studium </w:t>
      </w:r>
      <w:r w:rsidR="008B046C" w:rsidRPr="00B41C7E">
        <w:rPr>
          <w:szCs w:val="24"/>
        </w:rPr>
        <w:t xml:space="preserve">Wykonalności </w:t>
      </w:r>
      <w:r w:rsidRPr="00B41C7E">
        <w:rPr>
          <w:szCs w:val="24"/>
        </w:rPr>
        <w:t xml:space="preserve">jest załącznik w formie arkusza kalkulacyjnego (w formacie przygotowanym przez </w:t>
      </w:r>
      <w:r w:rsidR="00674C05" w:rsidRPr="00B41C7E">
        <w:rPr>
          <w:szCs w:val="24"/>
        </w:rPr>
        <w:t>Instytucję Zarządzającą</w:t>
      </w:r>
      <w:r w:rsidRPr="00B41C7E">
        <w:rPr>
          <w:szCs w:val="24"/>
        </w:rPr>
        <w:t xml:space="preserve">), służący przedstawieniu analizy finansowej. Arkusz zawiera formuły i powiązania ułatwiające przeprowadzenie obliczeń, z których należy korzystać. </w:t>
      </w:r>
      <w:r w:rsidRPr="00071ACC">
        <w:rPr>
          <w:szCs w:val="24"/>
        </w:rPr>
        <w:br w:type="page"/>
      </w:r>
    </w:p>
    <w:sdt>
      <w:sdtPr>
        <w:rPr>
          <w:rFonts w:eastAsiaTheme="minorHAnsi" w:cstheme="minorBidi"/>
          <w:b w:val="0"/>
          <w:sz w:val="24"/>
          <w:szCs w:val="22"/>
          <w:lang w:eastAsia="en-US"/>
        </w:rPr>
        <w:id w:val="2032533748"/>
        <w:docPartObj>
          <w:docPartGallery w:val="Table of Contents"/>
          <w:docPartUnique/>
        </w:docPartObj>
      </w:sdtPr>
      <w:sdtEndPr>
        <w:rPr>
          <w:rFonts w:cstheme="minorHAnsi"/>
          <w:bCs/>
        </w:rPr>
      </w:sdtEndPr>
      <w:sdtContent>
        <w:p w14:paraId="2BBFE953" w14:textId="77777777" w:rsidR="0090241A" w:rsidRPr="00071ACC" w:rsidRDefault="0090241A" w:rsidP="00B03292">
          <w:pPr>
            <w:pStyle w:val="Nagwekspisutreci"/>
            <w:spacing w:before="240" w:after="0"/>
          </w:pPr>
          <w:r w:rsidRPr="00071ACC">
            <w:t>Spis treści</w:t>
          </w:r>
        </w:p>
        <w:p w14:paraId="5AC2ECC7" w14:textId="22D9D804" w:rsidR="00901FD7" w:rsidRDefault="0090241A">
          <w:pPr>
            <w:pStyle w:val="Spistreci1"/>
            <w:rPr>
              <w:rFonts w:eastAsiaTheme="minorEastAsia"/>
              <w:noProof/>
              <w:sz w:val="22"/>
              <w:lang w:eastAsia="pl-PL"/>
            </w:rPr>
          </w:pPr>
          <w:r w:rsidRPr="00B41C7E">
            <w:rPr>
              <w:rFonts w:cstheme="minorHAnsi"/>
              <w:szCs w:val="24"/>
            </w:rPr>
            <w:fldChar w:fldCharType="begin"/>
          </w:r>
          <w:r w:rsidRPr="00B41C7E">
            <w:rPr>
              <w:rFonts w:cstheme="minorHAnsi"/>
              <w:szCs w:val="24"/>
            </w:rPr>
            <w:instrText xml:space="preserve"> TOC \o "1-3" \h \z \u </w:instrText>
          </w:r>
          <w:r w:rsidRPr="00B41C7E">
            <w:rPr>
              <w:rFonts w:cstheme="minorHAnsi"/>
              <w:szCs w:val="24"/>
            </w:rPr>
            <w:fldChar w:fldCharType="separate"/>
          </w:r>
          <w:hyperlink w:anchor="_Toc204079194" w:history="1">
            <w:r w:rsidR="00901FD7" w:rsidRPr="00CE108F">
              <w:rPr>
                <w:rStyle w:val="Hipercze"/>
                <w:noProof/>
              </w:rPr>
              <w:t>1.</w:t>
            </w:r>
            <w:r w:rsidR="00901FD7">
              <w:rPr>
                <w:rFonts w:eastAsiaTheme="minorEastAsia"/>
                <w:noProof/>
                <w:sz w:val="22"/>
                <w:lang w:eastAsia="pl-PL"/>
              </w:rPr>
              <w:tab/>
            </w:r>
            <w:r w:rsidR="00901FD7" w:rsidRPr="00CE108F">
              <w:rPr>
                <w:rStyle w:val="Hipercze"/>
                <w:noProof/>
              </w:rPr>
              <w:t>Identyfikacja projektu i opis celów projektu</w:t>
            </w:r>
            <w:r w:rsidR="00901FD7">
              <w:rPr>
                <w:noProof/>
                <w:webHidden/>
              </w:rPr>
              <w:tab/>
            </w:r>
            <w:r w:rsidR="00901FD7">
              <w:rPr>
                <w:noProof/>
                <w:webHidden/>
              </w:rPr>
              <w:fldChar w:fldCharType="begin"/>
            </w:r>
            <w:r w:rsidR="00901FD7">
              <w:rPr>
                <w:noProof/>
                <w:webHidden/>
              </w:rPr>
              <w:instrText xml:space="preserve"> PAGEREF _Toc204079194 \h </w:instrText>
            </w:r>
            <w:r w:rsidR="00901FD7">
              <w:rPr>
                <w:noProof/>
                <w:webHidden/>
              </w:rPr>
            </w:r>
            <w:r w:rsidR="00901FD7">
              <w:rPr>
                <w:noProof/>
                <w:webHidden/>
              </w:rPr>
              <w:fldChar w:fldCharType="separate"/>
            </w:r>
            <w:r w:rsidR="00901FD7">
              <w:rPr>
                <w:noProof/>
                <w:webHidden/>
              </w:rPr>
              <w:t>6</w:t>
            </w:r>
            <w:r w:rsidR="00901FD7">
              <w:rPr>
                <w:noProof/>
                <w:webHidden/>
              </w:rPr>
              <w:fldChar w:fldCharType="end"/>
            </w:r>
          </w:hyperlink>
        </w:p>
        <w:p w14:paraId="03026D62" w14:textId="1364209C" w:rsidR="00901FD7" w:rsidRDefault="002203D6">
          <w:pPr>
            <w:pStyle w:val="Spistreci2"/>
            <w:rPr>
              <w:rFonts w:eastAsiaTheme="minorEastAsia"/>
              <w:noProof/>
              <w:sz w:val="22"/>
              <w:lang w:eastAsia="pl-PL"/>
            </w:rPr>
          </w:pPr>
          <w:hyperlink w:anchor="_Toc204079195" w:history="1">
            <w:r w:rsidR="00901FD7" w:rsidRPr="00CE108F">
              <w:rPr>
                <w:rStyle w:val="Hipercze"/>
                <w:noProof/>
              </w:rPr>
              <w:t>1.1.</w:t>
            </w:r>
            <w:r w:rsidR="00901FD7">
              <w:rPr>
                <w:rFonts w:eastAsiaTheme="minorEastAsia"/>
                <w:noProof/>
                <w:sz w:val="22"/>
                <w:lang w:eastAsia="pl-PL"/>
              </w:rPr>
              <w:tab/>
            </w:r>
            <w:r w:rsidR="00901FD7" w:rsidRPr="00CE108F">
              <w:rPr>
                <w:rStyle w:val="Hipercze"/>
                <w:noProof/>
              </w:rPr>
              <w:t>Cele projektu</w:t>
            </w:r>
            <w:r w:rsidR="00901FD7">
              <w:rPr>
                <w:noProof/>
                <w:webHidden/>
              </w:rPr>
              <w:tab/>
            </w:r>
            <w:r w:rsidR="00901FD7">
              <w:rPr>
                <w:noProof/>
                <w:webHidden/>
              </w:rPr>
              <w:fldChar w:fldCharType="begin"/>
            </w:r>
            <w:r w:rsidR="00901FD7">
              <w:rPr>
                <w:noProof/>
                <w:webHidden/>
              </w:rPr>
              <w:instrText xml:space="preserve"> PAGEREF _Toc204079195 \h </w:instrText>
            </w:r>
            <w:r w:rsidR="00901FD7">
              <w:rPr>
                <w:noProof/>
                <w:webHidden/>
              </w:rPr>
            </w:r>
            <w:r w:rsidR="00901FD7">
              <w:rPr>
                <w:noProof/>
                <w:webHidden/>
              </w:rPr>
              <w:fldChar w:fldCharType="separate"/>
            </w:r>
            <w:r w:rsidR="00901FD7">
              <w:rPr>
                <w:noProof/>
                <w:webHidden/>
              </w:rPr>
              <w:t>6</w:t>
            </w:r>
            <w:r w:rsidR="00901FD7">
              <w:rPr>
                <w:noProof/>
                <w:webHidden/>
              </w:rPr>
              <w:fldChar w:fldCharType="end"/>
            </w:r>
          </w:hyperlink>
        </w:p>
        <w:p w14:paraId="0F2AE8F9" w14:textId="453E9B28" w:rsidR="00901FD7" w:rsidRDefault="002203D6">
          <w:pPr>
            <w:pStyle w:val="Spistreci2"/>
            <w:rPr>
              <w:rFonts w:eastAsiaTheme="minorEastAsia"/>
              <w:noProof/>
              <w:sz w:val="22"/>
              <w:lang w:eastAsia="pl-PL"/>
            </w:rPr>
          </w:pPr>
          <w:hyperlink w:anchor="_Toc204079196" w:history="1">
            <w:r w:rsidR="00901FD7" w:rsidRPr="00CE108F">
              <w:rPr>
                <w:rStyle w:val="Hipercze"/>
                <w:noProof/>
              </w:rPr>
              <w:t>1.2.</w:t>
            </w:r>
            <w:r w:rsidR="00901FD7">
              <w:rPr>
                <w:rFonts w:eastAsiaTheme="minorEastAsia"/>
                <w:noProof/>
                <w:sz w:val="22"/>
                <w:lang w:eastAsia="pl-PL"/>
              </w:rPr>
              <w:tab/>
            </w:r>
            <w:r w:rsidR="00901FD7" w:rsidRPr="00CE108F">
              <w:rPr>
                <w:rStyle w:val="Hipercze"/>
                <w:noProof/>
              </w:rPr>
              <w:t>Identyfikacja projektu</w:t>
            </w:r>
            <w:r w:rsidR="00901FD7">
              <w:rPr>
                <w:noProof/>
                <w:webHidden/>
              </w:rPr>
              <w:tab/>
            </w:r>
            <w:r w:rsidR="00901FD7">
              <w:rPr>
                <w:noProof/>
                <w:webHidden/>
              </w:rPr>
              <w:fldChar w:fldCharType="begin"/>
            </w:r>
            <w:r w:rsidR="00901FD7">
              <w:rPr>
                <w:noProof/>
                <w:webHidden/>
              </w:rPr>
              <w:instrText xml:space="preserve"> PAGEREF _Toc204079196 \h </w:instrText>
            </w:r>
            <w:r w:rsidR="00901FD7">
              <w:rPr>
                <w:noProof/>
                <w:webHidden/>
              </w:rPr>
            </w:r>
            <w:r w:rsidR="00901FD7">
              <w:rPr>
                <w:noProof/>
                <w:webHidden/>
              </w:rPr>
              <w:fldChar w:fldCharType="separate"/>
            </w:r>
            <w:r w:rsidR="00901FD7">
              <w:rPr>
                <w:noProof/>
                <w:webHidden/>
              </w:rPr>
              <w:t>6</w:t>
            </w:r>
            <w:r w:rsidR="00901FD7">
              <w:rPr>
                <w:noProof/>
                <w:webHidden/>
              </w:rPr>
              <w:fldChar w:fldCharType="end"/>
            </w:r>
          </w:hyperlink>
        </w:p>
        <w:p w14:paraId="7C385DEA" w14:textId="405F6BC0" w:rsidR="00901FD7" w:rsidRDefault="002203D6">
          <w:pPr>
            <w:pStyle w:val="Spistreci2"/>
            <w:rPr>
              <w:rFonts w:eastAsiaTheme="minorEastAsia"/>
              <w:noProof/>
              <w:sz w:val="22"/>
              <w:lang w:eastAsia="pl-PL"/>
            </w:rPr>
          </w:pPr>
          <w:hyperlink w:anchor="_Toc204079197" w:history="1">
            <w:r w:rsidR="00901FD7" w:rsidRPr="00CE108F">
              <w:rPr>
                <w:rStyle w:val="Hipercze"/>
                <w:noProof/>
              </w:rPr>
              <w:t>1.3.</w:t>
            </w:r>
            <w:r w:rsidR="00901FD7">
              <w:rPr>
                <w:rFonts w:eastAsiaTheme="minorEastAsia"/>
                <w:noProof/>
                <w:sz w:val="22"/>
                <w:lang w:eastAsia="pl-PL"/>
              </w:rPr>
              <w:tab/>
            </w:r>
            <w:r w:rsidR="00901FD7" w:rsidRPr="00CE108F">
              <w:rPr>
                <w:rStyle w:val="Hipercze"/>
                <w:noProof/>
              </w:rPr>
              <w:t>Rozwiązania IT w projekcie</w:t>
            </w:r>
            <w:r w:rsidR="00901FD7">
              <w:rPr>
                <w:noProof/>
                <w:webHidden/>
              </w:rPr>
              <w:tab/>
            </w:r>
            <w:r w:rsidR="00901FD7">
              <w:rPr>
                <w:noProof/>
                <w:webHidden/>
              </w:rPr>
              <w:fldChar w:fldCharType="begin"/>
            </w:r>
            <w:r w:rsidR="00901FD7">
              <w:rPr>
                <w:noProof/>
                <w:webHidden/>
              </w:rPr>
              <w:instrText xml:space="preserve"> PAGEREF _Toc204079197 \h </w:instrText>
            </w:r>
            <w:r w:rsidR="00901FD7">
              <w:rPr>
                <w:noProof/>
                <w:webHidden/>
              </w:rPr>
            </w:r>
            <w:r w:rsidR="00901FD7">
              <w:rPr>
                <w:noProof/>
                <w:webHidden/>
              </w:rPr>
              <w:fldChar w:fldCharType="separate"/>
            </w:r>
            <w:r w:rsidR="00901FD7">
              <w:rPr>
                <w:noProof/>
                <w:webHidden/>
              </w:rPr>
              <w:t>6</w:t>
            </w:r>
            <w:r w:rsidR="00901FD7">
              <w:rPr>
                <w:noProof/>
                <w:webHidden/>
              </w:rPr>
              <w:fldChar w:fldCharType="end"/>
            </w:r>
          </w:hyperlink>
        </w:p>
        <w:p w14:paraId="1977D977" w14:textId="5003044A" w:rsidR="00901FD7" w:rsidRDefault="002203D6">
          <w:pPr>
            <w:pStyle w:val="Spistreci2"/>
            <w:rPr>
              <w:rFonts w:eastAsiaTheme="minorEastAsia"/>
              <w:noProof/>
              <w:sz w:val="22"/>
              <w:lang w:eastAsia="pl-PL"/>
            </w:rPr>
          </w:pPr>
          <w:hyperlink w:anchor="_Toc204079198" w:history="1">
            <w:r w:rsidR="00901FD7" w:rsidRPr="00CE108F">
              <w:rPr>
                <w:rStyle w:val="Hipercze"/>
                <w:noProof/>
              </w:rPr>
              <w:t>1.4.</w:t>
            </w:r>
            <w:r w:rsidR="00901FD7">
              <w:rPr>
                <w:rFonts w:eastAsiaTheme="minorEastAsia"/>
                <w:noProof/>
                <w:sz w:val="22"/>
                <w:lang w:eastAsia="pl-PL"/>
              </w:rPr>
              <w:tab/>
            </w:r>
            <w:r w:rsidR="00901FD7" w:rsidRPr="00CE108F">
              <w:rPr>
                <w:rStyle w:val="Hipercze"/>
                <w:noProof/>
              </w:rPr>
              <w:t>Uzasadnienie potrzeby realizacji projektu</w:t>
            </w:r>
            <w:r w:rsidR="00901FD7">
              <w:rPr>
                <w:noProof/>
                <w:webHidden/>
              </w:rPr>
              <w:tab/>
            </w:r>
            <w:r w:rsidR="00901FD7">
              <w:rPr>
                <w:noProof/>
                <w:webHidden/>
              </w:rPr>
              <w:fldChar w:fldCharType="begin"/>
            </w:r>
            <w:r w:rsidR="00901FD7">
              <w:rPr>
                <w:noProof/>
                <w:webHidden/>
              </w:rPr>
              <w:instrText xml:space="preserve"> PAGEREF _Toc204079198 \h </w:instrText>
            </w:r>
            <w:r w:rsidR="00901FD7">
              <w:rPr>
                <w:noProof/>
                <w:webHidden/>
              </w:rPr>
            </w:r>
            <w:r w:rsidR="00901FD7">
              <w:rPr>
                <w:noProof/>
                <w:webHidden/>
              </w:rPr>
              <w:fldChar w:fldCharType="separate"/>
            </w:r>
            <w:r w:rsidR="00901FD7">
              <w:rPr>
                <w:noProof/>
                <w:webHidden/>
              </w:rPr>
              <w:t>6</w:t>
            </w:r>
            <w:r w:rsidR="00901FD7">
              <w:rPr>
                <w:noProof/>
                <w:webHidden/>
              </w:rPr>
              <w:fldChar w:fldCharType="end"/>
            </w:r>
          </w:hyperlink>
        </w:p>
        <w:p w14:paraId="25DE5CA9" w14:textId="15C59445" w:rsidR="00901FD7" w:rsidRDefault="002203D6">
          <w:pPr>
            <w:pStyle w:val="Spistreci1"/>
            <w:rPr>
              <w:rFonts w:eastAsiaTheme="minorEastAsia"/>
              <w:noProof/>
              <w:sz w:val="22"/>
              <w:lang w:eastAsia="pl-PL"/>
            </w:rPr>
          </w:pPr>
          <w:hyperlink w:anchor="_Toc204079199" w:history="1">
            <w:r w:rsidR="00901FD7" w:rsidRPr="00CE108F">
              <w:rPr>
                <w:rStyle w:val="Hipercze"/>
                <w:noProof/>
              </w:rPr>
              <w:t>2.</w:t>
            </w:r>
            <w:r w:rsidR="00901FD7">
              <w:rPr>
                <w:rFonts w:eastAsiaTheme="minorEastAsia"/>
                <w:noProof/>
                <w:sz w:val="22"/>
                <w:lang w:eastAsia="pl-PL"/>
              </w:rPr>
              <w:tab/>
            </w:r>
            <w:r w:rsidR="00901FD7" w:rsidRPr="00CE108F">
              <w:rPr>
                <w:rStyle w:val="Hipercze"/>
                <w:noProof/>
              </w:rPr>
              <w:t>Analiza zdolności finansowo-organizacyjnej Wnioskodawcy</w:t>
            </w:r>
            <w:r w:rsidR="00901FD7">
              <w:rPr>
                <w:noProof/>
                <w:webHidden/>
              </w:rPr>
              <w:tab/>
            </w:r>
            <w:r w:rsidR="00901FD7">
              <w:rPr>
                <w:noProof/>
                <w:webHidden/>
              </w:rPr>
              <w:fldChar w:fldCharType="begin"/>
            </w:r>
            <w:r w:rsidR="00901FD7">
              <w:rPr>
                <w:noProof/>
                <w:webHidden/>
              </w:rPr>
              <w:instrText xml:space="preserve"> PAGEREF _Toc204079199 \h </w:instrText>
            </w:r>
            <w:r w:rsidR="00901FD7">
              <w:rPr>
                <w:noProof/>
                <w:webHidden/>
              </w:rPr>
            </w:r>
            <w:r w:rsidR="00901FD7">
              <w:rPr>
                <w:noProof/>
                <w:webHidden/>
              </w:rPr>
              <w:fldChar w:fldCharType="separate"/>
            </w:r>
            <w:r w:rsidR="00901FD7">
              <w:rPr>
                <w:noProof/>
                <w:webHidden/>
              </w:rPr>
              <w:t>7</w:t>
            </w:r>
            <w:r w:rsidR="00901FD7">
              <w:rPr>
                <w:noProof/>
                <w:webHidden/>
              </w:rPr>
              <w:fldChar w:fldCharType="end"/>
            </w:r>
          </w:hyperlink>
        </w:p>
        <w:p w14:paraId="5E957C3C" w14:textId="5106CAF9" w:rsidR="00901FD7" w:rsidRDefault="002203D6">
          <w:pPr>
            <w:pStyle w:val="Spistreci1"/>
            <w:rPr>
              <w:rFonts w:eastAsiaTheme="minorEastAsia"/>
              <w:noProof/>
              <w:sz w:val="22"/>
              <w:lang w:eastAsia="pl-PL"/>
            </w:rPr>
          </w:pPr>
          <w:hyperlink w:anchor="_Toc204079200" w:history="1">
            <w:r w:rsidR="00901FD7" w:rsidRPr="00CE108F">
              <w:rPr>
                <w:rStyle w:val="Hipercze"/>
                <w:noProof/>
              </w:rPr>
              <w:t>3.</w:t>
            </w:r>
            <w:r w:rsidR="00901FD7">
              <w:rPr>
                <w:rFonts w:eastAsiaTheme="minorEastAsia"/>
                <w:noProof/>
                <w:sz w:val="22"/>
                <w:lang w:eastAsia="pl-PL"/>
              </w:rPr>
              <w:tab/>
            </w:r>
            <w:r w:rsidR="00901FD7" w:rsidRPr="00CE108F">
              <w:rPr>
                <w:rStyle w:val="Hipercze"/>
                <w:noProof/>
              </w:rPr>
              <w:t>Kadra oraz infrastruktura niezbędna do realizacji projektu</w:t>
            </w:r>
            <w:r w:rsidR="00901FD7">
              <w:rPr>
                <w:noProof/>
                <w:webHidden/>
              </w:rPr>
              <w:tab/>
            </w:r>
            <w:r w:rsidR="00901FD7">
              <w:rPr>
                <w:noProof/>
                <w:webHidden/>
              </w:rPr>
              <w:fldChar w:fldCharType="begin"/>
            </w:r>
            <w:r w:rsidR="00901FD7">
              <w:rPr>
                <w:noProof/>
                <w:webHidden/>
              </w:rPr>
              <w:instrText xml:space="preserve"> PAGEREF _Toc204079200 \h </w:instrText>
            </w:r>
            <w:r w:rsidR="00901FD7">
              <w:rPr>
                <w:noProof/>
                <w:webHidden/>
              </w:rPr>
            </w:r>
            <w:r w:rsidR="00901FD7">
              <w:rPr>
                <w:noProof/>
                <w:webHidden/>
              </w:rPr>
              <w:fldChar w:fldCharType="separate"/>
            </w:r>
            <w:r w:rsidR="00901FD7">
              <w:rPr>
                <w:noProof/>
                <w:webHidden/>
              </w:rPr>
              <w:t>7</w:t>
            </w:r>
            <w:r w:rsidR="00901FD7">
              <w:rPr>
                <w:noProof/>
                <w:webHidden/>
              </w:rPr>
              <w:fldChar w:fldCharType="end"/>
            </w:r>
          </w:hyperlink>
        </w:p>
        <w:p w14:paraId="27CBF685" w14:textId="060D46FB" w:rsidR="00901FD7" w:rsidRDefault="002203D6">
          <w:pPr>
            <w:pStyle w:val="Spistreci1"/>
            <w:rPr>
              <w:rFonts w:eastAsiaTheme="minorEastAsia"/>
              <w:noProof/>
              <w:sz w:val="22"/>
              <w:lang w:eastAsia="pl-PL"/>
            </w:rPr>
          </w:pPr>
          <w:hyperlink w:anchor="_Toc204079201" w:history="1">
            <w:r w:rsidR="00901FD7" w:rsidRPr="00CE108F">
              <w:rPr>
                <w:rStyle w:val="Hipercze"/>
                <w:noProof/>
              </w:rPr>
              <w:t>4.</w:t>
            </w:r>
            <w:r w:rsidR="00901FD7">
              <w:rPr>
                <w:rFonts w:eastAsiaTheme="minorEastAsia"/>
                <w:noProof/>
                <w:sz w:val="22"/>
                <w:lang w:eastAsia="pl-PL"/>
              </w:rPr>
              <w:tab/>
            </w:r>
            <w:r w:rsidR="00901FD7" w:rsidRPr="00CE108F">
              <w:rPr>
                <w:rStyle w:val="Hipercze"/>
                <w:noProof/>
              </w:rPr>
              <w:t>Analiza występowania pomocy publicznej w projekcie</w:t>
            </w:r>
            <w:r w:rsidR="00901FD7">
              <w:rPr>
                <w:noProof/>
                <w:webHidden/>
              </w:rPr>
              <w:tab/>
            </w:r>
            <w:r w:rsidR="00901FD7">
              <w:rPr>
                <w:noProof/>
                <w:webHidden/>
              </w:rPr>
              <w:fldChar w:fldCharType="begin"/>
            </w:r>
            <w:r w:rsidR="00901FD7">
              <w:rPr>
                <w:noProof/>
                <w:webHidden/>
              </w:rPr>
              <w:instrText xml:space="preserve"> PAGEREF _Toc204079201 \h </w:instrText>
            </w:r>
            <w:r w:rsidR="00901FD7">
              <w:rPr>
                <w:noProof/>
                <w:webHidden/>
              </w:rPr>
            </w:r>
            <w:r w:rsidR="00901FD7">
              <w:rPr>
                <w:noProof/>
                <w:webHidden/>
              </w:rPr>
              <w:fldChar w:fldCharType="separate"/>
            </w:r>
            <w:r w:rsidR="00901FD7">
              <w:rPr>
                <w:noProof/>
                <w:webHidden/>
              </w:rPr>
              <w:t>8</w:t>
            </w:r>
            <w:r w:rsidR="00901FD7">
              <w:rPr>
                <w:noProof/>
                <w:webHidden/>
              </w:rPr>
              <w:fldChar w:fldCharType="end"/>
            </w:r>
          </w:hyperlink>
        </w:p>
        <w:p w14:paraId="56BD154C" w14:textId="1A68E976" w:rsidR="00901FD7" w:rsidRDefault="002203D6">
          <w:pPr>
            <w:pStyle w:val="Spistreci1"/>
            <w:rPr>
              <w:rFonts w:eastAsiaTheme="minorEastAsia"/>
              <w:noProof/>
              <w:sz w:val="22"/>
              <w:lang w:eastAsia="pl-PL"/>
            </w:rPr>
          </w:pPr>
          <w:hyperlink w:anchor="_Toc204079202" w:history="1">
            <w:r w:rsidR="00901FD7" w:rsidRPr="00CE108F">
              <w:rPr>
                <w:rStyle w:val="Hipercze"/>
                <w:noProof/>
              </w:rPr>
              <w:t>5.</w:t>
            </w:r>
            <w:r w:rsidR="00901FD7">
              <w:rPr>
                <w:rFonts w:eastAsiaTheme="minorEastAsia"/>
                <w:noProof/>
                <w:sz w:val="22"/>
                <w:lang w:eastAsia="pl-PL"/>
              </w:rPr>
              <w:tab/>
            </w:r>
            <w:r w:rsidR="00901FD7" w:rsidRPr="00CE108F">
              <w:rPr>
                <w:rStyle w:val="Hipercze"/>
                <w:noProof/>
              </w:rPr>
              <w:t>Zgodność projektu z dokumentami strategicznymi i programowymi</w:t>
            </w:r>
            <w:r w:rsidR="00901FD7">
              <w:rPr>
                <w:noProof/>
                <w:webHidden/>
              </w:rPr>
              <w:tab/>
            </w:r>
            <w:r w:rsidR="00901FD7">
              <w:rPr>
                <w:noProof/>
                <w:webHidden/>
              </w:rPr>
              <w:fldChar w:fldCharType="begin"/>
            </w:r>
            <w:r w:rsidR="00901FD7">
              <w:rPr>
                <w:noProof/>
                <w:webHidden/>
              </w:rPr>
              <w:instrText xml:space="preserve"> PAGEREF _Toc204079202 \h </w:instrText>
            </w:r>
            <w:r w:rsidR="00901FD7">
              <w:rPr>
                <w:noProof/>
                <w:webHidden/>
              </w:rPr>
            </w:r>
            <w:r w:rsidR="00901FD7">
              <w:rPr>
                <w:noProof/>
                <w:webHidden/>
              </w:rPr>
              <w:fldChar w:fldCharType="separate"/>
            </w:r>
            <w:r w:rsidR="00901FD7">
              <w:rPr>
                <w:noProof/>
                <w:webHidden/>
              </w:rPr>
              <w:t>9</w:t>
            </w:r>
            <w:r w:rsidR="00901FD7">
              <w:rPr>
                <w:noProof/>
                <w:webHidden/>
              </w:rPr>
              <w:fldChar w:fldCharType="end"/>
            </w:r>
          </w:hyperlink>
        </w:p>
        <w:p w14:paraId="2EE6DB4E" w14:textId="3A59BA16" w:rsidR="00901FD7" w:rsidRDefault="002203D6">
          <w:pPr>
            <w:pStyle w:val="Spistreci2"/>
            <w:rPr>
              <w:rFonts w:eastAsiaTheme="minorEastAsia"/>
              <w:noProof/>
              <w:sz w:val="22"/>
              <w:lang w:eastAsia="pl-PL"/>
            </w:rPr>
          </w:pPr>
          <w:hyperlink w:anchor="_Toc204079203" w:history="1">
            <w:r w:rsidR="00901FD7" w:rsidRPr="00CE108F">
              <w:rPr>
                <w:rStyle w:val="Hipercze"/>
                <w:noProof/>
              </w:rPr>
              <w:t>5.1.</w:t>
            </w:r>
            <w:r w:rsidR="00901FD7">
              <w:rPr>
                <w:rFonts w:eastAsiaTheme="minorEastAsia"/>
                <w:noProof/>
                <w:sz w:val="22"/>
                <w:lang w:eastAsia="pl-PL"/>
              </w:rPr>
              <w:tab/>
            </w:r>
            <w:r w:rsidR="00901FD7" w:rsidRPr="00CE108F">
              <w:rPr>
                <w:rStyle w:val="Hipercze"/>
                <w:noProof/>
              </w:rPr>
              <w:t>Karta Praw Podstawowych Unii Europejskiej (KPP)</w:t>
            </w:r>
            <w:r w:rsidR="00901FD7">
              <w:rPr>
                <w:noProof/>
                <w:webHidden/>
              </w:rPr>
              <w:tab/>
            </w:r>
            <w:r w:rsidR="00901FD7">
              <w:rPr>
                <w:noProof/>
                <w:webHidden/>
              </w:rPr>
              <w:fldChar w:fldCharType="begin"/>
            </w:r>
            <w:r w:rsidR="00901FD7">
              <w:rPr>
                <w:noProof/>
                <w:webHidden/>
              </w:rPr>
              <w:instrText xml:space="preserve"> PAGEREF _Toc204079203 \h </w:instrText>
            </w:r>
            <w:r w:rsidR="00901FD7">
              <w:rPr>
                <w:noProof/>
                <w:webHidden/>
              </w:rPr>
            </w:r>
            <w:r w:rsidR="00901FD7">
              <w:rPr>
                <w:noProof/>
                <w:webHidden/>
              </w:rPr>
              <w:fldChar w:fldCharType="separate"/>
            </w:r>
            <w:r w:rsidR="00901FD7">
              <w:rPr>
                <w:noProof/>
                <w:webHidden/>
              </w:rPr>
              <w:t>9</w:t>
            </w:r>
            <w:r w:rsidR="00901FD7">
              <w:rPr>
                <w:noProof/>
                <w:webHidden/>
              </w:rPr>
              <w:fldChar w:fldCharType="end"/>
            </w:r>
          </w:hyperlink>
        </w:p>
        <w:p w14:paraId="6977F8E1" w14:textId="5086F533" w:rsidR="00901FD7" w:rsidRDefault="002203D6">
          <w:pPr>
            <w:pStyle w:val="Spistreci2"/>
            <w:rPr>
              <w:rFonts w:eastAsiaTheme="minorEastAsia"/>
              <w:noProof/>
              <w:sz w:val="22"/>
              <w:lang w:eastAsia="pl-PL"/>
            </w:rPr>
          </w:pPr>
          <w:hyperlink w:anchor="_Toc204079204" w:history="1">
            <w:r w:rsidR="00901FD7" w:rsidRPr="00CE108F">
              <w:rPr>
                <w:rStyle w:val="Hipercze"/>
                <w:noProof/>
              </w:rPr>
              <w:t>5.2.</w:t>
            </w:r>
            <w:r w:rsidR="00901FD7">
              <w:rPr>
                <w:rFonts w:eastAsiaTheme="minorEastAsia"/>
                <w:noProof/>
                <w:sz w:val="22"/>
                <w:lang w:eastAsia="pl-PL"/>
              </w:rPr>
              <w:tab/>
            </w:r>
            <w:r w:rsidR="00901FD7" w:rsidRPr="00CE108F">
              <w:rPr>
                <w:rStyle w:val="Hipercze"/>
                <w:noProof/>
              </w:rPr>
              <w:t>Konwencja o Prawach Osób Niepełnosprawnych (KPON)</w:t>
            </w:r>
            <w:r w:rsidR="00901FD7">
              <w:rPr>
                <w:noProof/>
                <w:webHidden/>
              </w:rPr>
              <w:tab/>
            </w:r>
            <w:r w:rsidR="00901FD7">
              <w:rPr>
                <w:noProof/>
                <w:webHidden/>
              </w:rPr>
              <w:fldChar w:fldCharType="begin"/>
            </w:r>
            <w:r w:rsidR="00901FD7">
              <w:rPr>
                <w:noProof/>
                <w:webHidden/>
              </w:rPr>
              <w:instrText xml:space="preserve"> PAGEREF _Toc204079204 \h </w:instrText>
            </w:r>
            <w:r w:rsidR="00901FD7">
              <w:rPr>
                <w:noProof/>
                <w:webHidden/>
              </w:rPr>
            </w:r>
            <w:r w:rsidR="00901FD7">
              <w:rPr>
                <w:noProof/>
                <w:webHidden/>
              </w:rPr>
              <w:fldChar w:fldCharType="separate"/>
            </w:r>
            <w:r w:rsidR="00901FD7">
              <w:rPr>
                <w:noProof/>
                <w:webHidden/>
              </w:rPr>
              <w:t>11</w:t>
            </w:r>
            <w:r w:rsidR="00901FD7">
              <w:rPr>
                <w:noProof/>
                <w:webHidden/>
              </w:rPr>
              <w:fldChar w:fldCharType="end"/>
            </w:r>
          </w:hyperlink>
        </w:p>
        <w:p w14:paraId="3A93BCC2" w14:textId="4AAF0C3D" w:rsidR="00901FD7" w:rsidRDefault="002203D6">
          <w:pPr>
            <w:pStyle w:val="Spistreci1"/>
            <w:rPr>
              <w:rFonts w:eastAsiaTheme="minorEastAsia"/>
              <w:noProof/>
              <w:sz w:val="22"/>
              <w:lang w:eastAsia="pl-PL"/>
            </w:rPr>
          </w:pPr>
          <w:hyperlink w:anchor="_Toc204079205" w:history="1">
            <w:r w:rsidR="00901FD7" w:rsidRPr="00CE108F">
              <w:rPr>
                <w:rStyle w:val="Hipercze"/>
                <w:noProof/>
              </w:rPr>
              <w:t>6.</w:t>
            </w:r>
            <w:r w:rsidR="00901FD7">
              <w:rPr>
                <w:rFonts w:eastAsiaTheme="minorEastAsia"/>
                <w:noProof/>
                <w:sz w:val="22"/>
                <w:lang w:eastAsia="pl-PL"/>
              </w:rPr>
              <w:tab/>
            </w:r>
            <w:r w:rsidR="00901FD7" w:rsidRPr="00CE108F">
              <w:rPr>
                <w:rStyle w:val="Hipercze"/>
                <w:noProof/>
              </w:rPr>
              <w:t>Zgodność projektu z kryteriami oceny – zasady ogólne</w:t>
            </w:r>
            <w:r w:rsidR="00901FD7">
              <w:rPr>
                <w:noProof/>
                <w:webHidden/>
              </w:rPr>
              <w:tab/>
            </w:r>
            <w:r w:rsidR="00901FD7">
              <w:rPr>
                <w:noProof/>
                <w:webHidden/>
              </w:rPr>
              <w:fldChar w:fldCharType="begin"/>
            </w:r>
            <w:r w:rsidR="00901FD7">
              <w:rPr>
                <w:noProof/>
                <w:webHidden/>
              </w:rPr>
              <w:instrText xml:space="preserve"> PAGEREF _Toc204079205 \h </w:instrText>
            </w:r>
            <w:r w:rsidR="00901FD7">
              <w:rPr>
                <w:noProof/>
                <w:webHidden/>
              </w:rPr>
            </w:r>
            <w:r w:rsidR="00901FD7">
              <w:rPr>
                <w:noProof/>
                <w:webHidden/>
              </w:rPr>
              <w:fldChar w:fldCharType="separate"/>
            </w:r>
            <w:r w:rsidR="00901FD7">
              <w:rPr>
                <w:noProof/>
                <w:webHidden/>
              </w:rPr>
              <w:t>12</w:t>
            </w:r>
            <w:r w:rsidR="00901FD7">
              <w:rPr>
                <w:noProof/>
                <w:webHidden/>
              </w:rPr>
              <w:fldChar w:fldCharType="end"/>
            </w:r>
          </w:hyperlink>
        </w:p>
        <w:p w14:paraId="50BD4354" w14:textId="20C4B7C2" w:rsidR="00901FD7" w:rsidRDefault="002203D6">
          <w:pPr>
            <w:pStyle w:val="Spistreci2"/>
            <w:rPr>
              <w:rFonts w:eastAsiaTheme="minorEastAsia"/>
              <w:noProof/>
              <w:sz w:val="22"/>
              <w:lang w:eastAsia="pl-PL"/>
            </w:rPr>
          </w:pPr>
          <w:hyperlink w:anchor="_Toc204079206" w:history="1">
            <w:r w:rsidR="00901FD7" w:rsidRPr="00CE108F">
              <w:rPr>
                <w:rStyle w:val="Hipercze"/>
                <w:noProof/>
              </w:rPr>
              <w:t>6.1.</w:t>
            </w:r>
            <w:r w:rsidR="00901FD7">
              <w:rPr>
                <w:rFonts w:eastAsiaTheme="minorEastAsia"/>
                <w:noProof/>
                <w:sz w:val="22"/>
                <w:lang w:eastAsia="pl-PL"/>
              </w:rPr>
              <w:tab/>
            </w:r>
            <w:r w:rsidR="00901FD7" w:rsidRPr="00CE108F">
              <w:rPr>
                <w:rStyle w:val="Hipercze"/>
                <w:noProof/>
              </w:rPr>
              <w:t>Projekt jest realizowany w podmiocie wykonującym działalność leczniczą posiadającym umowę o udzielanie świadczeń opieki zdrowotnej ze środków publicznych w zakresie zbieżnym z zakresem projektu</w:t>
            </w:r>
            <w:r w:rsidR="00901FD7">
              <w:rPr>
                <w:noProof/>
                <w:webHidden/>
              </w:rPr>
              <w:tab/>
            </w:r>
            <w:r w:rsidR="00901FD7">
              <w:rPr>
                <w:noProof/>
                <w:webHidden/>
              </w:rPr>
              <w:fldChar w:fldCharType="begin"/>
            </w:r>
            <w:r w:rsidR="00901FD7">
              <w:rPr>
                <w:noProof/>
                <w:webHidden/>
              </w:rPr>
              <w:instrText xml:space="preserve"> PAGEREF _Toc204079206 \h </w:instrText>
            </w:r>
            <w:r w:rsidR="00901FD7">
              <w:rPr>
                <w:noProof/>
                <w:webHidden/>
              </w:rPr>
            </w:r>
            <w:r w:rsidR="00901FD7">
              <w:rPr>
                <w:noProof/>
                <w:webHidden/>
              </w:rPr>
              <w:fldChar w:fldCharType="separate"/>
            </w:r>
            <w:r w:rsidR="00901FD7">
              <w:rPr>
                <w:noProof/>
                <w:webHidden/>
              </w:rPr>
              <w:t>12</w:t>
            </w:r>
            <w:r w:rsidR="00901FD7">
              <w:rPr>
                <w:noProof/>
                <w:webHidden/>
              </w:rPr>
              <w:fldChar w:fldCharType="end"/>
            </w:r>
          </w:hyperlink>
        </w:p>
        <w:p w14:paraId="07CCDA17" w14:textId="23BEB301" w:rsidR="00901FD7" w:rsidRDefault="002203D6">
          <w:pPr>
            <w:pStyle w:val="Spistreci2"/>
            <w:rPr>
              <w:rFonts w:eastAsiaTheme="minorEastAsia"/>
              <w:noProof/>
              <w:sz w:val="22"/>
              <w:lang w:eastAsia="pl-PL"/>
            </w:rPr>
          </w:pPr>
          <w:hyperlink w:anchor="_Toc204079207" w:history="1">
            <w:r w:rsidR="00901FD7" w:rsidRPr="00CE108F">
              <w:rPr>
                <w:rStyle w:val="Hipercze"/>
                <w:noProof/>
              </w:rPr>
              <w:t>6.2.</w:t>
            </w:r>
            <w:r w:rsidR="00901FD7">
              <w:rPr>
                <w:rFonts w:eastAsiaTheme="minorEastAsia"/>
                <w:noProof/>
                <w:sz w:val="22"/>
                <w:lang w:eastAsia="pl-PL"/>
              </w:rPr>
              <w:tab/>
            </w:r>
            <w:r w:rsidR="00901FD7" w:rsidRPr="00CE108F">
              <w:rPr>
                <w:rStyle w:val="Hipercze"/>
                <w:noProof/>
              </w:rPr>
              <w:t>Projekt jest zgodny z danymi zawartymi w mapie potrzeb zdrowotnych</w:t>
            </w:r>
            <w:r w:rsidR="00901FD7">
              <w:rPr>
                <w:noProof/>
                <w:webHidden/>
              </w:rPr>
              <w:tab/>
            </w:r>
            <w:r w:rsidR="00901FD7">
              <w:rPr>
                <w:noProof/>
                <w:webHidden/>
              </w:rPr>
              <w:fldChar w:fldCharType="begin"/>
            </w:r>
            <w:r w:rsidR="00901FD7">
              <w:rPr>
                <w:noProof/>
                <w:webHidden/>
              </w:rPr>
              <w:instrText xml:space="preserve"> PAGEREF _Toc204079207 \h </w:instrText>
            </w:r>
            <w:r w:rsidR="00901FD7">
              <w:rPr>
                <w:noProof/>
                <w:webHidden/>
              </w:rPr>
            </w:r>
            <w:r w:rsidR="00901FD7">
              <w:rPr>
                <w:noProof/>
                <w:webHidden/>
              </w:rPr>
              <w:fldChar w:fldCharType="separate"/>
            </w:r>
            <w:r w:rsidR="00901FD7">
              <w:rPr>
                <w:noProof/>
                <w:webHidden/>
              </w:rPr>
              <w:t>12</w:t>
            </w:r>
            <w:r w:rsidR="00901FD7">
              <w:rPr>
                <w:noProof/>
                <w:webHidden/>
              </w:rPr>
              <w:fldChar w:fldCharType="end"/>
            </w:r>
          </w:hyperlink>
        </w:p>
        <w:p w14:paraId="58D75F66" w14:textId="1AE117EB" w:rsidR="00901FD7" w:rsidRDefault="002203D6">
          <w:pPr>
            <w:pStyle w:val="Spistreci2"/>
            <w:rPr>
              <w:rFonts w:eastAsiaTheme="minorEastAsia"/>
              <w:noProof/>
              <w:sz w:val="22"/>
              <w:lang w:eastAsia="pl-PL"/>
            </w:rPr>
          </w:pPr>
          <w:hyperlink w:anchor="_Toc204079208" w:history="1">
            <w:r w:rsidR="00901FD7" w:rsidRPr="00CE108F">
              <w:rPr>
                <w:rStyle w:val="Hipercze"/>
                <w:noProof/>
              </w:rPr>
              <w:t>6.3.</w:t>
            </w:r>
            <w:r w:rsidR="00901FD7">
              <w:rPr>
                <w:rFonts w:eastAsiaTheme="minorEastAsia"/>
                <w:noProof/>
                <w:sz w:val="22"/>
                <w:lang w:eastAsia="pl-PL"/>
              </w:rPr>
              <w:tab/>
            </w:r>
            <w:r w:rsidR="00901FD7" w:rsidRPr="00CE108F">
              <w:rPr>
                <w:rStyle w:val="Hipercze"/>
                <w:noProof/>
              </w:rPr>
              <w:t>Zgodność projektu z rekomendacjami regionalnymi i lokalnymi</w:t>
            </w:r>
            <w:r w:rsidR="00901FD7">
              <w:rPr>
                <w:noProof/>
                <w:webHidden/>
              </w:rPr>
              <w:tab/>
            </w:r>
            <w:r w:rsidR="00901FD7">
              <w:rPr>
                <w:noProof/>
                <w:webHidden/>
              </w:rPr>
              <w:fldChar w:fldCharType="begin"/>
            </w:r>
            <w:r w:rsidR="00901FD7">
              <w:rPr>
                <w:noProof/>
                <w:webHidden/>
              </w:rPr>
              <w:instrText xml:space="preserve"> PAGEREF _Toc204079208 \h </w:instrText>
            </w:r>
            <w:r w:rsidR="00901FD7">
              <w:rPr>
                <w:noProof/>
                <w:webHidden/>
              </w:rPr>
            </w:r>
            <w:r w:rsidR="00901FD7">
              <w:rPr>
                <w:noProof/>
                <w:webHidden/>
              </w:rPr>
              <w:fldChar w:fldCharType="separate"/>
            </w:r>
            <w:r w:rsidR="00901FD7">
              <w:rPr>
                <w:noProof/>
                <w:webHidden/>
              </w:rPr>
              <w:t>12</w:t>
            </w:r>
            <w:r w:rsidR="00901FD7">
              <w:rPr>
                <w:noProof/>
                <w:webHidden/>
              </w:rPr>
              <w:fldChar w:fldCharType="end"/>
            </w:r>
          </w:hyperlink>
        </w:p>
        <w:p w14:paraId="5973AAFD" w14:textId="242B9427" w:rsidR="00901FD7" w:rsidRDefault="002203D6">
          <w:pPr>
            <w:pStyle w:val="Spistreci2"/>
            <w:rPr>
              <w:rFonts w:eastAsiaTheme="minorEastAsia"/>
              <w:noProof/>
              <w:sz w:val="22"/>
              <w:lang w:eastAsia="pl-PL"/>
            </w:rPr>
          </w:pPr>
          <w:hyperlink w:anchor="_Toc204079209" w:history="1">
            <w:r w:rsidR="00901FD7" w:rsidRPr="00CE108F">
              <w:rPr>
                <w:rStyle w:val="Hipercze"/>
                <w:noProof/>
              </w:rPr>
              <w:t>6.4.</w:t>
            </w:r>
            <w:r w:rsidR="00901FD7">
              <w:rPr>
                <w:rFonts w:eastAsiaTheme="minorEastAsia"/>
                <w:noProof/>
                <w:sz w:val="22"/>
                <w:lang w:eastAsia="pl-PL"/>
              </w:rPr>
              <w:tab/>
            </w:r>
            <w:r w:rsidR="00901FD7" w:rsidRPr="00CE108F">
              <w:rPr>
                <w:rStyle w:val="Hipercze"/>
                <w:noProof/>
              </w:rPr>
              <w:t>Projekt jest zgodny z odpowiednimi celami zdefiniowanymi w dokumencie „Zdrowa Przyszłość. Ramy Strategiczne Rozwoju Systemu Ochrony Zdrowia na lata 2021-2027 z perspektywą do 2030 r.”</w:t>
            </w:r>
            <w:r w:rsidR="00901FD7">
              <w:rPr>
                <w:noProof/>
                <w:webHidden/>
              </w:rPr>
              <w:tab/>
            </w:r>
            <w:r w:rsidR="00901FD7">
              <w:rPr>
                <w:noProof/>
                <w:webHidden/>
              </w:rPr>
              <w:fldChar w:fldCharType="begin"/>
            </w:r>
            <w:r w:rsidR="00901FD7">
              <w:rPr>
                <w:noProof/>
                <w:webHidden/>
              </w:rPr>
              <w:instrText xml:space="preserve"> PAGEREF _Toc204079209 \h </w:instrText>
            </w:r>
            <w:r w:rsidR="00901FD7">
              <w:rPr>
                <w:noProof/>
                <w:webHidden/>
              </w:rPr>
            </w:r>
            <w:r w:rsidR="00901FD7">
              <w:rPr>
                <w:noProof/>
                <w:webHidden/>
              </w:rPr>
              <w:fldChar w:fldCharType="separate"/>
            </w:r>
            <w:r w:rsidR="00901FD7">
              <w:rPr>
                <w:noProof/>
                <w:webHidden/>
              </w:rPr>
              <w:t>13</w:t>
            </w:r>
            <w:r w:rsidR="00901FD7">
              <w:rPr>
                <w:noProof/>
                <w:webHidden/>
              </w:rPr>
              <w:fldChar w:fldCharType="end"/>
            </w:r>
          </w:hyperlink>
        </w:p>
        <w:p w14:paraId="45738B12" w14:textId="42874DB7" w:rsidR="00901FD7" w:rsidRDefault="002203D6">
          <w:pPr>
            <w:pStyle w:val="Spistreci2"/>
            <w:rPr>
              <w:rFonts w:eastAsiaTheme="minorEastAsia"/>
              <w:noProof/>
              <w:sz w:val="22"/>
              <w:lang w:eastAsia="pl-PL"/>
            </w:rPr>
          </w:pPr>
          <w:hyperlink w:anchor="_Toc204079210" w:history="1">
            <w:r w:rsidR="00901FD7" w:rsidRPr="00CE108F">
              <w:rPr>
                <w:rStyle w:val="Hipercze"/>
                <w:noProof/>
              </w:rPr>
              <w:t>6.5.</w:t>
            </w:r>
            <w:r w:rsidR="00901FD7">
              <w:rPr>
                <w:rFonts w:eastAsiaTheme="minorEastAsia"/>
                <w:noProof/>
                <w:sz w:val="22"/>
                <w:lang w:eastAsia="pl-PL"/>
              </w:rPr>
              <w:tab/>
            </w:r>
            <w:r w:rsidR="00901FD7" w:rsidRPr="00CE108F">
              <w:rPr>
                <w:rStyle w:val="Hipercze"/>
                <w:noProof/>
              </w:rPr>
              <w:t>Projekt jest spójny z Planami Transformacji (jeśli dotyczy)</w:t>
            </w:r>
            <w:r w:rsidR="00901FD7">
              <w:rPr>
                <w:noProof/>
                <w:webHidden/>
              </w:rPr>
              <w:tab/>
            </w:r>
            <w:r w:rsidR="00901FD7">
              <w:rPr>
                <w:noProof/>
                <w:webHidden/>
              </w:rPr>
              <w:fldChar w:fldCharType="begin"/>
            </w:r>
            <w:r w:rsidR="00901FD7">
              <w:rPr>
                <w:noProof/>
                <w:webHidden/>
              </w:rPr>
              <w:instrText xml:space="preserve"> PAGEREF _Toc204079210 \h </w:instrText>
            </w:r>
            <w:r w:rsidR="00901FD7">
              <w:rPr>
                <w:noProof/>
                <w:webHidden/>
              </w:rPr>
            </w:r>
            <w:r w:rsidR="00901FD7">
              <w:rPr>
                <w:noProof/>
                <w:webHidden/>
              </w:rPr>
              <w:fldChar w:fldCharType="separate"/>
            </w:r>
            <w:r w:rsidR="00901FD7">
              <w:rPr>
                <w:noProof/>
                <w:webHidden/>
              </w:rPr>
              <w:t>13</w:t>
            </w:r>
            <w:r w:rsidR="00901FD7">
              <w:rPr>
                <w:noProof/>
                <w:webHidden/>
              </w:rPr>
              <w:fldChar w:fldCharType="end"/>
            </w:r>
          </w:hyperlink>
        </w:p>
        <w:p w14:paraId="7CAAFF3C" w14:textId="0EB3337E" w:rsidR="00901FD7" w:rsidRDefault="002203D6">
          <w:pPr>
            <w:pStyle w:val="Spistreci2"/>
            <w:rPr>
              <w:rFonts w:eastAsiaTheme="minorEastAsia"/>
              <w:noProof/>
              <w:sz w:val="22"/>
              <w:lang w:eastAsia="pl-PL"/>
            </w:rPr>
          </w:pPr>
          <w:hyperlink w:anchor="_Toc204079211" w:history="1">
            <w:r w:rsidR="00901FD7" w:rsidRPr="00CE108F">
              <w:rPr>
                <w:rStyle w:val="Hipercze"/>
                <w:noProof/>
              </w:rPr>
              <w:t>6.6.</w:t>
            </w:r>
            <w:r w:rsidR="00901FD7">
              <w:rPr>
                <w:rFonts w:eastAsiaTheme="minorEastAsia"/>
                <w:noProof/>
                <w:sz w:val="22"/>
                <w:lang w:eastAsia="pl-PL"/>
              </w:rPr>
              <w:tab/>
            </w:r>
            <w:r w:rsidR="00901FD7" w:rsidRPr="00CE108F">
              <w:rPr>
                <w:rStyle w:val="Hipercze"/>
                <w:noProof/>
              </w:rPr>
              <w:t>Projekt posiada pozytywną opinię o celowości inwestycji</w:t>
            </w:r>
            <w:r w:rsidR="00901FD7">
              <w:rPr>
                <w:noProof/>
                <w:webHidden/>
              </w:rPr>
              <w:tab/>
            </w:r>
            <w:r w:rsidR="00901FD7">
              <w:rPr>
                <w:noProof/>
                <w:webHidden/>
              </w:rPr>
              <w:fldChar w:fldCharType="begin"/>
            </w:r>
            <w:r w:rsidR="00901FD7">
              <w:rPr>
                <w:noProof/>
                <w:webHidden/>
              </w:rPr>
              <w:instrText xml:space="preserve"> PAGEREF _Toc204079211 \h </w:instrText>
            </w:r>
            <w:r w:rsidR="00901FD7">
              <w:rPr>
                <w:noProof/>
                <w:webHidden/>
              </w:rPr>
            </w:r>
            <w:r w:rsidR="00901FD7">
              <w:rPr>
                <w:noProof/>
                <w:webHidden/>
              </w:rPr>
              <w:fldChar w:fldCharType="separate"/>
            </w:r>
            <w:r w:rsidR="00901FD7">
              <w:rPr>
                <w:noProof/>
                <w:webHidden/>
              </w:rPr>
              <w:t>13</w:t>
            </w:r>
            <w:r w:rsidR="00901FD7">
              <w:rPr>
                <w:noProof/>
                <w:webHidden/>
              </w:rPr>
              <w:fldChar w:fldCharType="end"/>
            </w:r>
          </w:hyperlink>
        </w:p>
        <w:p w14:paraId="470EAEDC" w14:textId="026FEE19" w:rsidR="00901FD7" w:rsidRDefault="002203D6">
          <w:pPr>
            <w:pStyle w:val="Spistreci2"/>
            <w:rPr>
              <w:rFonts w:eastAsiaTheme="minorEastAsia"/>
              <w:noProof/>
              <w:sz w:val="22"/>
              <w:lang w:eastAsia="pl-PL"/>
            </w:rPr>
          </w:pPr>
          <w:hyperlink w:anchor="_Toc204079212" w:history="1">
            <w:r w:rsidR="00901FD7" w:rsidRPr="00CE108F">
              <w:rPr>
                <w:rStyle w:val="Hipercze"/>
                <w:noProof/>
              </w:rPr>
              <w:t>6.7.</w:t>
            </w:r>
            <w:r w:rsidR="00901FD7">
              <w:rPr>
                <w:rFonts w:eastAsiaTheme="minorEastAsia"/>
                <w:noProof/>
                <w:sz w:val="22"/>
                <w:lang w:eastAsia="pl-PL"/>
              </w:rPr>
              <w:tab/>
            </w:r>
            <w:r w:rsidR="00901FD7" w:rsidRPr="00CE108F">
              <w:rPr>
                <w:rStyle w:val="Hipercze"/>
                <w:noProof/>
              </w:rPr>
              <w:t>Komplementarność projektu</w:t>
            </w:r>
            <w:r w:rsidR="00901FD7">
              <w:rPr>
                <w:noProof/>
                <w:webHidden/>
              </w:rPr>
              <w:tab/>
            </w:r>
            <w:r w:rsidR="00901FD7">
              <w:rPr>
                <w:noProof/>
                <w:webHidden/>
              </w:rPr>
              <w:fldChar w:fldCharType="begin"/>
            </w:r>
            <w:r w:rsidR="00901FD7">
              <w:rPr>
                <w:noProof/>
                <w:webHidden/>
              </w:rPr>
              <w:instrText xml:space="preserve"> PAGEREF _Toc204079212 \h </w:instrText>
            </w:r>
            <w:r w:rsidR="00901FD7">
              <w:rPr>
                <w:noProof/>
                <w:webHidden/>
              </w:rPr>
            </w:r>
            <w:r w:rsidR="00901FD7">
              <w:rPr>
                <w:noProof/>
                <w:webHidden/>
              </w:rPr>
              <w:fldChar w:fldCharType="separate"/>
            </w:r>
            <w:r w:rsidR="00901FD7">
              <w:rPr>
                <w:noProof/>
                <w:webHidden/>
              </w:rPr>
              <w:t>13</w:t>
            </w:r>
            <w:r w:rsidR="00901FD7">
              <w:rPr>
                <w:noProof/>
                <w:webHidden/>
              </w:rPr>
              <w:fldChar w:fldCharType="end"/>
            </w:r>
          </w:hyperlink>
        </w:p>
        <w:p w14:paraId="195716C0" w14:textId="11A9D0D3" w:rsidR="00901FD7" w:rsidRDefault="002203D6">
          <w:pPr>
            <w:pStyle w:val="Spistreci2"/>
            <w:rPr>
              <w:rFonts w:eastAsiaTheme="minorEastAsia"/>
              <w:noProof/>
              <w:sz w:val="22"/>
              <w:lang w:eastAsia="pl-PL"/>
            </w:rPr>
          </w:pPr>
          <w:hyperlink w:anchor="_Toc204079213" w:history="1">
            <w:r w:rsidR="00901FD7" w:rsidRPr="00CE108F">
              <w:rPr>
                <w:rStyle w:val="Hipercze"/>
                <w:noProof/>
              </w:rPr>
              <w:t>6.8.</w:t>
            </w:r>
            <w:r w:rsidR="00901FD7">
              <w:rPr>
                <w:rFonts w:eastAsiaTheme="minorEastAsia"/>
                <w:noProof/>
                <w:sz w:val="22"/>
                <w:lang w:eastAsia="pl-PL"/>
              </w:rPr>
              <w:tab/>
            </w:r>
            <w:r w:rsidR="00901FD7" w:rsidRPr="00CE108F">
              <w:rPr>
                <w:rStyle w:val="Hipercze"/>
                <w:noProof/>
              </w:rPr>
              <w:t>Synergia projektu z projektami współfinansowanymi z EFS/EFS+.</w:t>
            </w:r>
            <w:r w:rsidR="00901FD7">
              <w:rPr>
                <w:noProof/>
                <w:webHidden/>
              </w:rPr>
              <w:tab/>
            </w:r>
            <w:r w:rsidR="00901FD7">
              <w:rPr>
                <w:noProof/>
                <w:webHidden/>
              </w:rPr>
              <w:fldChar w:fldCharType="begin"/>
            </w:r>
            <w:r w:rsidR="00901FD7">
              <w:rPr>
                <w:noProof/>
                <w:webHidden/>
              </w:rPr>
              <w:instrText xml:space="preserve"> PAGEREF _Toc204079213 \h </w:instrText>
            </w:r>
            <w:r w:rsidR="00901FD7">
              <w:rPr>
                <w:noProof/>
                <w:webHidden/>
              </w:rPr>
            </w:r>
            <w:r w:rsidR="00901FD7">
              <w:rPr>
                <w:noProof/>
                <w:webHidden/>
              </w:rPr>
              <w:fldChar w:fldCharType="separate"/>
            </w:r>
            <w:r w:rsidR="00901FD7">
              <w:rPr>
                <w:noProof/>
                <w:webHidden/>
              </w:rPr>
              <w:t>13</w:t>
            </w:r>
            <w:r w:rsidR="00901FD7">
              <w:rPr>
                <w:noProof/>
                <w:webHidden/>
              </w:rPr>
              <w:fldChar w:fldCharType="end"/>
            </w:r>
          </w:hyperlink>
        </w:p>
        <w:p w14:paraId="3D107BA6" w14:textId="235B4B59" w:rsidR="00901FD7" w:rsidRDefault="002203D6">
          <w:pPr>
            <w:pStyle w:val="Spistreci2"/>
            <w:rPr>
              <w:rFonts w:eastAsiaTheme="minorEastAsia"/>
              <w:noProof/>
              <w:sz w:val="22"/>
              <w:lang w:eastAsia="pl-PL"/>
            </w:rPr>
          </w:pPr>
          <w:hyperlink w:anchor="_Toc204079214" w:history="1">
            <w:r w:rsidR="00901FD7" w:rsidRPr="00CE108F">
              <w:rPr>
                <w:rStyle w:val="Hipercze"/>
                <w:noProof/>
              </w:rPr>
              <w:t>6.9.</w:t>
            </w:r>
            <w:r w:rsidR="00901FD7">
              <w:rPr>
                <w:rFonts w:eastAsiaTheme="minorEastAsia"/>
                <w:noProof/>
                <w:sz w:val="22"/>
                <w:lang w:eastAsia="pl-PL"/>
              </w:rPr>
              <w:tab/>
            </w:r>
            <w:r w:rsidR="00901FD7" w:rsidRPr="00CE108F">
              <w:rPr>
                <w:rStyle w:val="Hipercze"/>
                <w:noProof/>
              </w:rPr>
              <w:t>Poprawa stanu środowiska naturalnego</w:t>
            </w:r>
            <w:r w:rsidR="00901FD7">
              <w:rPr>
                <w:noProof/>
                <w:webHidden/>
              </w:rPr>
              <w:tab/>
            </w:r>
            <w:r w:rsidR="00901FD7">
              <w:rPr>
                <w:noProof/>
                <w:webHidden/>
              </w:rPr>
              <w:fldChar w:fldCharType="begin"/>
            </w:r>
            <w:r w:rsidR="00901FD7">
              <w:rPr>
                <w:noProof/>
                <w:webHidden/>
              </w:rPr>
              <w:instrText xml:space="preserve"> PAGEREF _Toc204079214 \h </w:instrText>
            </w:r>
            <w:r w:rsidR="00901FD7">
              <w:rPr>
                <w:noProof/>
                <w:webHidden/>
              </w:rPr>
            </w:r>
            <w:r w:rsidR="00901FD7">
              <w:rPr>
                <w:noProof/>
                <w:webHidden/>
              </w:rPr>
              <w:fldChar w:fldCharType="separate"/>
            </w:r>
            <w:r w:rsidR="00901FD7">
              <w:rPr>
                <w:noProof/>
                <w:webHidden/>
              </w:rPr>
              <w:t>13</w:t>
            </w:r>
            <w:r w:rsidR="00901FD7">
              <w:rPr>
                <w:noProof/>
                <w:webHidden/>
              </w:rPr>
              <w:fldChar w:fldCharType="end"/>
            </w:r>
          </w:hyperlink>
        </w:p>
        <w:p w14:paraId="3C64561D" w14:textId="3301AF54" w:rsidR="00901FD7" w:rsidRDefault="002203D6">
          <w:pPr>
            <w:pStyle w:val="Spistreci1"/>
            <w:rPr>
              <w:rFonts w:eastAsiaTheme="minorEastAsia"/>
              <w:noProof/>
              <w:sz w:val="22"/>
              <w:lang w:eastAsia="pl-PL"/>
            </w:rPr>
          </w:pPr>
          <w:hyperlink w:anchor="_Toc204079215" w:history="1">
            <w:r w:rsidR="00901FD7" w:rsidRPr="00CE108F">
              <w:rPr>
                <w:rStyle w:val="Hipercze"/>
                <w:noProof/>
              </w:rPr>
              <w:t>7.</w:t>
            </w:r>
            <w:r w:rsidR="00901FD7">
              <w:rPr>
                <w:rFonts w:eastAsiaTheme="minorEastAsia"/>
                <w:noProof/>
                <w:sz w:val="22"/>
                <w:lang w:eastAsia="pl-PL"/>
              </w:rPr>
              <w:tab/>
            </w:r>
            <w:r w:rsidR="00901FD7" w:rsidRPr="00CE108F">
              <w:rPr>
                <w:rStyle w:val="Hipercze"/>
                <w:noProof/>
              </w:rPr>
              <w:t>Zgodność projektu z kryteriami oceny</w:t>
            </w:r>
            <w:r w:rsidR="00901FD7">
              <w:rPr>
                <w:noProof/>
                <w:webHidden/>
              </w:rPr>
              <w:tab/>
            </w:r>
            <w:r w:rsidR="00901FD7">
              <w:rPr>
                <w:noProof/>
                <w:webHidden/>
              </w:rPr>
              <w:fldChar w:fldCharType="begin"/>
            </w:r>
            <w:r w:rsidR="00901FD7">
              <w:rPr>
                <w:noProof/>
                <w:webHidden/>
              </w:rPr>
              <w:instrText xml:space="preserve"> PAGEREF _Toc204079215 \h </w:instrText>
            </w:r>
            <w:r w:rsidR="00901FD7">
              <w:rPr>
                <w:noProof/>
                <w:webHidden/>
              </w:rPr>
            </w:r>
            <w:r w:rsidR="00901FD7">
              <w:rPr>
                <w:noProof/>
                <w:webHidden/>
              </w:rPr>
              <w:fldChar w:fldCharType="separate"/>
            </w:r>
            <w:r w:rsidR="00901FD7">
              <w:rPr>
                <w:noProof/>
                <w:webHidden/>
              </w:rPr>
              <w:t>14</w:t>
            </w:r>
            <w:r w:rsidR="00901FD7">
              <w:rPr>
                <w:noProof/>
                <w:webHidden/>
              </w:rPr>
              <w:fldChar w:fldCharType="end"/>
            </w:r>
          </w:hyperlink>
        </w:p>
        <w:p w14:paraId="704862F6" w14:textId="5D676BEB" w:rsidR="00901FD7" w:rsidRDefault="002203D6">
          <w:pPr>
            <w:pStyle w:val="Spistreci2"/>
            <w:rPr>
              <w:rFonts w:eastAsiaTheme="minorEastAsia"/>
              <w:noProof/>
              <w:sz w:val="22"/>
              <w:lang w:eastAsia="pl-PL"/>
            </w:rPr>
          </w:pPr>
          <w:hyperlink w:anchor="_Toc204079216" w:history="1">
            <w:r w:rsidR="00901FD7" w:rsidRPr="00CE108F">
              <w:rPr>
                <w:rStyle w:val="Hipercze"/>
                <w:noProof/>
              </w:rPr>
              <w:t>7.1.</w:t>
            </w:r>
            <w:r w:rsidR="00901FD7">
              <w:rPr>
                <w:rFonts w:eastAsiaTheme="minorEastAsia"/>
                <w:noProof/>
                <w:sz w:val="22"/>
                <w:lang w:eastAsia="pl-PL"/>
              </w:rPr>
              <w:tab/>
            </w:r>
            <w:r w:rsidR="00901FD7" w:rsidRPr="00CE108F">
              <w:rPr>
                <w:rStyle w:val="Hipercze"/>
                <w:noProof/>
              </w:rPr>
              <w:t>Liczba poradni</w:t>
            </w:r>
            <w:r w:rsidR="00901FD7">
              <w:rPr>
                <w:noProof/>
                <w:webHidden/>
              </w:rPr>
              <w:tab/>
            </w:r>
            <w:r w:rsidR="00901FD7">
              <w:rPr>
                <w:noProof/>
                <w:webHidden/>
              </w:rPr>
              <w:fldChar w:fldCharType="begin"/>
            </w:r>
            <w:r w:rsidR="00901FD7">
              <w:rPr>
                <w:noProof/>
                <w:webHidden/>
              </w:rPr>
              <w:instrText xml:space="preserve"> PAGEREF _Toc204079216 \h </w:instrText>
            </w:r>
            <w:r w:rsidR="00901FD7">
              <w:rPr>
                <w:noProof/>
                <w:webHidden/>
              </w:rPr>
            </w:r>
            <w:r w:rsidR="00901FD7">
              <w:rPr>
                <w:noProof/>
                <w:webHidden/>
              </w:rPr>
              <w:fldChar w:fldCharType="separate"/>
            </w:r>
            <w:r w:rsidR="00901FD7">
              <w:rPr>
                <w:noProof/>
                <w:webHidden/>
              </w:rPr>
              <w:t>14</w:t>
            </w:r>
            <w:r w:rsidR="00901FD7">
              <w:rPr>
                <w:noProof/>
                <w:webHidden/>
              </w:rPr>
              <w:fldChar w:fldCharType="end"/>
            </w:r>
          </w:hyperlink>
        </w:p>
        <w:p w14:paraId="24095BB3" w14:textId="1F15E138" w:rsidR="00901FD7" w:rsidRDefault="002203D6">
          <w:pPr>
            <w:pStyle w:val="Spistreci2"/>
            <w:rPr>
              <w:rFonts w:eastAsiaTheme="minorEastAsia"/>
              <w:noProof/>
              <w:sz w:val="22"/>
              <w:lang w:eastAsia="pl-PL"/>
            </w:rPr>
          </w:pPr>
          <w:hyperlink w:anchor="_Toc204079217" w:history="1">
            <w:r w:rsidR="00901FD7" w:rsidRPr="00CE108F">
              <w:rPr>
                <w:rStyle w:val="Hipercze"/>
                <w:noProof/>
              </w:rPr>
              <w:t>7.2.</w:t>
            </w:r>
            <w:r w:rsidR="00901FD7">
              <w:rPr>
                <w:rFonts w:eastAsiaTheme="minorEastAsia"/>
                <w:noProof/>
                <w:sz w:val="22"/>
                <w:lang w:eastAsia="pl-PL"/>
              </w:rPr>
              <w:tab/>
            </w:r>
            <w:r w:rsidR="00901FD7" w:rsidRPr="00CE108F">
              <w:rPr>
                <w:rStyle w:val="Hipercze"/>
                <w:noProof/>
              </w:rPr>
              <w:t>Liczba porad</w:t>
            </w:r>
            <w:r w:rsidR="00901FD7">
              <w:rPr>
                <w:noProof/>
                <w:webHidden/>
              </w:rPr>
              <w:tab/>
            </w:r>
            <w:r w:rsidR="00901FD7">
              <w:rPr>
                <w:noProof/>
                <w:webHidden/>
              </w:rPr>
              <w:fldChar w:fldCharType="begin"/>
            </w:r>
            <w:r w:rsidR="00901FD7">
              <w:rPr>
                <w:noProof/>
                <w:webHidden/>
              </w:rPr>
              <w:instrText xml:space="preserve"> PAGEREF _Toc204079217 \h </w:instrText>
            </w:r>
            <w:r w:rsidR="00901FD7">
              <w:rPr>
                <w:noProof/>
                <w:webHidden/>
              </w:rPr>
            </w:r>
            <w:r w:rsidR="00901FD7">
              <w:rPr>
                <w:noProof/>
                <w:webHidden/>
              </w:rPr>
              <w:fldChar w:fldCharType="separate"/>
            </w:r>
            <w:r w:rsidR="00901FD7">
              <w:rPr>
                <w:noProof/>
                <w:webHidden/>
              </w:rPr>
              <w:t>14</w:t>
            </w:r>
            <w:r w:rsidR="00901FD7">
              <w:rPr>
                <w:noProof/>
                <w:webHidden/>
              </w:rPr>
              <w:fldChar w:fldCharType="end"/>
            </w:r>
          </w:hyperlink>
        </w:p>
        <w:p w14:paraId="160F9DE6" w14:textId="3E06FE8D" w:rsidR="00901FD7" w:rsidRDefault="002203D6">
          <w:pPr>
            <w:pStyle w:val="Spistreci2"/>
            <w:rPr>
              <w:rFonts w:eastAsiaTheme="minorEastAsia"/>
              <w:noProof/>
              <w:sz w:val="22"/>
              <w:lang w:eastAsia="pl-PL"/>
            </w:rPr>
          </w:pPr>
          <w:hyperlink w:anchor="_Toc204079218" w:history="1">
            <w:r w:rsidR="00901FD7" w:rsidRPr="00CE108F">
              <w:rPr>
                <w:rStyle w:val="Hipercze"/>
                <w:noProof/>
              </w:rPr>
              <w:t>7.3.</w:t>
            </w:r>
            <w:r w:rsidR="00901FD7">
              <w:rPr>
                <w:rFonts w:eastAsiaTheme="minorEastAsia"/>
                <w:noProof/>
                <w:sz w:val="22"/>
                <w:lang w:eastAsia="pl-PL"/>
              </w:rPr>
              <w:tab/>
            </w:r>
            <w:r w:rsidR="00901FD7" w:rsidRPr="00CE108F">
              <w:rPr>
                <w:rStyle w:val="Hipercze"/>
                <w:noProof/>
              </w:rPr>
              <w:t>Poszerzenie oferty</w:t>
            </w:r>
            <w:r w:rsidR="00901FD7">
              <w:rPr>
                <w:noProof/>
                <w:webHidden/>
              </w:rPr>
              <w:tab/>
            </w:r>
            <w:r w:rsidR="00901FD7">
              <w:rPr>
                <w:noProof/>
                <w:webHidden/>
              </w:rPr>
              <w:fldChar w:fldCharType="begin"/>
            </w:r>
            <w:r w:rsidR="00901FD7">
              <w:rPr>
                <w:noProof/>
                <w:webHidden/>
              </w:rPr>
              <w:instrText xml:space="preserve"> PAGEREF _Toc204079218 \h </w:instrText>
            </w:r>
            <w:r w:rsidR="00901FD7">
              <w:rPr>
                <w:noProof/>
                <w:webHidden/>
              </w:rPr>
            </w:r>
            <w:r w:rsidR="00901FD7">
              <w:rPr>
                <w:noProof/>
                <w:webHidden/>
              </w:rPr>
              <w:fldChar w:fldCharType="separate"/>
            </w:r>
            <w:r w:rsidR="00901FD7">
              <w:rPr>
                <w:noProof/>
                <w:webHidden/>
              </w:rPr>
              <w:t>14</w:t>
            </w:r>
            <w:r w:rsidR="00901FD7">
              <w:rPr>
                <w:noProof/>
                <w:webHidden/>
              </w:rPr>
              <w:fldChar w:fldCharType="end"/>
            </w:r>
          </w:hyperlink>
        </w:p>
        <w:p w14:paraId="7029390C" w14:textId="3CDD87C2" w:rsidR="00901FD7" w:rsidRDefault="002203D6">
          <w:pPr>
            <w:pStyle w:val="Spistreci2"/>
            <w:rPr>
              <w:rFonts w:eastAsiaTheme="minorEastAsia"/>
              <w:noProof/>
              <w:sz w:val="22"/>
              <w:lang w:eastAsia="pl-PL"/>
            </w:rPr>
          </w:pPr>
          <w:hyperlink w:anchor="_Toc204079219" w:history="1">
            <w:r w:rsidR="00901FD7" w:rsidRPr="00CE108F">
              <w:rPr>
                <w:rStyle w:val="Hipercze"/>
                <w:noProof/>
              </w:rPr>
              <w:t>7.4.</w:t>
            </w:r>
            <w:r w:rsidR="00901FD7">
              <w:rPr>
                <w:rFonts w:eastAsiaTheme="minorEastAsia"/>
                <w:noProof/>
                <w:sz w:val="22"/>
                <w:lang w:eastAsia="pl-PL"/>
              </w:rPr>
              <w:tab/>
            </w:r>
            <w:r w:rsidR="00901FD7" w:rsidRPr="00CE108F">
              <w:rPr>
                <w:rStyle w:val="Hipercze"/>
                <w:noProof/>
              </w:rPr>
              <w:t>Realizacja świadczeń w trybie jednego dnia</w:t>
            </w:r>
            <w:r w:rsidR="00901FD7">
              <w:rPr>
                <w:noProof/>
                <w:webHidden/>
              </w:rPr>
              <w:tab/>
            </w:r>
            <w:r w:rsidR="00901FD7">
              <w:rPr>
                <w:noProof/>
                <w:webHidden/>
              </w:rPr>
              <w:fldChar w:fldCharType="begin"/>
            </w:r>
            <w:r w:rsidR="00901FD7">
              <w:rPr>
                <w:noProof/>
                <w:webHidden/>
              </w:rPr>
              <w:instrText xml:space="preserve"> PAGEREF _Toc204079219 \h </w:instrText>
            </w:r>
            <w:r w:rsidR="00901FD7">
              <w:rPr>
                <w:noProof/>
                <w:webHidden/>
              </w:rPr>
            </w:r>
            <w:r w:rsidR="00901FD7">
              <w:rPr>
                <w:noProof/>
                <w:webHidden/>
              </w:rPr>
              <w:fldChar w:fldCharType="separate"/>
            </w:r>
            <w:r w:rsidR="00901FD7">
              <w:rPr>
                <w:noProof/>
                <w:webHidden/>
              </w:rPr>
              <w:t>14</w:t>
            </w:r>
            <w:r w:rsidR="00901FD7">
              <w:rPr>
                <w:noProof/>
                <w:webHidden/>
              </w:rPr>
              <w:fldChar w:fldCharType="end"/>
            </w:r>
          </w:hyperlink>
        </w:p>
        <w:p w14:paraId="787E7FE9" w14:textId="688EB16C" w:rsidR="00901FD7" w:rsidRDefault="002203D6">
          <w:pPr>
            <w:pStyle w:val="Spistreci2"/>
            <w:rPr>
              <w:rFonts w:eastAsiaTheme="minorEastAsia"/>
              <w:noProof/>
              <w:sz w:val="22"/>
              <w:lang w:eastAsia="pl-PL"/>
            </w:rPr>
          </w:pPr>
          <w:hyperlink w:anchor="_Toc204079220" w:history="1">
            <w:r w:rsidR="00901FD7" w:rsidRPr="00CE108F">
              <w:rPr>
                <w:rStyle w:val="Hipercze"/>
                <w:noProof/>
              </w:rPr>
              <w:t>7.5.</w:t>
            </w:r>
            <w:r w:rsidR="00901FD7">
              <w:rPr>
                <w:rFonts w:eastAsiaTheme="minorEastAsia"/>
                <w:noProof/>
                <w:sz w:val="22"/>
                <w:lang w:eastAsia="pl-PL"/>
              </w:rPr>
              <w:tab/>
            </w:r>
            <w:r w:rsidR="00901FD7" w:rsidRPr="00CE108F">
              <w:rPr>
                <w:rStyle w:val="Hipercze"/>
                <w:noProof/>
              </w:rPr>
              <w:t>Poprawa jakości oraz poprawa dostępu do świadczeń zdrowotnych</w:t>
            </w:r>
            <w:r w:rsidR="00901FD7">
              <w:rPr>
                <w:noProof/>
                <w:webHidden/>
              </w:rPr>
              <w:tab/>
            </w:r>
            <w:r w:rsidR="00901FD7">
              <w:rPr>
                <w:noProof/>
                <w:webHidden/>
              </w:rPr>
              <w:fldChar w:fldCharType="begin"/>
            </w:r>
            <w:r w:rsidR="00901FD7">
              <w:rPr>
                <w:noProof/>
                <w:webHidden/>
              </w:rPr>
              <w:instrText xml:space="preserve"> PAGEREF _Toc204079220 \h </w:instrText>
            </w:r>
            <w:r w:rsidR="00901FD7">
              <w:rPr>
                <w:noProof/>
                <w:webHidden/>
              </w:rPr>
            </w:r>
            <w:r w:rsidR="00901FD7">
              <w:rPr>
                <w:noProof/>
                <w:webHidden/>
              </w:rPr>
              <w:fldChar w:fldCharType="separate"/>
            </w:r>
            <w:r w:rsidR="00901FD7">
              <w:rPr>
                <w:noProof/>
                <w:webHidden/>
              </w:rPr>
              <w:t>14</w:t>
            </w:r>
            <w:r w:rsidR="00901FD7">
              <w:rPr>
                <w:noProof/>
                <w:webHidden/>
              </w:rPr>
              <w:fldChar w:fldCharType="end"/>
            </w:r>
          </w:hyperlink>
        </w:p>
        <w:p w14:paraId="27FE05E8" w14:textId="0E219BE9" w:rsidR="00901FD7" w:rsidRDefault="002203D6">
          <w:pPr>
            <w:pStyle w:val="Spistreci2"/>
            <w:rPr>
              <w:rFonts w:eastAsiaTheme="minorEastAsia"/>
              <w:noProof/>
              <w:sz w:val="22"/>
              <w:lang w:eastAsia="pl-PL"/>
            </w:rPr>
          </w:pPr>
          <w:hyperlink w:anchor="_Toc204079221" w:history="1">
            <w:r w:rsidR="00901FD7" w:rsidRPr="00CE108F">
              <w:rPr>
                <w:rStyle w:val="Hipercze"/>
                <w:noProof/>
              </w:rPr>
              <w:t>7.6.</w:t>
            </w:r>
            <w:r w:rsidR="00901FD7">
              <w:rPr>
                <w:rFonts w:eastAsiaTheme="minorEastAsia"/>
                <w:noProof/>
                <w:sz w:val="22"/>
                <w:lang w:eastAsia="pl-PL"/>
              </w:rPr>
              <w:tab/>
            </w:r>
            <w:r w:rsidR="00901FD7" w:rsidRPr="00CE108F">
              <w:rPr>
                <w:rStyle w:val="Hipercze"/>
                <w:noProof/>
              </w:rPr>
              <w:t>Dostęp do rehabilitacji leczniczej</w:t>
            </w:r>
            <w:r w:rsidR="00901FD7">
              <w:rPr>
                <w:noProof/>
                <w:webHidden/>
              </w:rPr>
              <w:tab/>
            </w:r>
            <w:r w:rsidR="00901FD7">
              <w:rPr>
                <w:noProof/>
                <w:webHidden/>
              </w:rPr>
              <w:fldChar w:fldCharType="begin"/>
            </w:r>
            <w:r w:rsidR="00901FD7">
              <w:rPr>
                <w:noProof/>
                <w:webHidden/>
              </w:rPr>
              <w:instrText xml:space="preserve"> PAGEREF _Toc204079221 \h </w:instrText>
            </w:r>
            <w:r w:rsidR="00901FD7">
              <w:rPr>
                <w:noProof/>
                <w:webHidden/>
              </w:rPr>
            </w:r>
            <w:r w:rsidR="00901FD7">
              <w:rPr>
                <w:noProof/>
                <w:webHidden/>
              </w:rPr>
              <w:fldChar w:fldCharType="separate"/>
            </w:r>
            <w:r w:rsidR="00901FD7">
              <w:rPr>
                <w:noProof/>
                <w:webHidden/>
              </w:rPr>
              <w:t>15</w:t>
            </w:r>
            <w:r w:rsidR="00901FD7">
              <w:rPr>
                <w:noProof/>
                <w:webHidden/>
              </w:rPr>
              <w:fldChar w:fldCharType="end"/>
            </w:r>
          </w:hyperlink>
        </w:p>
        <w:p w14:paraId="57355D49" w14:textId="07DD4294" w:rsidR="00901FD7" w:rsidRDefault="002203D6">
          <w:pPr>
            <w:pStyle w:val="Spistreci2"/>
            <w:rPr>
              <w:rFonts w:eastAsiaTheme="minorEastAsia"/>
              <w:noProof/>
              <w:sz w:val="22"/>
              <w:lang w:eastAsia="pl-PL"/>
            </w:rPr>
          </w:pPr>
          <w:hyperlink w:anchor="_Toc204079222" w:history="1">
            <w:r w:rsidR="00901FD7" w:rsidRPr="00CE108F">
              <w:rPr>
                <w:rStyle w:val="Hipercze"/>
                <w:noProof/>
              </w:rPr>
              <w:t>7.7.</w:t>
            </w:r>
            <w:r w:rsidR="00901FD7">
              <w:rPr>
                <w:rFonts w:eastAsiaTheme="minorEastAsia"/>
                <w:noProof/>
                <w:sz w:val="22"/>
                <w:lang w:eastAsia="pl-PL"/>
              </w:rPr>
              <w:tab/>
            </w:r>
            <w:r w:rsidR="00901FD7" w:rsidRPr="00CE108F">
              <w:rPr>
                <w:rStyle w:val="Hipercze"/>
                <w:noProof/>
              </w:rPr>
              <w:t>Oddziaływanie projektu</w:t>
            </w:r>
            <w:r w:rsidR="00901FD7">
              <w:rPr>
                <w:noProof/>
                <w:webHidden/>
              </w:rPr>
              <w:tab/>
            </w:r>
            <w:r w:rsidR="00901FD7">
              <w:rPr>
                <w:noProof/>
                <w:webHidden/>
              </w:rPr>
              <w:fldChar w:fldCharType="begin"/>
            </w:r>
            <w:r w:rsidR="00901FD7">
              <w:rPr>
                <w:noProof/>
                <w:webHidden/>
              </w:rPr>
              <w:instrText xml:space="preserve"> PAGEREF _Toc204079222 \h </w:instrText>
            </w:r>
            <w:r w:rsidR="00901FD7">
              <w:rPr>
                <w:noProof/>
                <w:webHidden/>
              </w:rPr>
            </w:r>
            <w:r w:rsidR="00901FD7">
              <w:rPr>
                <w:noProof/>
                <w:webHidden/>
              </w:rPr>
              <w:fldChar w:fldCharType="separate"/>
            </w:r>
            <w:r w:rsidR="00901FD7">
              <w:rPr>
                <w:noProof/>
                <w:webHidden/>
              </w:rPr>
              <w:t>15</w:t>
            </w:r>
            <w:r w:rsidR="00901FD7">
              <w:rPr>
                <w:noProof/>
                <w:webHidden/>
              </w:rPr>
              <w:fldChar w:fldCharType="end"/>
            </w:r>
          </w:hyperlink>
        </w:p>
        <w:p w14:paraId="3548A8B7" w14:textId="052243D2" w:rsidR="00901FD7" w:rsidRDefault="002203D6">
          <w:pPr>
            <w:pStyle w:val="Spistreci1"/>
            <w:rPr>
              <w:rFonts w:eastAsiaTheme="minorEastAsia"/>
              <w:noProof/>
              <w:sz w:val="22"/>
              <w:lang w:eastAsia="pl-PL"/>
            </w:rPr>
          </w:pPr>
          <w:hyperlink w:anchor="_Toc204079223" w:history="1">
            <w:r w:rsidR="00901FD7" w:rsidRPr="00CE108F">
              <w:rPr>
                <w:rStyle w:val="Hipercze"/>
                <w:noProof/>
              </w:rPr>
              <w:t>8.</w:t>
            </w:r>
            <w:r w:rsidR="00901FD7">
              <w:rPr>
                <w:rFonts w:eastAsiaTheme="minorEastAsia"/>
                <w:noProof/>
                <w:sz w:val="22"/>
                <w:lang w:eastAsia="pl-PL"/>
              </w:rPr>
              <w:tab/>
            </w:r>
            <w:r w:rsidR="00901FD7" w:rsidRPr="00CE108F">
              <w:rPr>
                <w:rStyle w:val="Hipercze"/>
                <w:noProof/>
              </w:rPr>
              <w:t>Analiza wariantów</w:t>
            </w:r>
            <w:r w:rsidR="00901FD7">
              <w:rPr>
                <w:noProof/>
                <w:webHidden/>
              </w:rPr>
              <w:tab/>
            </w:r>
            <w:r w:rsidR="00901FD7">
              <w:rPr>
                <w:noProof/>
                <w:webHidden/>
              </w:rPr>
              <w:fldChar w:fldCharType="begin"/>
            </w:r>
            <w:r w:rsidR="00901FD7">
              <w:rPr>
                <w:noProof/>
                <w:webHidden/>
              </w:rPr>
              <w:instrText xml:space="preserve"> PAGEREF _Toc204079223 \h </w:instrText>
            </w:r>
            <w:r w:rsidR="00901FD7">
              <w:rPr>
                <w:noProof/>
                <w:webHidden/>
              </w:rPr>
            </w:r>
            <w:r w:rsidR="00901FD7">
              <w:rPr>
                <w:noProof/>
                <w:webHidden/>
              </w:rPr>
              <w:fldChar w:fldCharType="separate"/>
            </w:r>
            <w:r w:rsidR="00901FD7">
              <w:rPr>
                <w:noProof/>
                <w:webHidden/>
              </w:rPr>
              <w:t>15</w:t>
            </w:r>
            <w:r w:rsidR="00901FD7">
              <w:rPr>
                <w:noProof/>
                <w:webHidden/>
              </w:rPr>
              <w:fldChar w:fldCharType="end"/>
            </w:r>
          </w:hyperlink>
        </w:p>
        <w:p w14:paraId="3F7D3D3C" w14:textId="4A599A77" w:rsidR="00901FD7" w:rsidRDefault="002203D6">
          <w:pPr>
            <w:pStyle w:val="Spistreci2"/>
            <w:rPr>
              <w:rFonts w:eastAsiaTheme="minorEastAsia"/>
              <w:noProof/>
              <w:sz w:val="22"/>
              <w:lang w:eastAsia="pl-PL"/>
            </w:rPr>
          </w:pPr>
          <w:hyperlink w:anchor="_Toc204079224" w:history="1">
            <w:r w:rsidR="00901FD7" w:rsidRPr="00CE108F">
              <w:rPr>
                <w:rStyle w:val="Hipercze"/>
                <w:noProof/>
              </w:rPr>
              <w:t>8.1.</w:t>
            </w:r>
            <w:r w:rsidR="00901FD7">
              <w:rPr>
                <w:rFonts w:eastAsiaTheme="minorEastAsia"/>
                <w:noProof/>
                <w:sz w:val="22"/>
                <w:lang w:eastAsia="pl-PL"/>
              </w:rPr>
              <w:tab/>
            </w:r>
            <w:r w:rsidR="00901FD7" w:rsidRPr="00CE108F">
              <w:rPr>
                <w:rStyle w:val="Hipercze"/>
                <w:noProof/>
              </w:rPr>
              <w:t>Analiza wykonalności</w:t>
            </w:r>
            <w:r w:rsidR="00901FD7">
              <w:rPr>
                <w:noProof/>
                <w:webHidden/>
              </w:rPr>
              <w:tab/>
            </w:r>
            <w:r w:rsidR="00901FD7">
              <w:rPr>
                <w:noProof/>
                <w:webHidden/>
              </w:rPr>
              <w:fldChar w:fldCharType="begin"/>
            </w:r>
            <w:r w:rsidR="00901FD7">
              <w:rPr>
                <w:noProof/>
                <w:webHidden/>
              </w:rPr>
              <w:instrText xml:space="preserve"> PAGEREF _Toc204079224 \h </w:instrText>
            </w:r>
            <w:r w:rsidR="00901FD7">
              <w:rPr>
                <w:noProof/>
                <w:webHidden/>
              </w:rPr>
            </w:r>
            <w:r w:rsidR="00901FD7">
              <w:rPr>
                <w:noProof/>
                <w:webHidden/>
              </w:rPr>
              <w:fldChar w:fldCharType="separate"/>
            </w:r>
            <w:r w:rsidR="00901FD7">
              <w:rPr>
                <w:noProof/>
                <w:webHidden/>
              </w:rPr>
              <w:t>15</w:t>
            </w:r>
            <w:r w:rsidR="00901FD7">
              <w:rPr>
                <w:noProof/>
                <w:webHidden/>
              </w:rPr>
              <w:fldChar w:fldCharType="end"/>
            </w:r>
          </w:hyperlink>
        </w:p>
        <w:p w14:paraId="42A30EF3" w14:textId="691E9F44" w:rsidR="00901FD7" w:rsidRDefault="002203D6">
          <w:pPr>
            <w:pStyle w:val="Spistreci2"/>
            <w:rPr>
              <w:rFonts w:eastAsiaTheme="minorEastAsia"/>
              <w:noProof/>
              <w:sz w:val="22"/>
              <w:lang w:eastAsia="pl-PL"/>
            </w:rPr>
          </w:pPr>
          <w:hyperlink w:anchor="_Toc204079225" w:history="1">
            <w:r w:rsidR="00901FD7" w:rsidRPr="00CE108F">
              <w:rPr>
                <w:rStyle w:val="Hipercze"/>
                <w:noProof/>
              </w:rPr>
              <w:t>8.2.</w:t>
            </w:r>
            <w:r w:rsidR="00901FD7">
              <w:rPr>
                <w:rFonts w:eastAsiaTheme="minorEastAsia"/>
                <w:noProof/>
                <w:sz w:val="22"/>
                <w:lang w:eastAsia="pl-PL"/>
              </w:rPr>
              <w:tab/>
            </w:r>
            <w:r w:rsidR="00901FD7" w:rsidRPr="00CE108F">
              <w:rPr>
                <w:rStyle w:val="Hipercze"/>
                <w:noProof/>
              </w:rPr>
              <w:t>Analiza popytu</w:t>
            </w:r>
            <w:r w:rsidR="00901FD7">
              <w:rPr>
                <w:noProof/>
                <w:webHidden/>
              </w:rPr>
              <w:tab/>
            </w:r>
            <w:r w:rsidR="00901FD7">
              <w:rPr>
                <w:noProof/>
                <w:webHidden/>
              </w:rPr>
              <w:fldChar w:fldCharType="begin"/>
            </w:r>
            <w:r w:rsidR="00901FD7">
              <w:rPr>
                <w:noProof/>
                <w:webHidden/>
              </w:rPr>
              <w:instrText xml:space="preserve"> PAGEREF _Toc204079225 \h </w:instrText>
            </w:r>
            <w:r w:rsidR="00901FD7">
              <w:rPr>
                <w:noProof/>
                <w:webHidden/>
              </w:rPr>
            </w:r>
            <w:r w:rsidR="00901FD7">
              <w:rPr>
                <w:noProof/>
                <w:webHidden/>
              </w:rPr>
              <w:fldChar w:fldCharType="separate"/>
            </w:r>
            <w:r w:rsidR="00901FD7">
              <w:rPr>
                <w:noProof/>
                <w:webHidden/>
              </w:rPr>
              <w:t>16</w:t>
            </w:r>
            <w:r w:rsidR="00901FD7">
              <w:rPr>
                <w:noProof/>
                <w:webHidden/>
              </w:rPr>
              <w:fldChar w:fldCharType="end"/>
            </w:r>
          </w:hyperlink>
        </w:p>
        <w:p w14:paraId="04814630" w14:textId="72C08111" w:rsidR="00901FD7" w:rsidRDefault="002203D6">
          <w:pPr>
            <w:pStyle w:val="Spistreci2"/>
            <w:rPr>
              <w:rFonts w:eastAsiaTheme="minorEastAsia"/>
              <w:noProof/>
              <w:sz w:val="22"/>
              <w:lang w:eastAsia="pl-PL"/>
            </w:rPr>
          </w:pPr>
          <w:hyperlink w:anchor="_Toc204079226" w:history="1">
            <w:r w:rsidR="00901FD7" w:rsidRPr="00CE108F">
              <w:rPr>
                <w:rStyle w:val="Hipercze"/>
                <w:noProof/>
              </w:rPr>
              <w:t>8.3.</w:t>
            </w:r>
            <w:r w:rsidR="00901FD7">
              <w:rPr>
                <w:rFonts w:eastAsiaTheme="minorEastAsia"/>
                <w:noProof/>
                <w:sz w:val="22"/>
                <w:lang w:eastAsia="pl-PL"/>
              </w:rPr>
              <w:tab/>
            </w:r>
            <w:r w:rsidR="00901FD7" w:rsidRPr="00CE108F">
              <w:rPr>
                <w:rStyle w:val="Hipercze"/>
                <w:noProof/>
              </w:rPr>
              <w:t>Analiza opcji</w:t>
            </w:r>
            <w:r w:rsidR="00901FD7">
              <w:rPr>
                <w:noProof/>
                <w:webHidden/>
              </w:rPr>
              <w:tab/>
            </w:r>
            <w:r w:rsidR="00901FD7">
              <w:rPr>
                <w:noProof/>
                <w:webHidden/>
              </w:rPr>
              <w:fldChar w:fldCharType="begin"/>
            </w:r>
            <w:r w:rsidR="00901FD7">
              <w:rPr>
                <w:noProof/>
                <w:webHidden/>
              </w:rPr>
              <w:instrText xml:space="preserve"> PAGEREF _Toc204079226 \h </w:instrText>
            </w:r>
            <w:r w:rsidR="00901FD7">
              <w:rPr>
                <w:noProof/>
                <w:webHidden/>
              </w:rPr>
            </w:r>
            <w:r w:rsidR="00901FD7">
              <w:rPr>
                <w:noProof/>
                <w:webHidden/>
              </w:rPr>
              <w:fldChar w:fldCharType="separate"/>
            </w:r>
            <w:r w:rsidR="00901FD7">
              <w:rPr>
                <w:noProof/>
                <w:webHidden/>
              </w:rPr>
              <w:t>16</w:t>
            </w:r>
            <w:r w:rsidR="00901FD7">
              <w:rPr>
                <w:noProof/>
                <w:webHidden/>
              </w:rPr>
              <w:fldChar w:fldCharType="end"/>
            </w:r>
          </w:hyperlink>
        </w:p>
        <w:p w14:paraId="6E6E64F8" w14:textId="0D08E95E" w:rsidR="00901FD7" w:rsidRDefault="002203D6">
          <w:pPr>
            <w:pStyle w:val="Spistreci1"/>
            <w:rPr>
              <w:rFonts w:eastAsiaTheme="minorEastAsia"/>
              <w:noProof/>
              <w:sz w:val="22"/>
              <w:lang w:eastAsia="pl-PL"/>
            </w:rPr>
          </w:pPr>
          <w:hyperlink w:anchor="_Toc204079227" w:history="1">
            <w:r w:rsidR="00901FD7" w:rsidRPr="00CE108F">
              <w:rPr>
                <w:rStyle w:val="Hipercze"/>
                <w:noProof/>
              </w:rPr>
              <w:t>9.</w:t>
            </w:r>
            <w:r w:rsidR="00901FD7">
              <w:rPr>
                <w:rFonts w:eastAsiaTheme="minorEastAsia"/>
                <w:noProof/>
                <w:sz w:val="22"/>
                <w:lang w:eastAsia="pl-PL"/>
              </w:rPr>
              <w:tab/>
            </w:r>
            <w:r w:rsidR="00901FD7" w:rsidRPr="00CE108F">
              <w:rPr>
                <w:rStyle w:val="Hipercze"/>
                <w:noProof/>
              </w:rPr>
              <w:t>Analiza finansowa</w:t>
            </w:r>
            <w:r w:rsidR="00901FD7">
              <w:rPr>
                <w:noProof/>
                <w:webHidden/>
              </w:rPr>
              <w:tab/>
            </w:r>
            <w:r w:rsidR="00901FD7">
              <w:rPr>
                <w:noProof/>
                <w:webHidden/>
              </w:rPr>
              <w:fldChar w:fldCharType="begin"/>
            </w:r>
            <w:r w:rsidR="00901FD7">
              <w:rPr>
                <w:noProof/>
                <w:webHidden/>
              </w:rPr>
              <w:instrText xml:space="preserve"> PAGEREF _Toc204079227 \h </w:instrText>
            </w:r>
            <w:r w:rsidR="00901FD7">
              <w:rPr>
                <w:noProof/>
                <w:webHidden/>
              </w:rPr>
            </w:r>
            <w:r w:rsidR="00901FD7">
              <w:rPr>
                <w:noProof/>
                <w:webHidden/>
              </w:rPr>
              <w:fldChar w:fldCharType="separate"/>
            </w:r>
            <w:r w:rsidR="00901FD7">
              <w:rPr>
                <w:noProof/>
                <w:webHidden/>
              </w:rPr>
              <w:t>16</w:t>
            </w:r>
            <w:r w:rsidR="00901FD7">
              <w:rPr>
                <w:noProof/>
                <w:webHidden/>
              </w:rPr>
              <w:fldChar w:fldCharType="end"/>
            </w:r>
          </w:hyperlink>
        </w:p>
        <w:p w14:paraId="1C246D84" w14:textId="204FC5FF" w:rsidR="00901FD7" w:rsidRDefault="002203D6">
          <w:pPr>
            <w:pStyle w:val="Spistreci2"/>
            <w:rPr>
              <w:rFonts w:eastAsiaTheme="minorEastAsia"/>
              <w:noProof/>
              <w:sz w:val="22"/>
              <w:lang w:eastAsia="pl-PL"/>
            </w:rPr>
          </w:pPr>
          <w:hyperlink w:anchor="_Toc204079228" w:history="1">
            <w:r w:rsidR="00901FD7" w:rsidRPr="00CE108F">
              <w:rPr>
                <w:rStyle w:val="Hipercze"/>
                <w:rFonts w:eastAsiaTheme="majorEastAsia" w:cstheme="majorBidi"/>
                <w:noProof/>
              </w:rPr>
              <w:t>9.1.</w:t>
            </w:r>
            <w:r w:rsidR="00901FD7">
              <w:rPr>
                <w:rFonts w:eastAsiaTheme="minorEastAsia"/>
                <w:noProof/>
                <w:sz w:val="22"/>
                <w:lang w:eastAsia="pl-PL"/>
              </w:rPr>
              <w:tab/>
            </w:r>
            <w:r w:rsidR="00901FD7" w:rsidRPr="00CE108F">
              <w:rPr>
                <w:rStyle w:val="Hipercze"/>
                <w:rFonts w:eastAsiaTheme="majorEastAsia" w:cstheme="majorBidi"/>
                <w:noProof/>
              </w:rPr>
              <w:t>Założenia</w:t>
            </w:r>
            <w:r w:rsidR="00901FD7">
              <w:rPr>
                <w:noProof/>
                <w:webHidden/>
              </w:rPr>
              <w:tab/>
            </w:r>
            <w:r w:rsidR="00901FD7">
              <w:rPr>
                <w:noProof/>
                <w:webHidden/>
              </w:rPr>
              <w:fldChar w:fldCharType="begin"/>
            </w:r>
            <w:r w:rsidR="00901FD7">
              <w:rPr>
                <w:noProof/>
                <w:webHidden/>
              </w:rPr>
              <w:instrText xml:space="preserve"> PAGEREF _Toc204079228 \h </w:instrText>
            </w:r>
            <w:r w:rsidR="00901FD7">
              <w:rPr>
                <w:noProof/>
                <w:webHidden/>
              </w:rPr>
            </w:r>
            <w:r w:rsidR="00901FD7">
              <w:rPr>
                <w:noProof/>
                <w:webHidden/>
              </w:rPr>
              <w:fldChar w:fldCharType="separate"/>
            </w:r>
            <w:r w:rsidR="00901FD7">
              <w:rPr>
                <w:noProof/>
                <w:webHidden/>
              </w:rPr>
              <w:t>17</w:t>
            </w:r>
            <w:r w:rsidR="00901FD7">
              <w:rPr>
                <w:noProof/>
                <w:webHidden/>
              </w:rPr>
              <w:fldChar w:fldCharType="end"/>
            </w:r>
          </w:hyperlink>
        </w:p>
        <w:p w14:paraId="3C8A1853" w14:textId="4972E38E" w:rsidR="00901FD7" w:rsidRDefault="002203D6">
          <w:pPr>
            <w:pStyle w:val="Spistreci2"/>
            <w:rPr>
              <w:rFonts w:eastAsiaTheme="minorEastAsia"/>
              <w:noProof/>
              <w:sz w:val="22"/>
              <w:lang w:eastAsia="pl-PL"/>
            </w:rPr>
          </w:pPr>
          <w:hyperlink w:anchor="_Toc204079229" w:history="1">
            <w:r w:rsidR="00901FD7" w:rsidRPr="00CE108F">
              <w:rPr>
                <w:rStyle w:val="Hipercze"/>
                <w:rFonts w:eastAsiaTheme="majorEastAsia" w:cstheme="majorBidi"/>
                <w:noProof/>
              </w:rPr>
              <w:t>9.2.</w:t>
            </w:r>
            <w:r w:rsidR="00901FD7">
              <w:rPr>
                <w:rFonts w:eastAsiaTheme="minorEastAsia"/>
                <w:noProof/>
                <w:sz w:val="22"/>
                <w:lang w:eastAsia="pl-PL"/>
              </w:rPr>
              <w:tab/>
            </w:r>
            <w:r w:rsidR="00901FD7" w:rsidRPr="00CE108F">
              <w:rPr>
                <w:rStyle w:val="Hipercze"/>
                <w:rFonts w:eastAsiaTheme="majorEastAsia" w:cstheme="majorBidi"/>
                <w:noProof/>
              </w:rPr>
              <w:t>Nakłady inwestycyjne projektu i wydatki kwalifikowalne</w:t>
            </w:r>
            <w:r w:rsidR="00901FD7">
              <w:rPr>
                <w:noProof/>
                <w:webHidden/>
              </w:rPr>
              <w:tab/>
            </w:r>
            <w:r w:rsidR="00901FD7">
              <w:rPr>
                <w:noProof/>
                <w:webHidden/>
              </w:rPr>
              <w:fldChar w:fldCharType="begin"/>
            </w:r>
            <w:r w:rsidR="00901FD7">
              <w:rPr>
                <w:noProof/>
                <w:webHidden/>
              </w:rPr>
              <w:instrText xml:space="preserve"> PAGEREF _Toc204079229 \h </w:instrText>
            </w:r>
            <w:r w:rsidR="00901FD7">
              <w:rPr>
                <w:noProof/>
                <w:webHidden/>
              </w:rPr>
            </w:r>
            <w:r w:rsidR="00901FD7">
              <w:rPr>
                <w:noProof/>
                <w:webHidden/>
              </w:rPr>
              <w:fldChar w:fldCharType="separate"/>
            </w:r>
            <w:r w:rsidR="00901FD7">
              <w:rPr>
                <w:noProof/>
                <w:webHidden/>
              </w:rPr>
              <w:t>19</w:t>
            </w:r>
            <w:r w:rsidR="00901FD7">
              <w:rPr>
                <w:noProof/>
                <w:webHidden/>
              </w:rPr>
              <w:fldChar w:fldCharType="end"/>
            </w:r>
          </w:hyperlink>
        </w:p>
        <w:p w14:paraId="18D40AE9" w14:textId="3E23BF7A" w:rsidR="00901FD7" w:rsidRDefault="002203D6">
          <w:pPr>
            <w:pStyle w:val="Spistreci2"/>
            <w:rPr>
              <w:rFonts w:eastAsiaTheme="minorEastAsia"/>
              <w:noProof/>
              <w:sz w:val="22"/>
              <w:lang w:eastAsia="pl-PL"/>
            </w:rPr>
          </w:pPr>
          <w:hyperlink w:anchor="_Toc204079230" w:history="1">
            <w:r w:rsidR="00901FD7" w:rsidRPr="00CE108F">
              <w:rPr>
                <w:rStyle w:val="Hipercze"/>
                <w:rFonts w:eastAsiaTheme="majorEastAsia" w:cstheme="majorBidi"/>
                <w:noProof/>
              </w:rPr>
              <w:t>9.3.</w:t>
            </w:r>
            <w:r w:rsidR="00901FD7">
              <w:rPr>
                <w:rFonts w:eastAsiaTheme="minorEastAsia"/>
                <w:noProof/>
                <w:sz w:val="22"/>
                <w:lang w:eastAsia="pl-PL"/>
              </w:rPr>
              <w:tab/>
            </w:r>
            <w:r w:rsidR="00901FD7" w:rsidRPr="00CE108F">
              <w:rPr>
                <w:rStyle w:val="Hipercze"/>
                <w:rFonts w:eastAsiaTheme="majorEastAsia" w:cstheme="majorBidi"/>
                <w:noProof/>
              </w:rPr>
              <w:t>Przychody operacyjne projektu</w:t>
            </w:r>
            <w:r w:rsidR="00901FD7">
              <w:rPr>
                <w:noProof/>
                <w:webHidden/>
              </w:rPr>
              <w:tab/>
            </w:r>
            <w:r w:rsidR="00901FD7">
              <w:rPr>
                <w:noProof/>
                <w:webHidden/>
              </w:rPr>
              <w:fldChar w:fldCharType="begin"/>
            </w:r>
            <w:r w:rsidR="00901FD7">
              <w:rPr>
                <w:noProof/>
                <w:webHidden/>
              </w:rPr>
              <w:instrText xml:space="preserve"> PAGEREF _Toc204079230 \h </w:instrText>
            </w:r>
            <w:r w:rsidR="00901FD7">
              <w:rPr>
                <w:noProof/>
                <w:webHidden/>
              </w:rPr>
            </w:r>
            <w:r w:rsidR="00901FD7">
              <w:rPr>
                <w:noProof/>
                <w:webHidden/>
              </w:rPr>
              <w:fldChar w:fldCharType="separate"/>
            </w:r>
            <w:r w:rsidR="00901FD7">
              <w:rPr>
                <w:noProof/>
                <w:webHidden/>
              </w:rPr>
              <w:t>19</w:t>
            </w:r>
            <w:r w:rsidR="00901FD7">
              <w:rPr>
                <w:noProof/>
                <w:webHidden/>
              </w:rPr>
              <w:fldChar w:fldCharType="end"/>
            </w:r>
          </w:hyperlink>
        </w:p>
        <w:p w14:paraId="19B34F8F" w14:textId="67170B6B" w:rsidR="00901FD7" w:rsidRDefault="002203D6">
          <w:pPr>
            <w:pStyle w:val="Spistreci2"/>
            <w:rPr>
              <w:rFonts w:eastAsiaTheme="minorEastAsia"/>
              <w:noProof/>
              <w:sz w:val="22"/>
              <w:lang w:eastAsia="pl-PL"/>
            </w:rPr>
          </w:pPr>
          <w:hyperlink w:anchor="_Toc204079231" w:history="1">
            <w:r w:rsidR="00901FD7" w:rsidRPr="00CE108F">
              <w:rPr>
                <w:rStyle w:val="Hipercze"/>
                <w:rFonts w:eastAsiaTheme="majorEastAsia" w:cstheme="majorBidi"/>
                <w:noProof/>
              </w:rPr>
              <w:t>9.4.</w:t>
            </w:r>
            <w:r w:rsidR="00901FD7">
              <w:rPr>
                <w:rFonts w:eastAsiaTheme="minorEastAsia"/>
                <w:noProof/>
                <w:sz w:val="22"/>
                <w:lang w:eastAsia="pl-PL"/>
              </w:rPr>
              <w:tab/>
            </w:r>
            <w:r w:rsidR="00901FD7" w:rsidRPr="00CE108F">
              <w:rPr>
                <w:rStyle w:val="Hipercze"/>
                <w:rFonts w:eastAsiaTheme="majorEastAsia" w:cstheme="majorBidi"/>
                <w:noProof/>
              </w:rPr>
              <w:t>Koszty operacyjne projektu</w:t>
            </w:r>
            <w:r w:rsidR="00901FD7">
              <w:rPr>
                <w:noProof/>
                <w:webHidden/>
              </w:rPr>
              <w:tab/>
            </w:r>
            <w:r w:rsidR="00901FD7">
              <w:rPr>
                <w:noProof/>
                <w:webHidden/>
              </w:rPr>
              <w:fldChar w:fldCharType="begin"/>
            </w:r>
            <w:r w:rsidR="00901FD7">
              <w:rPr>
                <w:noProof/>
                <w:webHidden/>
              </w:rPr>
              <w:instrText xml:space="preserve"> PAGEREF _Toc204079231 \h </w:instrText>
            </w:r>
            <w:r w:rsidR="00901FD7">
              <w:rPr>
                <w:noProof/>
                <w:webHidden/>
              </w:rPr>
            </w:r>
            <w:r w:rsidR="00901FD7">
              <w:rPr>
                <w:noProof/>
                <w:webHidden/>
              </w:rPr>
              <w:fldChar w:fldCharType="separate"/>
            </w:r>
            <w:r w:rsidR="00901FD7">
              <w:rPr>
                <w:noProof/>
                <w:webHidden/>
              </w:rPr>
              <w:t>19</w:t>
            </w:r>
            <w:r w:rsidR="00901FD7">
              <w:rPr>
                <w:noProof/>
                <w:webHidden/>
              </w:rPr>
              <w:fldChar w:fldCharType="end"/>
            </w:r>
          </w:hyperlink>
        </w:p>
        <w:p w14:paraId="0EFFDC4C" w14:textId="278144AF" w:rsidR="00901FD7" w:rsidRDefault="002203D6">
          <w:pPr>
            <w:pStyle w:val="Spistreci2"/>
            <w:rPr>
              <w:rFonts w:eastAsiaTheme="minorEastAsia"/>
              <w:noProof/>
              <w:sz w:val="22"/>
              <w:lang w:eastAsia="pl-PL"/>
            </w:rPr>
          </w:pPr>
          <w:hyperlink w:anchor="_Toc204079232" w:history="1">
            <w:r w:rsidR="00901FD7" w:rsidRPr="00CE108F">
              <w:rPr>
                <w:rStyle w:val="Hipercze"/>
                <w:rFonts w:eastAsiaTheme="majorEastAsia" w:cstheme="majorBidi"/>
                <w:noProof/>
              </w:rPr>
              <w:t>9.5.</w:t>
            </w:r>
            <w:r w:rsidR="00901FD7">
              <w:rPr>
                <w:rFonts w:eastAsiaTheme="minorEastAsia"/>
                <w:noProof/>
                <w:sz w:val="22"/>
                <w:lang w:eastAsia="pl-PL"/>
              </w:rPr>
              <w:tab/>
            </w:r>
            <w:r w:rsidR="00901FD7" w:rsidRPr="00CE108F">
              <w:rPr>
                <w:rStyle w:val="Hipercze"/>
                <w:rFonts w:eastAsiaTheme="majorEastAsia" w:cstheme="majorBidi"/>
                <w:noProof/>
              </w:rPr>
              <w:t>Wskaźniki efektywności finansowej</w:t>
            </w:r>
            <w:r w:rsidR="00901FD7">
              <w:rPr>
                <w:noProof/>
                <w:webHidden/>
              </w:rPr>
              <w:tab/>
            </w:r>
            <w:r w:rsidR="00901FD7">
              <w:rPr>
                <w:noProof/>
                <w:webHidden/>
              </w:rPr>
              <w:fldChar w:fldCharType="begin"/>
            </w:r>
            <w:r w:rsidR="00901FD7">
              <w:rPr>
                <w:noProof/>
                <w:webHidden/>
              </w:rPr>
              <w:instrText xml:space="preserve"> PAGEREF _Toc204079232 \h </w:instrText>
            </w:r>
            <w:r w:rsidR="00901FD7">
              <w:rPr>
                <w:noProof/>
                <w:webHidden/>
              </w:rPr>
            </w:r>
            <w:r w:rsidR="00901FD7">
              <w:rPr>
                <w:noProof/>
                <w:webHidden/>
              </w:rPr>
              <w:fldChar w:fldCharType="separate"/>
            </w:r>
            <w:r w:rsidR="00901FD7">
              <w:rPr>
                <w:noProof/>
                <w:webHidden/>
              </w:rPr>
              <w:t>20</w:t>
            </w:r>
            <w:r w:rsidR="00901FD7">
              <w:rPr>
                <w:noProof/>
                <w:webHidden/>
              </w:rPr>
              <w:fldChar w:fldCharType="end"/>
            </w:r>
          </w:hyperlink>
        </w:p>
        <w:p w14:paraId="08B2FDB2" w14:textId="789ABD4A" w:rsidR="00901FD7" w:rsidRDefault="002203D6">
          <w:pPr>
            <w:pStyle w:val="Spistreci2"/>
            <w:rPr>
              <w:rFonts w:eastAsiaTheme="minorEastAsia"/>
              <w:noProof/>
              <w:sz w:val="22"/>
              <w:lang w:eastAsia="pl-PL"/>
            </w:rPr>
          </w:pPr>
          <w:hyperlink w:anchor="_Toc204079233" w:history="1">
            <w:r w:rsidR="00901FD7" w:rsidRPr="00CE108F">
              <w:rPr>
                <w:rStyle w:val="Hipercze"/>
                <w:rFonts w:eastAsiaTheme="majorEastAsia" w:cstheme="majorBidi"/>
                <w:noProof/>
              </w:rPr>
              <w:t>9.6.</w:t>
            </w:r>
            <w:r w:rsidR="00901FD7">
              <w:rPr>
                <w:rFonts w:eastAsiaTheme="minorEastAsia"/>
                <w:noProof/>
                <w:sz w:val="22"/>
                <w:lang w:eastAsia="pl-PL"/>
              </w:rPr>
              <w:tab/>
            </w:r>
            <w:r w:rsidR="00901FD7" w:rsidRPr="00CE108F">
              <w:rPr>
                <w:rStyle w:val="Hipercze"/>
                <w:rFonts w:eastAsiaTheme="majorEastAsia" w:cstheme="majorBidi"/>
                <w:noProof/>
              </w:rPr>
              <w:t>Trwałość finansowa</w:t>
            </w:r>
            <w:r w:rsidR="00901FD7">
              <w:rPr>
                <w:noProof/>
                <w:webHidden/>
              </w:rPr>
              <w:tab/>
            </w:r>
            <w:r w:rsidR="00901FD7">
              <w:rPr>
                <w:noProof/>
                <w:webHidden/>
              </w:rPr>
              <w:fldChar w:fldCharType="begin"/>
            </w:r>
            <w:r w:rsidR="00901FD7">
              <w:rPr>
                <w:noProof/>
                <w:webHidden/>
              </w:rPr>
              <w:instrText xml:space="preserve"> PAGEREF _Toc204079233 \h </w:instrText>
            </w:r>
            <w:r w:rsidR="00901FD7">
              <w:rPr>
                <w:noProof/>
                <w:webHidden/>
              </w:rPr>
            </w:r>
            <w:r w:rsidR="00901FD7">
              <w:rPr>
                <w:noProof/>
                <w:webHidden/>
              </w:rPr>
              <w:fldChar w:fldCharType="separate"/>
            </w:r>
            <w:r w:rsidR="00901FD7">
              <w:rPr>
                <w:noProof/>
                <w:webHidden/>
              </w:rPr>
              <w:t>20</w:t>
            </w:r>
            <w:r w:rsidR="00901FD7">
              <w:rPr>
                <w:noProof/>
                <w:webHidden/>
              </w:rPr>
              <w:fldChar w:fldCharType="end"/>
            </w:r>
          </w:hyperlink>
        </w:p>
        <w:p w14:paraId="55BB3DF9" w14:textId="5B89F130" w:rsidR="00901FD7" w:rsidRDefault="002203D6">
          <w:pPr>
            <w:pStyle w:val="Spistreci1"/>
            <w:rPr>
              <w:rFonts w:eastAsiaTheme="minorEastAsia"/>
              <w:noProof/>
              <w:sz w:val="22"/>
              <w:lang w:eastAsia="pl-PL"/>
            </w:rPr>
          </w:pPr>
          <w:hyperlink w:anchor="_Toc204079234" w:history="1">
            <w:r w:rsidR="00901FD7" w:rsidRPr="00CE108F">
              <w:rPr>
                <w:rStyle w:val="Hipercze"/>
                <w:noProof/>
              </w:rPr>
              <w:t>10.</w:t>
            </w:r>
            <w:r w:rsidR="00901FD7">
              <w:rPr>
                <w:rFonts w:eastAsiaTheme="minorEastAsia"/>
                <w:noProof/>
                <w:sz w:val="22"/>
                <w:lang w:eastAsia="pl-PL"/>
              </w:rPr>
              <w:tab/>
            </w:r>
            <w:r w:rsidR="00901FD7" w:rsidRPr="00CE108F">
              <w:rPr>
                <w:rStyle w:val="Hipercze"/>
                <w:noProof/>
              </w:rPr>
              <w:t>Analiza kosztów i korzyści</w:t>
            </w:r>
            <w:r w:rsidR="00901FD7">
              <w:rPr>
                <w:noProof/>
                <w:webHidden/>
              </w:rPr>
              <w:tab/>
            </w:r>
            <w:r w:rsidR="00901FD7">
              <w:rPr>
                <w:noProof/>
                <w:webHidden/>
              </w:rPr>
              <w:fldChar w:fldCharType="begin"/>
            </w:r>
            <w:r w:rsidR="00901FD7">
              <w:rPr>
                <w:noProof/>
                <w:webHidden/>
              </w:rPr>
              <w:instrText xml:space="preserve"> PAGEREF _Toc204079234 \h </w:instrText>
            </w:r>
            <w:r w:rsidR="00901FD7">
              <w:rPr>
                <w:noProof/>
                <w:webHidden/>
              </w:rPr>
            </w:r>
            <w:r w:rsidR="00901FD7">
              <w:rPr>
                <w:noProof/>
                <w:webHidden/>
              </w:rPr>
              <w:fldChar w:fldCharType="separate"/>
            </w:r>
            <w:r w:rsidR="00901FD7">
              <w:rPr>
                <w:noProof/>
                <w:webHidden/>
              </w:rPr>
              <w:t>21</w:t>
            </w:r>
            <w:r w:rsidR="00901FD7">
              <w:rPr>
                <w:noProof/>
                <w:webHidden/>
              </w:rPr>
              <w:fldChar w:fldCharType="end"/>
            </w:r>
          </w:hyperlink>
        </w:p>
        <w:p w14:paraId="0B456F06" w14:textId="0FC597E4" w:rsidR="00901FD7" w:rsidRDefault="002203D6">
          <w:pPr>
            <w:pStyle w:val="Spistreci1"/>
            <w:rPr>
              <w:rFonts w:eastAsiaTheme="minorEastAsia"/>
              <w:noProof/>
              <w:sz w:val="22"/>
              <w:lang w:eastAsia="pl-PL"/>
            </w:rPr>
          </w:pPr>
          <w:hyperlink w:anchor="_Toc204079235" w:history="1">
            <w:r w:rsidR="00901FD7" w:rsidRPr="00CE108F">
              <w:rPr>
                <w:rStyle w:val="Hipercze"/>
                <w:noProof/>
              </w:rPr>
              <w:t>11.</w:t>
            </w:r>
            <w:r w:rsidR="00901FD7">
              <w:rPr>
                <w:rFonts w:eastAsiaTheme="minorEastAsia"/>
                <w:noProof/>
                <w:sz w:val="22"/>
                <w:lang w:eastAsia="pl-PL"/>
              </w:rPr>
              <w:tab/>
            </w:r>
            <w:r w:rsidR="00901FD7" w:rsidRPr="00CE108F">
              <w:rPr>
                <w:rStyle w:val="Hipercze"/>
                <w:noProof/>
              </w:rPr>
              <w:t>Analiza wrażliwości i ryzyka</w:t>
            </w:r>
            <w:r w:rsidR="00901FD7">
              <w:rPr>
                <w:noProof/>
                <w:webHidden/>
              </w:rPr>
              <w:tab/>
            </w:r>
            <w:r w:rsidR="00901FD7">
              <w:rPr>
                <w:noProof/>
                <w:webHidden/>
              </w:rPr>
              <w:fldChar w:fldCharType="begin"/>
            </w:r>
            <w:r w:rsidR="00901FD7">
              <w:rPr>
                <w:noProof/>
                <w:webHidden/>
              </w:rPr>
              <w:instrText xml:space="preserve"> PAGEREF _Toc204079235 \h </w:instrText>
            </w:r>
            <w:r w:rsidR="00901FD7">
              <w:rPr>
                <w:noProof/>
                <w:webHidden/>
              </w:rPr>
            </w:r>
            <w:r w:rsidR="00901FD7">
              <w:rPr>
                <w:noProof/>
                <w:webHidden/>
              </w:rPr>
              <w:fldChar w:fldCharType="separate"/>
            </w:r>
            <w:r w:rsidR="00901FD7">
              <w:rPr>
                <w:noProof/>
                <w:webHidden/>
              </w:rPr>
              <w:t>21</w:t>
            </w:r>
            <w:r w:rsidR="00901FD7">
              <w:rPr>
                <w:noProof/>
                <w:webHidden/>
              </w:rPr>
              <w:fldChar w:fldCharType="end"/>
            </w:r>
          </w:hyperlink>
        </w:p>
        <w:p w14:paraId="1B5C7E1E" w14:textId="32DCC6C9" w:rsidR="0090241A" w:rsidRPr="00710E56" w:rsidRDefault="0090241A" w:rsidP="00710E56">
          <w:pPr>
            <w:spacing w:line="276" w:lineRule="auto"/>
            <w:rPr>
              <w:rFonts w:cstheme="minorHAnsi"/>
              <w:szCs w:val="24"/>
            </w:rPr>
          </w:pPr>
          <w:r w:rsidRPr="00B41C7E">
            <w:rPr>
              <w:rFonts w:cstheme="minorHAnsi"/>
              <w:b/>
              <w:bCs/>
              <w:szCs w:val="24"/>
            </w:rPr>
            <w:fldChar w:fldCharType="end"/>
          </w:r>
        </w:p>
      </w:sdtContent>
    </w:sdt>
    <w:p w14:paraId="230449F9" w14:textId="77777777" w:rsidR="001C3E61" w:rsidRDefault="001C3E61">
      <w:pPr>
        <w:spacing w:after="160" w:line="259" w:lineRule="auto"/>
        <w:rPr>
          <w:rFonts w:eastAsiaTheme="majorEastAsia" w:cstheme="majorBidi"/>
          <w:b/>
          <w:sz w:val="28"/>
          <w:szCs w:val="24"/>
        </w:rPr>
      </w:pPr>
      <w:r>
        <w:br w:type="page"/>
      </w:r>
    </w:p>
    <w:p w14:paraId="2FE97808" w14:textId="7B6D167A" w:rsidR="006507B9" w:rsidRPr="00666CBF" w:rsidRDefault="005157BB" w:rsidP="007B2EB5">
      <w:pPr>
        <w:pStyle w:val="Nagwek1"/>
        <w:numPr>
          <w:ilvl w:val="0"/>
          <w:numId w:val="18"/>
        </w:numPr>
      </w:pPr>
      <w:bookmarkStart w:id="1" w:name="_Toc204079194"/>
      <w:r w:rsidRPr="00666CBF">
        <w:lastRenderedPageBreak/>
        <w:t>Identyfikacja projektu i opis celów projektu</w:t>
      </w:r>
      <w:bookmarkEnd w:id="1"/>
    </w:p>
    <w:p w14:paraId="3B5E3373" w14:textId="720AB839" w:rsidR="00E32A88" w:rsidRPr="00071ACC" w:rsidRDefault="00E32A88" w:rsidP="00555A4E">
      <w:pPr>
        <w:pStyle w:val="Nagwek2"/>
        <w:numPr>
          <w:ilvl w:val="1"/>
          <w:numId w:val="3"/>
        </w:numPr>
      </w:pPr>
      <w:bookmarkStart w:id="2" w:name="_Toc204079195"/>
      <w:r w:rsidRPr="00071ACC">
        <w:t>Cele projektu</w:t>
      </w:r>
      <w:bookmarkEnd w:id="2"/>
    </w:p>
    <w:p w14:paraId="507EA1C1" w14:textId="31B797E2" w:rsidR="00E32A88" w:rsidRPr="00B41C7E" w:rsidRDefault="00E32A88" w:rsidP="00555A4E">
      <w:pPr>
        <w:rPr>
          <w:szCs w:val="24"/>
        </w:rPr>
      </w:pPr>
      <w:r w:rsidRPr="003D7C5E">
        <w:rPr>
          <w:szCs w:val="24"/>
        </w:rPr>
        <w:t>Należy przedstawić od jednego do kilku realnych i konkretnych celów. Cele projektu powinny z</w:t>
      </w:r>
      <w:r w:rsidRPr="00B41C7E">
        <w:rPr>
          <w:szCs w:val="24"/>
        </w:rPr>
        <w:t xml:space="preserve">ostać określone w oparciu o analizę potrzeb danego środowiska społeczno-gospodarczego, z uwzględnieniem zjawisk najbardziej adekwatnych do skali oddziaływania projektu. </w:t>
      </w:r>
    </w:p>
    <w:p w14:paraId="25104CEB" w14:textId="77777777" w:rsidR="00E32A88" w:rsidRPr="00B41C7E" w:rsidRDefault="00E32A88" w:rsidP="00555A4E">
      <w:pPr>
        <w:rPr>
          <w:szCs w:val="24"/>
        </w:rPr>
      </w:pPr>
      <w:r w:rsidRPr="00B41C7E">
        <w:rPr>
          <w:szCs w:val="24"/>
        </w:rPr>
        <w:t>Cele projektu powinny:</w:t>
      </w:r>
    </w:p>
    <w:p w14:paraId="7D63AB1C" w14:textId="313FB566" w:rsidR="00E32A88" w:rsidRPr="00B41C7E" w:rsidRDefault="00E32A88" w:rsidP="007B2EB5">
      <w:pPr>
        <w:pStyle w:val="Akapitzlist"/>
        <w:numPr>
          <w:ilvl w:val="0"/>
          <w:numId w:val="14"/>
        </w:numPr>
        <w:rPr>
          <w:szCs w:val="24"/>
        </w:rPr>
      </w:pPr>
      <w:r w:rsidRPr="00B41C7E">
        <w:rPr>
          <w:szCs w:val="24"/>
        </w:rPr>
        <w:t xml:space="preserve">jasno wskazywać, jakie korzyści społeczno-gospodarcze można osiągnąć dzięki wdrożeniu projektu, </w:t>
      </w:r>
    </w:p>
    <w:p w14:paraId="73A845E8" w14:textId="7FCDC763" w:rsidR="00E32A88" w:rsidRPr="00B41C7E" w:rsidRDefault="00E32A88" w:rsidP="007B2EB5">
      <w:pPr>
        <w:pStyle w:val="Akapitzlist"/>
        <w:numPr>
          <w:ilvl w:val="0"/>
          <w:numId w:val="14"/>
        </w:numPr>
        <w:rPr>
          <w:szCs w:val="24"/>
        </w:rPr>
      </w:pPr>
      <w:r w:rsidRPr="00B41C7E">
        <w:rPr>
          <w:szCs w:val="24"/>
        </w:rPr>
        <w:t>być logicznie powiązane ze sobą (w przypadku gdy w ramach projektu realizowanych jest jednocześnie kilka celów),</w:t>
      </w:r>
    </w:p>
    <w:p w14:paraId="6BC30B5F" w14:textId="765C7056" w:rsidR="00E32A88" w:rsidRPr="00B41C7E" w:rsidRDefault="00745CBB" w:rsidP="007B2EB5">
      <w:pPr>
        <w:pStyle w:val="Akapitzlist"/>
        <w:numPr>
          <w:ilvl w:val="0"/>
          <w:numId w:val="14"/>
        </w:numPr>
        <w:rPr>
          <w:szCs w:val="24"/>
        </w:rPr>
      </w:pPr>
      <w:r>
        <w:rPr>
          <w:szCs w:val="24"/>
        </w:rPr>
        <w:t xml:space="preserve">być </w:t>
      </w:r>
      <w:r w:rsidR="00E32A88" w:rsidRPr="00B41C7E">
        <w:rPr>
          <w:szCs w:val="24"/>
        </w:rPr>
        <w:t>skwantyfikowa</w:t>
      </w:r>
      <w:r>
        <w:rPr>
          <w:szCs w:val="24"/>
        </w:rPr>
        <w:t xml:space="preserve">ne </w:t>
      </w:r>
      <w:r w:rsidR="00EF56C2">
        <w:rPr>
          <w:szCs w:val="24"/>
        </w:rPr>
        <w:t>na tyle, na ile to możliwe</w:t>
      </w:r>
      <w:r w:rsidR="00E32A88" w:rsidRPr="00B41C7E">
        <w:rPr>
          <w:szCs w:val="24"/>
        </w:rPr>
        <w:t>, poprzez określenie wartości bazowych i docelowych oraz metod</w:t>
      </w:r>
      <w:r>
        <w:rPr>
          <w:szCs w:val="24"/>
        </w:rPr>
        <w:t>y</w:t>
      </w:r>
      <w:r w:rsidR="00E32A88" w:rsidRPr="00B41C7E">
        <w:rPr>
          <w:szCs w:val="24"/>
        </w:rPr>
        <w:t xml:space="preserve"> pomiaru poziomu ich osiągnięcia,</w:t>
      </w:r>
    </w:p>
    <w:p w14:paraId="3C4B211B" w14:textId="16DC22E1" w:rsidR="00E32A88" w:rsidRPr="00B41C7E" w:rsidRDefault="00E32A88" w:rsidP="007B2EB5">
      <w:pPr>
        <w:pStyle w:val="Akapitzlist"/>
        <w:numPr>
          <w:ilvl w:val="0"/>
          <w:numId w:val="14"/>
        </w:numPr>
        <w:rPr>
          <w:szCs w:val="24"/>
        </w:rPr>
      </w:pPr>
      <w:r w:rsidRPr="00B41C7E">
        <w:rPr>
          <w:szCs w:val="24"/>
        </w:rPr>
        <w:t xml:space="preserve">być logicznie powiązane z celami realizacji danego priorytetu i działania </w:t>
      </w:r>
      <w:r w:rsidR="00211386">
        <w:rPr>
          <w:rFonts w:cstheme="minorHAnsi"/>
          <w:szCs w:val="24"/>
        </w:rPr>
        <w:t>Programu Fundusze Europejskie dla Wielkopolski 2021-2027</w:t>
      </w:r>
      <w:r w:rsidRPr="00B41C7E">
        <w:rPr>
          <w:szCs w:val="24"/>
        </w:rPr>
        <w:t>, w ramach którego złożony został wniosek o dofinansowanie.</w:t>
      </w:r>
    </w:p>
    <w:p w14:paraId="444609A3" w14:textId="612518AD" w:rsidR="00443C4A" w:rsidRPr="00071ACC" w:rsidRDefault="00F251F4" w:rsidP="00555A4E">
      <w:pPr>
        <w:pStyle w:val="Nagwek2"/>
        <w:numPr>
          <w:ilvl w:val="1"/>
          <w:numId w:val="3"/>
        </w:numPr>
      </w:pPr>
      <w:bookmarkStart w:id="3" w:name="_Toc204079196"/>
      <w:r w:rsidRPr="00071ACC">
        <w:t>Identyfikacja projektu</w:t>
      </w:r>
      <w:bookmarkEnd w:id="3"/>
    </w:p>
    <w:p w14:paraId="3020D736" w14:textId="69267E3D" w:rsidR="00D56482" w:rsidRPr="00B41C7E" w:rsidRDefault="00D56482" w:rsidP="00555A4E">
      <w:pPr>
        <w:rPr>
          <w:szCs w:val="24"/>
        </w:rPr>
      </w:pPr>
      <w:r w:rsidRPr="003D7C5E">
        <w:rPr>
          <w:szCs w:val="24"/>
        </w:rPr>
        <w:t>Identyfikacja projektu musi zawierać zwięzłą i jednoznac</w:t>
      </w:r>
      <w:r w:rsidRPr="00B41C7E">
        <w:rPr>
          <w:szCs w:val="24"/>
        </w:rPr>
        <w:t>zną informację na temat całościowej koncepcji i logicznych ram projektu. Należy zatem uwzględnić w niej następujące kwestie:</w:t>
      </w:r>
    </w:p>
    <w:p w14:paraId="7CD510E3" w14:textId="048F8DE2" w:rsidR="00D56482" w:rsidRPr="00B41C7E" w:rsidRDefault="00D56482" w:rsidP="007B2EB5">
      <w:pPr>
        <w:pStyle w:val="Akapitzlist"/>
        <w:numPr>
          <w:ilvl w:val="0"/>
          <w:numId w:val="15"/>
        </w:numPr>
        <w:rPr>
          <w:szCs w:val="24"/>
        </w:rPr>
      </w:pPr>
      <w:r w:rsidRPr="00B41C7E">
        <w:rPr>
          <w:szCs w:val="24"/>
        </w:rPr>
        <w:t>zarys i ogólny charakter projektu (t</w:t>
      </w:r>
      <w:r w:rsidR="00A25220">
        <w:rPr>
          <w:szCs w:val="24"/>
        </w:rPr>
        <w:t>o jest</w:t>
      </w:r>
      <w:r w:rsidRPr="00B41C7E">
        <w:rPr>
          <w:szCs w:val="24"/>
        </w:rPr>
        <w:t xml:space="preserve"> prezentację projektu jako przedmiotu</w:t>
      </w:r>
      <w:r w:rsidR="00F251F4" w:rsidRPr="00B41C7E">
        <w:rPr>
          <w:szCs w:val="24"/>
        </w:rPr>
        <w:t xml:space="preserve"> </w:t>
      </w:r>
      <w:r w:rsidRPr="00B41C7E">
        <w:rPr>
          <w:szCs w:val="24"/>
        </w:rPr>
        <w:t>przedsięwzięcia wraz z opisem, podaniem podstawowych parametrów</w:t>
      </w:r>
      <w:r w:rsidR="00F251F4" w:rsidRPr="00B41C7E">
        <w:rPr>
          <w:szCs w:val="24"/>
        </w:rPr>
        <w:t xml:space="preserve"> </w:t>
      </w:r>
      <w:r w:rsidRPr="00B41C7E">
        <w:rPr>
          <w:szCs w:val="24"/>
        </w:rPr>
        <w:t>technicznych, całkowitym kosztem inwestycji, w tym całkowitym kosztem</w:t>
      </w:r>
      <w:r w:rsidR="00F251F4" w:rsidRPr="00B41C7E">
        <w:rPr>
          <w:szCs w:val="24"/>
        </w:rPr>
        <w:t xml:space="preserve"> </w:t>
      </w:r>
      <w:r w:rsidRPr="00B41C7E">
        <w:rPr>
          <w:szCs w:val="24"/>
        </w:rPr>
        <w:t xml:space="preserve">kwalifikowalnym, lokalizacją </w:t>
      </w:r>
      <w:r w:rsidR="00862D9C">
        <w:rPr>
          <w:szCs w:val="24"/>
        </w:rPr>
        <w:t>i tak dalej</w:t>
      </w:r>
      <w:r w:rsidRPr="00B41C7E">
        <w:rPr>
          <w:szCs w:val="24"/>
        </w:rPr>
        <w:t>),</w:t>
      </w:r>
    </w:p>
    <w:p w14:paraId="77D41F01" w14:textId="1242DC7D" w:rsidR="008B046C" w:rsidRPr="00B41C7E" w:rsidRDefault="008B046C" w:rsidP="007B2EB5">
      <w:pPr>
        <w:pStyle w:val="Akapitzlist"/>
        <w:numPr>
          <w:ilvl w:val="0"/>
          <w:numId w:val="15"/>
        </w:numPr>
        <w:rPr>
          <w:szCs w:val="24"/>
        </w:rPr>
      </w:pPr>
      <w:r w:rsidRPr="00B41C7E">
        <w:rPr>
          <w:szCs w:val="24"/>
        </w:rPr>
        <w:t>analizę projektu w kontekście całego układu infrastruktury, t</w:t>
      </w:r>
      <w:r w:rsidR="00A25220">
        <w:rPr>
          <w:szCs w:val="24"/>
        </w:rPr>
        <w:t>o jest</w:t>
      </w:r>
      <w:r w:rsidRPr="00B41C7E">
        <w:rPr>
          <w:szCs w:val="24"/>
        </w:rPr>
        <w:t xml:space="preserve"> funkcjonalne i rzeczowe powiązania między danym projektem a istniejącą infrastrukturą.</w:t>
      </w:r>
    </w:p>
    <w:p w14:paraId="7E88D45C" w14:textId="77777777" w:rsidR="001132F6" w:rsidRDefault="00F251F4" w:rsidP="00555A4E">
      <w:pPr>
        <w:rPr>
          <w:szCs w:val="24"/>
        </w:rPr>
      </w:pPr>
      <w:r w:rsidRPr="00B41C7E">
        <w:rPr>
          <w:szCs w:val="24"/>
        </w:rPr>
        <w:t>Projekt musi stanowić samodzielną (pod kątem operacyjności) jednostkę analizy. Oznacza to, że obejmuje on zadania inwestycyjne, które sprawiają, że efektem realizacji projektu jest stworzenie w pełni funkcjonalnej i operacyjnej infrastruktury</w:t>
      </w:r>
      <w:r w:rsidR="001132F6">
        <w:rPr>
          <w:szCs w:val="24"/>
        </w:rPr>
        <w:t>.</w:t>
      </w:r>
    </w:p>
    <w:p w14:paraId="6BE75794" w14:textId="3E0CC72B" w:rsidR="001132F6" w:rsidRPr="00071ACC" w:rsidRDefault="001132F6" w:rsidP="001132F6">
      <w:pPr>
        <w:pStyle w:val="Nagwek2"/>
        <w:numPr>
          <w:ilvl w:val="1"/>
          <w:numId w:val="3"/>
        </w:numPr>
      </w:pPr>
      <w:bookmarkStart w:id="4" w:name="_Toc204079197"/>
      <w:r>
        <w:t>Rozwiązania IT w projekcie</w:t>
      </w:r>
      <w:bookmarkEnd w:id="4"/>
    </w:p>
    <w:p w14:paraId="3150CFFD" w14:textId="7143EDA0" w:rsidR="00F251F4" w:rsidRPr="00B41C7E" w:rsidRDefault="001132F6" w:rsidP="001132F6">
      <w:pPr>
        <w:pStyle w:val="Bezodstpw"/>
        <w:spacing w:after="120" w:line="288" w:lineRule="auto"/>
        <w:rPr>
          <w:szCs w:val="24"/>
        </w:rPr>
      </w:pPr>
      <w:r>
        <w:rPr>
          <w:szCs w:val="24"/>
        </w:rPr>
        <w:t>W punkcie Wnioskodawc</w:t>
      </w:r>
      <w:r w:rsidRPr="00730F2B">
        <w:rPr>
          <w:szCs w:val="24"/>
        </w:rPr>
        <w:t xml:space="preserve">a powinien </w:t>
      </w:r>
      <w:r>
        <w:rPr>
          <w:szCs w:val="24"/>
        </w:rPr>
        <w:t xml:space="preserve">przedstawić opis </w:t>
      </w:r>
      <w:r w:rsidRPr="001132F6">
        <w:rPr>
          <w:szCs w:val="24"/>
        </w:rPr>
        <w:t>zastosowanych w ramach projektu rozwiązań IT podlagający limitowi 20% kosztów kwalifikowalnych</w:t>
      </w:r>
      <w:r>
        <w:rPr>
          <w:szCs w:val="24"/>
        </w:rPr>
        <w:t>. N</w:t>
      </w:r>
      <w:r w:rsidRPr="001132F6">
        <w:rPr>
          <w:szCs w:val="24"/>
        </w:rPr>
        <w:t>ależy szczegółowo wskazać zakres ponoszonych wydatków w ramach wskazanego limitu (zgodnie z tabelą 5.1.1 wniosku).</w:t>
      </w:r>
      <w:r w:rsidR="00F251F4" w:rsidRPr="00B41C7E">
        <w:rPr>
          <w:szCs w:val="24"/>
        </w:rPr>
        <w:t xml:space="preserve"> </w:t>
      </w:r>
    </w:p>
    <w:p w14:paraId="1F074C98" w14:textId="01690F52" w:rsidR="007C45CB" w:rsidRPr="00071ACC" w:rsidRDefault="007C45CB" w:rsidP="001132F6">
      <w:pPr>
        <w:pStyle w:val="Nagwek2"/>
        <w:numPr>
          <w:ilvl w:val="1"/>
          <w:numId w:val="3"/>
        </w:numPr>
      </w:pPr>
      <w:bookmarkStart w:id="5" w:name="_Toc204079198"/>
      <w:r w:rsidRPr="00071ACC">
        <w:t>Uzasadnienie potrzeby realizacji projektu</w:t>
      </w:r>
      <w:bookmarkEnd w:id="5"/>
    </w:p>
    <w:p w14:paraId="180807AE" w14:textId="1C1E0915" w:rsidR="009261A1" w:rsidRPr="00730F2B" w:rsidRDefault="00730F2B" w:rsidP="00730F2B">
      <w:pPr>
        <w:pStyle w:val="Bezodstpw"/>
        <w:spacing w:after="120" w:line="288" w:lineRule="auto"/>
        <w:rPr>
          <w:szCs w:val="24"/>
        </w:rPr>
      </w:pPr>
      <w:r>
        <w:rPr>
          <w:szCs w:val="24"/>
        </w:rPr>
        <w:t xml:space="preserve">W niniejszym punkcie </w:t>
      </w:r>
      <w:r w:rsidR="00D20AFD">
        <w:rPr>
          <w:szCs w:val="24"/>
        </w:rPr>
        <w:t>Wnioskodawc</w:t>
      </w:r>
      <w:r w:rsidR="00980262" w:rsidRPr="00730F2B">
        <w:rPr>
          <w:szCs w:val="24"/>
        </w:rPr>
        <w:t>a powinien przedstawić uzasadnien</w:t>
      </w:r>
      <w:r>
        <w:rPr>
          <w:szCs w:val="24"/>
        </w:rPr>
        <w:t>ie potrzeby realizacji projektu</w:t>
      </w:r>
      <w:r w:rsidR="00980262" w:rsidRPr="00730F2B">
        <w:rPr>
          <w:szCs w:val="24"/>
        </w:rPr>
        <w:t xml:space="preserve"> </w:t>
      </w:r>
      <w:r w:rsidR="00E42522" w:rsidRPr="00730F2B">
        <w:rPr>
          <w:szCs w:val="24"/>
        </w:rPr>
        <w:t>poprzez</w:t>
      </w:r>
      <w:r w:rsidR="00980262" w:rsidRPr="00730F2B">
        <w:rPr>
          <w:szCs w:val="24"/>
        </w:rPr>
        <w:t xml:space="preserve"> </w:t>
      </w:r>
      <w:r w:rsidR="004A0595" w:rsidRPr="00730F2B">
        <w:rPr>
          <w:szCs w:val="24"/>
        </w:rPr>
        <w:t>przeprowadz</w:t>
      </w:r>
      <w:r w:rsidR="00E42522" w:rsidRPr="00730F2B">
        <w:rPr>
          <w:szCs w:val="24"/>
        </w:rPr>
        <w:t>enie</w:t>
      </w:r>
      <w:r w:rsidR="004A0595" w:rsidRPr="00730F2B">
        <w:rPr>
          <w:szCs w:val="24"/>
        </w:rPr>
        <w:t xml:space="preserve"> analiz</w:t>
      </w:r>
      <w:r w:rsidR="00E42522" w:rsidRPr="00730F2B">
        <w:rPr>
          <w:szCs w:val="24"/>
        </w:rPr>
        <w:t>y</w:t>
      </w:r>
      <w:r w:rsidR="004A0595" w:rsidRPr="00730F2B">
        <w:rPr>
          <w:szCs w:val="24"/>
        </w:rPr>
        <w:t xml:space="preserve"> (przed realizacją projektu), z której wynika, że nie posiada lub posiada w ograniczonym stopniu zasoby infrastrukturalne umożliwiające realizację projektu. </w:t>
      </w:r>
      <w:r w:rsidR="00D20AFD">
        <w:rPr>
          <w:szCs w:val="24"/>
        </w:rPr>
        <w:t>Wnioskodawc</w:t>
      </w:r>
      <w:r w:rsidR="004A0595" w:rsidRPr="00730F2B">
        <w:rPr>
          <w:szCs w:val="24"/>
        </w:rPr>
        <w:t xml:space="preserve">a powinien wykazać, że przeprowadził rzetelną analizę popytu dla projektu </w:t>
      </w:r>
      <w:r w:rsidR="004A0595" w:rsidRPr="00730F2B">
        <w:rPr>
          <w:szCs w:val="24"/>
        </w:rPr>
        <w:lastRenderedPageBreak/>
        <w:t>i wskazać w jaki sposób wnioski z niej przełożyły się na zakres projektu (należy podać kiedy była prowadzona analiza, przedstawić dane wykorzystane do jej sporządzenia i wskazać ich źródła).</w:t>
      </w:r>
    </w:p>
    <w:p w14:paraId="5CE468B5" w14:textId="4222F965" w:rsidR="00A42843" w:rsidRPr="00730F2B" w:rsidRDefault="00D20AFD" w:rsidP="00730F2B">
      <w:pPr>
        <w:pStyle w:val="Bezodstpw"/>
        <w:spacing w:after="120" w:line="288" w:lineRule="auto"/>
        <w:rPr>
          <w:szCs w:val="24"/>
        </w:rPr>
      </w:pPr>
      <w:r>
        <w:rPr>
          <w:szCs w:val="24"/>
        </w:rPr>
        <w:t>Wnioskodawc</w:t>
      </w:r>
      <w:r w:rsidR="00A42843" w:rsidRPr="00730F2B">
        <w:rPr>
          <w:szCs w:val="24"/>
        </w:rPr>
        <w:t>a powinien przedstawić uzasadnienie, czy zaplanowane w ramach projektu działania, w tym w szczególności dotyczące zakupu infrastruktury, w tym wyrobów medycznych i innych elementów niezbędnych do prawidłowej realizacji projektu, są uzasadnione z punktu widzenia rzeczywistego zapotrzebowania w zakresie świadczeń opieki zdrowotnej, których dotyczy projekt</w:t>
      </w:r>
      <w:r w:rsidR="00F32DA6">
        <w:rPr>
          <w:szCs w:val="24"/>
        </w:rPr>
        <w:t xml:space="preserve"> oraz</w:t>
      </w:r>
      <w:r w:rsidR="00A42843" w:rsidRPr="00730F2B">
        <w:rPr>
          <w:szCs w:val="24"/>
        </w:rPr>
        <w:t xml:space="preserve"> adekwatne do potrzeb pacjentów, które zostały zidentyfikowane w obowiązującej mapie potrzeb zdrowotnych. Wytworzona lub zakupiona infrastruktura, w tym liczba i parametry wyrobu medycznego muszą być adekwatne do zakresu udzielanych świadczeń opieki zdrowotnej przez podmiot wykonujący działalność leczniczą najpóźniej z chwilą zakończenia realizacji projektu.</w:t>
      </w:r>
    </w:p>
    <w:p w14:paraId="64512510" w14:textId="1FBF59F2" w:rsidR="009261A1" w:rsidRDefault="009261A1" w:rsidP="00730F2B">
      <w:pPr>
        <w:pStyle w:val="Nagwek1"/>
        <w:numPr>
          <w:ilvl w:val="0"/>
          <w:numId w:val="18"/>
        </w:numPr>
        <w:spacing w:before="0" w:after="120"/>
      </w:pPr>
      <w:bookmarkStart w:id="6" w:name="_Toc204079199"/>
      <w:r w:rsidRPr="00730F2B">
        <w:rPr>
          <w:szCs w:val="28"/>
        </w:rPr>
        <w:t>Analiza zdolności</w:t>
      </w:r>
      <w:r w:rsidRPr="009261A1">
        <w:t xml:space="preserve"> finansowo-organizacyjnej </w:t>
      </w:r>
      <w:r w:rsidR="00D20AFD">
        <w:t>Wnioskodawc</w:t>
      </w:r>
      <w:r w:rsidRPr="009261A1">
        <w:t>y</w:t>
      </w:r>
      <w:bookmarkEnd w:id="6"/>
    </w:p>
    <w:p w14:paraId="3F315DC3" w14:textId="5C390AB4" w:rsidR="000814ED" w:rsidRPr="00B41C7E" w:rsidRDefault="000814ED" w:rsidP="00555A4E">
      <w:pPr>
        <w:rPr>
          <w:szCs w:val="24"/>
        </w:rPr>
      </w:pPr>
      <w:r w:rsidRPr="003D7C5E">
        <w:rPr>
          <w:szCs w:val="24"/>
        </w:rPr>
        <w:t xml:space="preserve">Należy wykazać, że </w:t>
      </w:r>
      <w:r w:rsidR="00D20AFD">
        <w:rPr>
          <w:szCs w:val="24"/>
        </w:rPr>
        <w:t>Wnioskodawc</w:t>
      </w:r>
      <w:r w:rsidRPr="003D7C5E">
        <w:rPr>
          <w:szCs w:val="24"/>
        </w:rPr>
        <w:t>a jest odpowiednio przygotowany do utrzymania efektów realizacji projektu pod względem o</w:t>
      </w:r>
      <w:r w:rsidRPr="00B41C7E">
        <w:rPr>
          <w:szCs w:val="24"/>
        </w:rPr>
        <w:t>rganizacyjnym, technicznym i finansowym, w tym:</w:t>
      </w:r>
    </w:p>
    <w:p w14:paraId="63E6CD84" w14:textId="77777777" w:rsidR="000814ED" w:rsidRPr="00B41C7E" w:rsidRDefault="000814ED" w:rsidP="007B2EB5">
      <w:pPr>
        <w:pStyle w:val="Akapitzlist"/>
        <w:numPr>
          <w:ilvl w:val="0"/>
          <w:numId w:val="16"/>
        </w:numPr>
        <w:rPr>
          <w:szCs w:val="24"/>
        </w:rPr>
      </w:pPr>
      <w:r w:rsidRPr="00B41C7E">
        <w:rPr>
          <w:szCs w:val="24"/>
        </w:rPr>
        <w:t>wskazać zagwarantowane źródła i mechanizmy finansowania zadań,</w:t>
      </w:r>
    </w:p>
    <w:p w14:paraId="28672C54" w14:textId="047DE8BE" w:rsidR="000814ED" w:rsidRDefault="000814ED" w:rsidP="007B2EB5">
      <w:pPr>
        <w:pStyle w:val="Akapitzlist"/>
        <w:numPr>
          <w:ilvl w:val="0"/>
          <w:numId w:val="16"/>
        </w:numPr>
        <w:rPr>
          <w:szCs w:val="24"/>
        </w:rPr>
      </w:pPr>
      <w:r w:rsidRPr="00B41C7E">
        <w:rPr>
          <w:szCs w:val="24"/>
        </w:rPr>
        <w:t>przedstawić opis zdolności finansowo-organizacyjnej, w szczególności w zakresie potencjału technicznego, kadrowego i finansowego niezbędnego do utrzymania efektów realizacji projektu w okresie trwałości, tak aby było możliwe zapewnienie w tym okresie świadczenia usług na poziomie nie niższ</w:t>
      </w:r>
      <w:r w:rsidR="00730F2B">
        <w:rPr>
          <w:szCs w:val="24"/>
        </w:rPr>
        <w:t>ym niż zrealizowany w projekcie.</w:t>
      </w:r>
    </w:p>
    <w:p w14:paraId="1C2A24CD" w14:textId="5CFEAA9F" w:rsidR="00A42843" w:rsidRPr="00A42843" w:rsidRDefault="00A42843" w:rsidP="00A42843">
      <w:pPr>
        <w:pStyle w:val="Akapitzlist"/>
        <w:rPr>
          <w:szCs w:val="24"/>
        </w:rPr>
      </w:pPr>
      <w:r w:rsidRPr="00A42843">
        <w:rPr>
          <w:szCs w:val="24"/>
        </w:rPr>
        <w:t>W przypadku projektu przewiduj</w:t>
      </w:r>
      <w:r>
        <w:rPr>
          <w:szCs w:val="24"/>
        </w:rPr>
        <w:t xml:space="preserve">ącego zakup wyrobów medycznych </w:t>
      </w:r>
      <w:r w:rsidR="00D20AFD">
        <w:rPr>
          <w:szCs w:val="24"/>
        </w:rPr>
        <w:t>Wnioskodawc</w:t>
      </w:r>
      <w:r w:rsidRPr="00A42843">
        <w:rPr>
          <w:szCs w:val="24"/>
        </w:rPr>
        <w:t>a najpóźniej z chwilą zakończenia realizacji projektu powinien dysponować:</w:t>
      </w:r>
    </w:p>
    <w:p w14:paraId="191C5129" w14:textId="715C1E08" w:rsidR="000814ED" w:rsidRDefault="000814ED" w:rsidP="007B2EB5">
      <w:pPr>
        <w:pStyle w:val="Akapitzlist"/>
        <w:numPr>
          <w:ilvl w:val="0"/>
          <w:numId w:val="16"/>
        </w:numPr>
        <w:rPr>
          <w:szCs w:val="24"/>
        </w:rPr>
      </w:pPr>
      <w:r w:rsidRPr="00B41C7E">
        <w:rPr>
          <w:szCs w:val="24"/>
        </w:rPr>
        <w:t>wskazać podmioty odpowiedzialne za utrzymanie trwałości projektu</w:t>
      </w:r>
      <w:r w:rsidR="001122A2" w:rsidRPr="001122A2">
        <w:t xml:space="preserve"> </w:t>
      </w:r>
      <w:r w:rsidR="001122A2" w:rsidRPr="001122A2">
        <w:rPr>
          <w:szCs w:val="24"/>
        </w:rPr>
        <w:t>oraz rolę, jaką pełnią w organizacjach</w:t>
      </w:r>
      <w:r w:rsidRPr="00B41C7E">
        <w:rPr>
          <w:szCs w:val="24"/>
        </w:rPr>
        <w:t xml:space="preserve"> (trwałość projektu musi być zachowana przez okres 5 lat (3 lat w</w:t>
      </w:r>
      <w:r w:rsidR="00AB491B">
        <w:rPr>
          <w:szCs w:val="24"/>
        </w:rPr>
        <w:t> </w:t>
      </w:r>
      <w:r w:rsidRPr="00B41C7E">
        <w:rPr>
          <w:szCs w:val="24"/>
        </w:rPr>
        <w:t>przypadku MŚP – w odniesieniu do projektów, z którymi związany jest wymóg utrzymania inwestycji lub miejsc pracy) od daty płatności końcowej na rzecz beneficjenta. W przypadku, gdy przepisy regulujące udzielanie pomocy publicznej wprowadzają inne wymogi w tym zakresie, wówczas stosuje się okres ustalony zgodnie z tymi przepisami)</w:t>
      </w:r>
      <w:r w:rsidR="001122A2">
        <w:rPr>
          <w:szCs w:val="24"/>
        </w:rPr>
        <w:t>.</w:t>
      </w:r>
    </w:p>
    <w:p w14:paraId="51514C10" w14:textId="49015CF1" w:rsidR="00411EF3" w:rsidRPr="00411EF3" w:rsidRDefault="00D20AFD" w:rsidP="00C34137">
      <w:pPr>
        <w:ind w:left="360"/>
        <w:rPr>
          <w:szCs w:val="24"/>
        </w:rPr>
      </w:pPr>
      <w:r>
        <w:rPr>
          <w:szCs w:val="24"/>
        </w:rPr>
        <w:t>Wnioskodawc</w:t>
      </w:r>
      <w:r w:rsidR="00411EF3" w:rsidRPr="00411EF3">
        <w:rPr>
          <w:szCs w:val="24"/>
        </w:rPr>
        <w:t>a powinien również wskazać, czy projekt jest realizowany w partnerstwie. Partnerem jest podmiot wymieniony we wniosku o dofinansowanie projektu, wnoszący do projektu zasoby ludzkie, organizacyjne, techniczne, finansowe, realizujący projekt wspólnie z</w:t>
      </w:r>
      <w:r>
        <w:rPr>
          <w:szCs w:val="24"/>
        </w:rPr>
        <w:t> Wnioskodawc</w:t>
      </w:r>
      <w:r w:rsidR="00411EF3" w:rsidRPr="00411EF3">
        <w:rPr>
          <w:szCs w:val="24"/>
        </w:rPr>
        <w:t>ą i innymi partnerami.</w:t>
      </w:r>
      <w:r w:rsidR="00411EF3" w:rsidRPr="003F0C21">
        <w:t xml:space="preserve"> </w:t>
      </w:r>
      <w:r>
        <w:rPr>
          <w:szCs w:val="24"/>
        </w:rPr>
        <w:t>Wnioskodawc</w:t>
      </w:r>
      <w:r w:rsidR="00411EF3" w:rsidRPr="00411EF3">
        <w:rPr>
          <w:szCs w:val="24"/>
        </w:rPr>
        <w:t>a powinien przedstawić potencjał poszczególnych partnerów do skutecznej realizacji przypisanych im zadań w projekcie, podział zadań w ramach partnerstwa na każdym etapie realizacji projektu.</w:t>
      </w:r>
    </w:p>
    <w:p w14:paraId="5762D7D8" w14:textId="7059A3A6" w:rsidR="00016C4C" w:rsidRDefault="00016C4C" w:rsidP="007B2EB5">
      <w:pPr>
        <w:pStyle w:val="Nagwek1"/>
        <w:numPr>
          <w:ilvl w:val="0"/>
          <w:numId w:val="18"/>
        </w:numPr>
      </w:pPr>
      <w:bookmarkStart w:id="7" w:name="_Toc131499053"/>
      <w:bookmarkStart w:id="8" w:name="_Toc131499111"/>
      <w:bookmarkStart w:id="9" w:name="_Toc131499697"/>
      <w:bookmarkStart w:id="10" w:name="_Toc131499751"/>
      <w:bookmarkStart w:id="11" w:name="_Toc131499856"/>
      <w:bookmarkStart w:id="12" w:name="_Toc131499916"/>
      <w:bookmarkStart w:id="13" w:name="_Toc131500147"/>
      <w:bookmarkStart w:id="14" w:name="_Toc131501811"/>
      <w:bookmarkStart w:id="15" w:name="_Toc131499054"/>
      <w:bookmarkStart w:id="16" w:name="_Toc131499112"/>
      <w:bookmarkStart w:id="17" w:name="_Toc131499698"/>
      <w:bookmarkStart w:id="18" w:name="_Toc131499752"/>
      <w:bookmarkStart w:id="19" w:name="_Toc131499857"/>
      <w:bookmarkStart w:id="20" w:name="_Toc131499917"/>
      <w:bookmarkStart w:id="21" w:name="_Toc131500148"/>
      <w:bookmarkStart w:id="22" w:name="_Toc131501812"/>
      <w:bookmarkStart w:id="23" w:name="_Toc131499055"/>
      <w:bookmarkStart w:id="24" w:name="_Toc131499113"/>
      <w:bookmarkStart w:id="25" w:name="_Toc131499699"/>
      <w:bookmarkStart w:id="26" w:name="_Toc131499753"/>
      <w:bookmarkStart w:id="27" w:name="_Toc131499858"/>
      <w:bookmarkStart w:id="28" w:name="_Toc131499918"/>
      <w:bookmarkStart w:id="29" w:name="_Toc131500149"/>
      <w:bookmarkStart w:id="30" w:name="_Toc131501813"/>
      <w:bookmarkStart w:id="31" w:name="_Toc131499056"/>
      <w:bookmarkStart w:id="32" w:name="_Toc131499114"/>
      <w:bookmarkStart w:id="33" w:name="_Toc131499700"/>
      <w:bookmarkStart w:id="34" w:name="_Toc131499754"/>
      <w:bookmarkStart w:id="35" w:name="_Toc131499859"/>
      <w:bookmarkStart w:id="36" w:name="_Toc131499919"/>
      <w:bookmarkStart w:id="37" w:name="_Toc131500150"/>
      <w:bookmarkStart w:id="38" w:name="_Toc131501814"/>
      <w:bookmarkStart w:id="39" w:name="_Toc131499057"/>
      <w:bookmarkStart w:id="40" w:name="_Toc131499115"/>
      <w:bookmarkStart w:id="41" w:name="_Toc131499701"/>
      <w:bookmarkStart w:id="42" w:name="_Toc131499755"/>
      <w:bookmarkStart w:id="43" w:name="_Toc131499860"/>
      <w:bookmarkStart w:id="44" w:name="_Toc131499920"/>
      <w:bookmarkStart w:id="45" w:name="_Toc131500151"/>
      <w:bookmarkStart w:id="46" w:name="_Toc131501815"/>
      <w:bookmarkStart w:id="47" w:name="_Toc131499058"/>
      <w:bookmarkStart w:id="48" w:name="_Toc131499116"/>
      <w:bookmarkStart w:id="49" w:name="_Toc131499702"/>
      <w:bookmarkStart w:id="50" w:name="_Toc131499756"/>
      <w:bookmarkStart w:id="51" w:name="_Toc131499861"/>
      <w:bookmarkStart w:id="52" w:name="_Toc131499921"/>
      <w:bookmarkStart w:id="53" w:name="_Toc131500152"/>
      <w:bookmarkStart w:id="54" w:name="_Toc131501816"/>
      <w:bookmarkStart w:id="55" w:name="_Toc204079200"/>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t>K</w:t>
      </w:r>
      <w:r w:rsidRPr="00016C4C">
        <w:t>adr</w:t>
      </w:r>
      <w:r>
        <w:t>a</w:t>
      </w:r>
      <w:r w:rsidRPr="00016C4C">
        <w:t xml:space="preserve"> oraz infrastruktur</w:t>
      </w:r>
      <w:r>
        <w:t>a</w:t>
      </w:r>
      <w:r w:rsidRPr="00016C4C">
        <w:t xml:space="preserve"> n</w:t>
      </w:r>
      <w:r>
        <w:t>iezbędna do realizacji projektu</w:t>
      </w:r>
      <w:bookmarkEnd w:id="55"/>
    </w:p>
    <w:p w14:paraId="7C3682D9" w14:textId="4639543B" w:rsidR="00230E6E" w:rsidRDefault="00016C4C" w:rsidP="00016C4C">
      <w:r>
        <w:t xml:space="preserve">Należy wykazać czy </w:t>
      </w:r>
      <w:r w:rsidR="00D20AFD">
        <w:t>Wnioskodawc</w:t>
      </w:r>
      <w:r>
        <w:t>a dysponuje lub będzie dysponował najpóźniej z chwilą zakończenia realizacji projektu</w:t>
      </w:r>
      <w:r w:rsidR="00230E6E">
        <w:t>:</w:t>
      </w:r>
    </w:p>
    <w:p w14:paraId="70EFE983" w14:textId="5E7D9005" w:rsidR="00230E6E" w:rsidRDefault="00016C4C" w:rsidP="009B3433">
      <w:pPr>
        <w:pStyle w:val="Akapitzlist"/>
        <w:numPr>
          <w:ilvl w:val="0"/>
          <w:numId w:val="25"/>
        </w:numPr>
      </w:pPr>
      <w:r>
        <w:lastRenderedPageBreak/>
        <w:t>kadrą medyczną wykwalifikowaną do obsługi zak</w:t>
      </w:r>
      <w:r w:rsidR="00C34137">
        <w:t>upionych wyrobów medycznych, na przykład</w:t>
      </w:r>
      <w:r>
        <w:t xml:space="preserve"> poprzez zapewnienie odpowiedniego przeszkolenia personelu z obsługi zakupioneg</w:t>
      </w:r>
      <w:r w:rsidR="00230E6E">
        <w:t>o sprzętu i aparatury medycznej;</w:t>
      </w:r>
    </w:p>
    <w:p w14:paraId="353CF1F6" w14:textId="2C061AB2" w:rsidR="00230E6E" w:rsidRDefault="00230E6E" w:rsidP="00230E6E">
      <w:pPr>
        <w:pStyle w:val="Akapitzlist"/>
      </w:pPr>
      <w:r>
        <w:t>oraz</w:t>
      </w:r>
    </w:p>
    <w:p w14:paraId="0D30D4DA" w14:textId="492ADDA3" w:rsidR="00016C4C" w:rsidRDefault="00016C4C" w:rsidP="009B3433">
      <w:pPr>
        <w:pStyle w:val="Akapitzlist"/>
        <w:numPr>
          <w:ilvl w:val="0"/>
          <w:numId w:val="25"/>
        </w:numPr>
      </w:pPr>
      <w:r>
        <w:t>infrastrukturą techniczną niezbędną do instalacji i użytkowania wyrobów medycznych objętych projektem.</w:t>
      </w:r>
    </w:p>
    <w:p w14:paraId="25625F4D" w14:textId="4CAD0B72" w:rsidR="00016C4C" w:rsidRDefault="00016C4C" w:rsidP="00016C4C">
      <w:r>
        <w:t xml:space="preserve">W przypadku wyrobów medycznych będących źródłem jednostkowych danych medycznych </w:t>
      </w:r>
      <w:r w:rsidR="00230E6E">
        <w:t>należy wykazać, czy</w:t>
      </w:r>
      <w:r>
        <w:t xml:space="preserve"> </w:t>
      </w:r>
      <w:r w:rsidR="00D20AFD">
        <w:t>Wnioskodawc</w:t>
      </w:r>
      <w:r w:rsidR="00230E6E">
        <w:t>a zapewni</w:t>
      </w:r>
      <w:r>
        <w:t>:</w:t>
      </w:r>
    </w:p>
    <w:p w14:paraId="49EED7FA" w14:textId="7FDB511D" w:rsidR="00016C4C" w:rsidRDefault="00016C4C" w:rsidP="009B3433">
      <w:pPr>
        <w:pStyle w:val="Akapitzlist"/>
        <w:numPr>
          <w:ilvl w:val="0"/>
          <w:numId w:val="26"/>
        </w:numPr>
      </w:pPr>
      <w:r>
        <w:t>Integrację wyrobu medycznego z posiadanymi systemami informatycznymi odpowiedzialnymi za prowadzenie elektronicznego rekordu pacjenta w danej dziedzinie i/lub lokalnym repozytorium danych medycznych pacjenta.</w:t>
      </w:r>
    </w:p>
    <w:p w14:paraId="6AE064D7" w14:textId="111F3D45" w:rsidR="00016C4C" w:rsidRDefault="00016C4C" w:rsidP="009B3433">
      <w:pPr>
        <w:pStyle w:val="Akapitzlist"/>
        <w:numPr>
          <w:ilvl w:val="0"/>
          <w:numId w:val="26"/>
        </w:numPr>
      </w:pPr>
      <w:r>
        <w:t>Identyfikację oferowanych przez dany wyrób medyczny interfejsów wymiany danych</w:t>
      </w:r>
      <w:r w:rsidR="00C34137">
        <w:t>,</w:t>
      </w:r>
      <w:r>
        <w:t xml:space="preserve"> </w:t>
      </w:r>
      <w:r w:rsidR="00C34137">
        <w:t>a </w:t>
      </w:r>
      <w:r>
        <w:t xml:space="preserve">następnie wybór najbardziej optymalnych rozwiązań w kontekście posiadanej przez </w:t>
      </w:r>
      <w:r w:rsidR="00D20AFD">
        <w:t>Wnioskodawc</w:t>
      </w:r>
      <w:r>
        <w:t>ę architektury informatycznej.</w:t>
      </w:r>
    </w:p>
    <w:p w14:paraId="5DE56C9D" w14:textId="7F901D1A" w:rsidR="00016C4C" w:rsidRPr="00016C4C" w:rsidRDefault="006E51F4" w:rsidP="009B3433">
      <w:pPr>
        <w:pStyle w:val="Akapitzlist"/>
        <w:numPr>
          <w:ilvl w:val="0"/>
          <w:numId w:val="26"/>
        </w:numPr>
      </w:pPr>
      <w:r>
        <w:t>Odpowiednie zasoby</w:t>
      </w:r>
      <w:r w:rsidR="00016C4C">
        <w:t xml:space="preserve"> licencyjn</w:t>
      </w:r>
      <w:r>
        <w:t>e</w:t>
      </w:r>
      <w:r w:rsidR="00016C4C">
        <w:t>, moc</w:t>
      </w:r>
      <w:r>
        <w:t>e</w:t>
      </w:r>
      <w:r w:rsidR="00016C4C">
        <w:t xml:space="preserve"> obliczeniowe oraz przestrzeni</w:t>
      </w:r>
      <w:r>
        <w:t>e</w:t>
      </w:r>
      <w:r w:rsidR="00016C4C">
        <w:t xml:space="preserve"> dyskowe w posiadanych repozytoriach danych w szczególności dotyczy to systemów PACS. W przypadku </w:t>
      </w:r>
      <w:r w:rsidR="00016C4C" w:rsidRPr="00016C4C">
        <w:t>braku, przedmiotowy projekt powinien także przewidywać n</w:t>
      </w:r>
      <w:r>
        <w:t>iezbędne uzupełnienie braków w tym</w:t>
      </w:r>
      <w:r w:rsidR="00016C4C" w:rsidRPr="00016C4C">
        <w:t xml:space="preserve"> zakresie.</w:t>
      </w:r>
    </w:p>
    <w:p w14:paraId="2988FFF6" w14:textId="25108339" w:rsidR="00016C4C" w:rsidRPr="00016C4C" w:rsidRDefault="00230E6E" w:rsidP="009B3433">
      <w:pPr>
        <w:pStyle w:val="Akapitzlist"/>
        <w:numPr>
          <w:ilvl w:val="0"/>
          <w:numId w:val="26"/>
        </w:numPr>
      </w:pPr>
      <w:r>
        <w:t>N</w:t>
      </w:r>
      <w:r w:rsidR="00016C4C" w:rsidRPr="00016C4C">
        <w:t xml:space="preserve">a etapie projektowania inwestycji </w:t>
      </w:r>
      <w:r w:rsidR="006E51F4">
        <w:t>dokonanie</w:t>
      </w:r>
      <w:r w:rsidR="00016C4C" w:rsidRPr="00016C4C">
        <w:t xml:space="preserve"> inwentaryzacji posiadanych zasobów</w:t>
      </w:r>
      <w:r w:rsidR="00C34137">
        <w:t>,</w:t>
      </w:r>
      <w:r w:rsidR="00016C4C" w:rsidRPr="00016C4C">
        <w:t xml:space="preserve"> w</w:t>
      </w:r>
      <w:r w:rsidR="00C34137">
        <w:t> </w:t>
      </w:r>
      <w:r w:rsidR="00016C4C" w:rsidRPr="00016C4C">
        <w:t>ob</w:t>
      </w:r>
      <w:r>
        <w:t xml:space="preserve">szarze </w:t>
      </w:r>
      <w:r w:rsidR="00EF56C2">
        <w:t xml:space="preserve">w </w:t>
      </w:r>
      <w:r>
        <w:t>którym zaplanował zmianę oraz</w:t>
      </w:r>
      <w:r w:rsidR="00016C4C" w:rsidRPr="00016C4C">
        <w:t xml:space="preserve"> </w:t>
      </w:r>
      <w:r>
        <w:t>dysponuje</w:t>
      </w:r>
      <w:r w:rsidR="00016C4C" w:rsidRPr="00016C4C">
        <w:t xml:space="preserve"> opis</w:t>
      </w:r>
      <w:r>
        <w:t>em</w:t>
      </w:r>
      <w:r w:rsidR="00016C4C" w:rsidRPr="00016C4C">
        <w:t xml:space="preserve"> posiadanej architektury. Przy wykonywaniu prac inwentaryzacji infrastruktury w przypadku badań diagnostycznych w tym obrazowych – pomocne może być posłuż</w:t>
      </w:r>
      <w:r w:rsidR="00C34137">
        <w:t>enie się przykładowymi rozwiązaniami</w:t>
      </w:r>
      <w:r w:rsidR="00016C4C" w:rsidRPr="00016C4C">
        <w:t xml:space="preserve"> opisanym w normie  ISO 21860:2020(en) Health Informatics — Reference standards portfolio (RSP) — Clinical imaging.</w:t>
      </w:r>
    </w:p>
    <w:p w14:paraId="10454C2D" w14:textId="45F15BFD" w:rsidR="00EB5334" w:rsidRDefault="000814ED" w:rsidP="007B2EB5">
      <w:pPr>
        <w:pStyle w:val="Nagwek1"/>
        <w:numPr>
          <w:ilvl w:val="0"/>
          <w:numId w:val="18"/>
        </w:numPr>
      </w:pPr>
      <w:bookmarkStart w:id="56" w:name="_Toc204079201"/>
      <w:r w:rsidRPr="00071ACC">
        <w:t>Analiza występowania pomocy publicznej w projekcie</w:t>
      </w:r>
      <w:bookmarkEnd w:id="56"/>
      <w:r w:rsidR="00EB5334">
        <w:t xml:space="preserve"> </w:t>
      </w:r>
    </w:p>
    <w:p w14:paraId="214964A3" w14:textId="646F1770" w:rsidR="00EB5334" w:rsidRPr="00EB5334" w:rsidRDefault="00EB5334" w:rsidP="00EB5334">
      <w:pPr>
        <w:rPr>
          <w:szCs w:val="24"/>
        </w:rPr>
      </w:pPr>
      <w:r w:rsidRPr="00EB5334">
        <w:rPr>
          <w:szCs w:val="24"/>
        </w:rPr>
        <w:t xml:space="preserve">Należy zbadać i określić, czy planowane wsparcie stanowi pomoc publiczną w rozumieniu artykułu 107 ustępu 1 Traktatu o funkcjonowaniu Unii Europejskiej (TFUE), a </w:t>
      </w:r>
      <w:r w:rsidR="00D20AFD">
        <w:rPr>
          <w:szCs w:val="24"/>
        </w:rPr>
        <w:t>Wnioskodawc</w:t>
      </w:r>
      <w:r w:rsidRPr="00EB5334">
        <w:rPr>
          <w:szCs w:val="24"/>
        </w:rPr>
        <w:t>a jest traktowany jako przedsiębiorca</w:t>
      </w:r>
      <w:r w:rsidR="003F0C21">
        <w:rPr>
          <w:szCs w:val="24"/>
        </w:rPr>
        <w:t>,</w:t>
      </w:r>
      <w:r w:rsidRPr="00EB5334">
        <w:rPr>
          <w:szCs w:val="24"/>
        </w:rPr>
        <w:t xml:space="preserve"> o którym mowa w przytoczonym artykule. Pojęcie „przedsiębiorstwa” zdefiniowane jest w artykule 1 załączniku </w:t>
      </w:r>
      <w:r w:rsidR="00C34137">
        <w:rPr>
          <w:szCs w:val="24"/>
        </w:rPr>
        <w:t>1 rozporządzenia Komisji (UE) numer</w:t>
      </w:r>
      <w:r w:rsidRPr="00EB5334">
        <w:rPr>
          <w:szCs w:val="24"/>
        </w:rPr>
        <w:t xml:space="preserve"> 651/2014 z dnia 17 czerwca 2014 roku uznającego niektóre rodzaje pomocy za zgodne z rynkiem wewnętrznym w zastosowaniu artykułu 107 i 108 Traktatu. Zgodnie z wyżej wymienionym przepisem, „za przedsiębiorstwo uważa się podmiot prowadzący działalność gospodarczą bez względu na jego formę prawną. Zalicza się tu w szczególności osoby prowadzące działalność na własny rachunek oraz firmy rodzinne zajmujące się rzemiosłem lub inną działalnością, a także spółki lub stowarzyszenia prowadzące regularną działalność gospodarczą.” </w:t>
      </w:r>
    </w:p>
    <w:p w14:paraId="17A6803B" w14:textId="77777777" w:rsidR="00EB5334" w:rsidRPr="00EB5334" w:rsidRDefault="00EB5334" w:rsidP="00EB5334">
      <w:pPr>
        <w:rPr>
          <w:szCs w:val="24"/>
        </w:rPr>
      </w:pPr>
      <w:r w:rsidRPr="00EB5334">
        <w:rPr>
          <w:szCs w:val="24"/>
        </w:rPr>
        <w:t xml:space="preserve">Zgodnie z przepisem artykułu 107 ustępu 1 TFUE, wsparcie finansowe dla podmiotu prowadzącego działalność gospodarczą stanowi pomoc publiczną, jeżeli jednocześnie spełnione są następujące warunki: </w:t>
      </w:r>
    </w:p>
    <w:p w14:paraId="6992280E" w14:textId="77777777" w:rsidR="00EB5334" w:rsidRPr="00EB5334" w:rsidRDefault="00EB5334" w:rsidP="007B2EB5">
      <w:pPr>
        <w:numPr>
          <w:ilvl w:val="0"/>
          <w:numId w:val="4"/>
        </w:numPr>
        <w:contextualSpacing/>
        <w:rPr>
          <w:szCs w:val="24"/>
        </w:rPr>
      </w:pPr>
      <w:r w:rsidRPr="00EB5334">
        <w:rPr>
          <w:szCs w:val="24"/>
        </w:rPr>
        <w:lastRenderedPageBreak/>
        <w:t xml:space="preserve">Udzielane jest ono z budżetu państwa lub z innych środków publicznych, </w:t>
      </w:r>
    </w:p>
    <w:p w14:paraId="27178C03" w14:textId="77777777" w:rsidR="00EB5334" w:rsidRPr="00EB5334" w:rsidRDefault="00EB5334" w:rsidP="007B2EB5">
      <w:pPr>
        <w:numPr>
          <w:ilvl w:val="0"/>
          <w:numId w:val="4"/>
        </w:numPr>
        <w:contextualSpacing/>
        <w:rPr>
          <w:szCs w:val="24"/>
        </w:rPr>
      </w:pPr>
      <w:r w:rsidRPr="00EB5334">
        <w:rPr>
          <w:szCs w:val="24"/>
        </w:rPr>
        <w:t xml:space="preserve">Przedsiębiorstwo uzyskuje przysporzenie na warunkach korzystniejszych od oferowanych na rynku, </w:t>
      </w:r>
    </w:p>
    <w:p w14:paraId="4D630A48" w14:textId="77777777" w:rsidR="00EB5334" w:rsidRPr="00EB5334" w:rsidRDefault="00EB5334" w:rsidP="007B2EB5">
      <w:pPr>
        <w:numPr>
          <w:ilvl w:val="0"/>
          <w:numId w:val="4"/>
        </w:numPr>
        <w:contextualSpacing/>
        <w:rPr>
          <w:szCs w:val="24"/>
        </w:rPr>
      </w:pPr>
      <w:r w:rsidRPr="00EB5334">
        <w:rPr>
          <w:szCs w:val="24"/>
        </w:rPr>
        <w:t xml:space="preserve">Ma charakter selektywny (uprzywilejowuje określone przedsiębiorstwo lub przedsiębiorstwa albo produkcję określonych towarów), </w:t>
      </w:r>
    </w:p>
    <w:p w14:paraId="6B8E5906" w14:textId="77777777" w:rsidR="00EB5334" w:rsidRPr="00EB5334" w:rsidRDefault="00EB5334" w:rsidP="007B2EB5">
      <w:pPr>
        <w:numPr>
          <w:ilvl w:val="0"/>
          <w:numId w:val="4"/>
        </w:numPr>
        <w:contextualSpacing/>
        <w:rPr>
          <w:szCs w:val="24"/>
        </w:rPr>
      </w:pPr>
      <w:r w:rsidRPr="00EB5334">
        <w:rPr>
          <w:szCs w:val="24"/>
        </w:rPr>
        <w:t>Grozi zakłóceniem lub zakłóca konkurencję oraz wpływa na wymianę handlową między państwami członkowskimi UE.</w:t>
      </w:r>
    </w:p>
    <w:p w14:paraId="2D92C72D" w14:textId="77777777" w:rsidR="00EB5334" w:rsidRDefault="00EB5334" w:rsidP="007B2EB5">
      <w:pPr>
        <w:pStyle w:val="Nagwek1"/>
        <w:numPr>
          <w:ilvl w:val="0"/>
          <w:numId w:val="18"/>
        </w:numPr>
      </w:pPr>
      <w:bookmarkStart w:id="57" w:name="_Toc204079202"/>
      <w:r w:rsidRPr="00EB5334">
        <w:t>Zgodność projektu z dokumentami strategicznymi i programowymi</w:t>
      </w:r>
      <w:bookmarkEnd w:id="57"/>
      <w:r>
        <w:t xml:space="preserve"> </w:t>
      </w:r>
    </w:p>
    <w:p w14:paraId="379D5264" w14:textId="60E83B71" w:rsidR="00EB5334" w:rsidRDefault="00EB5334" w:rsidP="007B2EB5">
      <w:pPr>
        <w:pStyle w:val="Nagwek2"/>
        <w:numPr>
          <w:ilvl w:val="1"/>
          <w:numId w:val="18"/>
        </w:numPr>
      </w:pPr>
      <w:bookmarkStart w:id="58" w:name="_Toc204079203"/>
      <w:r w:rsidRPr="00EB5334">
        <w:t>Karta Praw Podstawowych Unii Europejskiej (KPP)</w:t>
      </w:r>
      <w:bookmarkEnd w:id="58"/>
      <w:r>
        <w:t xml:space="preserve"> </w:t>
      </w:r>
    </w:p>
    <w:p w14:paraId="1A0E3ACF" w14:textId="31431518" w:rsidR="00EB5334" w:rsidRPr="003D7C5E" w:rsidRDefault="00EB5334" w:rsidP="00EB5334">
      <w:pPr>
        <w:rPr>
          <w:rFonts w:eastAsia="Calibri"/>
          <w:szCs w:val="24"/>
        </w:rPr>
      </w:pPr>
      <w:r w:rsidRPr="003D7C5E">
        <w:rPr>
          <w:rFonts w:eastAsia="Calibri"/>
          <w:szCs w:val="24"/>
        </w:rPr>
        <w:t xml:space="preserve">Należy wykazać zgodność projektu z Kartą Praw Podstawowych Unii Europejskiej z dnia 26 października 2012 </w:t>
      </w:r>
      <w:r>
        <w:rPr>
          <w:rFonts w:eastAsia="Calibri"/>
          <w:szCs w:val="24"/>
        </w:rPr>
        <w:t>roku</w:t>
      </w:r>
      <w:r w:rsidR="00A25220">
        <w:rPr>
          <w:rFonts w:eastAsia="Calibri"/>
          <w:szCs w:val="24"/>
        </w:rPr>
        <w:t>.</w:t>
      </w:r>
    </w:p>
    <w:p w14:paraId="2EF2CF3F" w14:textId="437B4E71" w:rsidR="00EB5334" w:rsidRPr="00B41C7E" w:rsidRDefault="00EB5334" w:rsidP="00EB5334">
      <w:pPr>
        <w:rPr>
          <w:rFonts w:eastAsia="Calibri"/>
          <w:szCs w:val="24"/>
        </w:rPr>
      </w:pPr>
      <w:r w:rsidRPr="00B41C7E">
        <w:rPr>
          <w:rFonts w:eastAsia="Calibri"/>
          <w:szCs w:val="24"/>
        </w:rPr>
        <w:t xml:space="preserve">Zgodność projektu z Kartą Praw Podstawowych Unii Europejskiej z dnia 26 października 2012 </w:t>
      </w:r>
      <w:r>
        <w:rPr>
          <w:rFonts w:eastAsia="Calibri"/>
          <w:szCs w:val="24"/>
        </w:rPr>
        <w:t>roku</w:t>
      </w:r>
      <w:r w:rsidRPr="003D7C5E">
        <w:rPr>
          <w:rFonts w:eastAsia="Calibri"/>
          <w:szCs w:val="24"/>
        </w:rPr>
        <w:t xml:space="preserve"> należy rozumieć jako brak sprzeczności p</w:t>
      </w:r>
      <w:r w:rsidRPr="00B41C7E">
        <w:rPr>
          <w:rFonts w:eastAsia="Calibri"/>
          <w:szCs w:val="24"/>
        </w:rPr>
        <w:t>omiędzy zapisami projektu a wymogami tego dokumentu lub stwierdzenie, że te wymagania są neutralne wobec zakresu i zawartości projektu. Ocena zgodności projektu z KPP odbywa się na podstawie Wytycznych Komisji Europejskiej dotyczących zapewnienia poszanowania Karty praw podstawowych Unii Europejskiej przy wdrażaniu europejskich funduszy strukturalnych i inwestycyjnych, w szczególności załącznika n</w:t>
      </w:r>
      <w:r w:rsidR="00A25220">
        <w:rPr>
          <w:rFonts w:eastAsia="Calibri"/>
          <w:szCs w:val="24"/>
        </w:rPr>
        <w:t>umer</w:t>
      </w:r>
      <w:r w:rsidRPr="00B41C7E">
        <w:rPr>
          <w:rFonts w:eastAsia="Calibri"/>
          <w:szCs w:val="24"/>
        </w:rPr>
        <w:t xml:space="preserve"> III. </w:t>
      </w:r>
    </w:p>
    <w:p w14:paraId="340578A2" w14:textId="4768C15D" w:rsidR="00EB5334" w:rsidRPr="00B41C7E" w:rsidRDefault="00EB5334" w:rsidP="00EB5334">
      <w:pPr>
        <w:rPr>
          <w:rFonts w:eastAsia="Calibri"/>
          <w:szCs w:val="24"/>
        </w:rPr>
      </w:pPr>
      <w:r w:rsidRPr="00B41C7E">
        <w:rPr>
          <w:rFonts w:eastAsia="Calibri"/>
          <w:szCs w:val="24"/>
        </w:rPr>
        <w:t xml:space="preserve">W celu potwierdzenia zgodności projektu z Kartą Praw Podstawowych Unii Europejskiej należy odpowiedzieć na poniższe pytania, które stanowią ogólne wskazówki: </w:t>
      </w:r>
    </w:p>
    <w:p w14:paraId="50F1A309" w14:textId="4FD669CD" w:rsidR="00EB5334" w:rsidRPr="00B41C7E" w:rsidRDefault="00EB5334" w:rsidP="00EB5334">
      <w:pPr>
        <w:rPr>
          <w:rFonts w:eastAsia="Calibri"/>
          <w:szCs w:val="24"/>
        </w:rPr>
      </w:pPr>
      <w:r w:rsidRPr="00B41C7E">
        <w:rPr>
          <w:rFonts w:eastAsia="Calibri"/>
          <w:b/>
          <w:szCs w:val="24"/>
        </w:rPr>
        <w:t>Kwestie ogólne:</w:t>
      </w:r>
      <w:r w:rsidRPr="00B41C7E">
        <w:rPr>
          <w:rFonts w:eastAsia="Calibri"/>
          <w:szCs w:val="24"/>
        </w:rPr>
        <w:t xml:space="preserve"> Których praw podstawowych dotyczy projekt? Czy przedmiotowe prawa stanowią prawa absolutne (które nie podlegają żadnym ograniczeniom, </w:t>
      </w:r>
      <w:r>
        <w:rPr>
          <w:rFonts w:eastAsia="Calibri"/>
          <w:szCs w:val="24"/>
        </w:rPr>
        <w:t>na przykład:</w:t>
      </w:r>
      <w:r w:rsidRPr="00B41C7E">
        <w:rPr>
          <w:rFonts w:eastAsia="Calibri"/>
          <w:szCs w:val="24"/>
        </w:rPr>
        <w:t xml:space="preserve"> godność człowieka)? Czy działania przewidziane w projekcie m</w:t>
      </w:r>
      <w:r w:rsidR="00F52588">
        <w:rPr>
          <w:rFonts w:eastAsia="Calibri"/>
          <w:szCs w:val="24"/>
        </w:rPr>
        <w:t>a</w:t>
      </w:r>
      <w:r w:rsidRPr="00B41C7E">
        <w:rPr>
          <w:rFonts w:eastAsia="Calibri"/>
          <w:szCs w:val="24"/>
        </w:rPr>
        <w:t>ją zarówno korzystny, jak i niekorzystny wpływ w zależności od praw podstawowych, których dotyczą (</w:t>
      </w:r>
      <w:r>
        <w:rPr>
          <w:rFonts w:eastAsia="Calibri"/>
          <w:szCs w:val="24"/>
        </w:rPr>
        <w:t>na przykład:</w:t>
      </w:r>
      <w:r w:rsidRPr="00B41C7E">
        <w:rPr>
          <w:rFonts w:eastAsia="Calibri"/>
          <w:szCs w:val="24"/>
        </w:rPr>
        <w:t xml:space="preserve"> niekorzystny wpływ na wolność słowa i korzystny wpływ na prawo własności intelektualnej)?</w:t>
      </w:r>
    </w:p>
    <w:p w14:paraId="61087559" w14:textId="16C945FF" w:rsidR="00EB5334" w:rsidRPr="00B41C7E" w:rsidRDefault="00EB5334" w:rsidP="00EB5334">
      <w:pPr>
        <w:rPr>
          <w:rFonts w:eastAsia="Calibri"/>
          <w:szCs w:val="24"/>
        </w:rPr>
      </w:pPr>
      <w:r w:rsidRPr="00B41C7E">
        <w:rPr>
          <w:rFonts w:eastAsia="Calibri"/>
          <w:b/>
          <w:szCs w:val="24"/>
        </w:rPr>
        <w:t>Godność:</w:t>
      </w:r>
      <w:r w:rsidRPr="00B41C7E">
        <w:rPr>
          <w:rFonts w:eastAsia="Calibri"/>
          <w:szCs w:val="24"/>
        </w:rPr>
        <w:t xml:space="preserve"> Czy projekt ma wpływ na godność człowieka, prawo do życia lub prawo do integralności osoby? Czy projekt dotyczy kwestii (bio)etycznych (klonowanie, wykorzystanie organizmu ludzkiego lub jego części dla zysku finansowego, badania/testy genetyczne, wykorzystanie informacji genetycznych)? Czy realizacja projektu pociągnie za sobą ryzyko nieludzkiego lub poniżającego traktowania albo karania? Czy projekt będzie miał wpływ pod względem pracy przymusowej lub handlu ludźmi?</w:t>
      </w:r>
    </w:p>
    <w:p w14:paraId="1C8AB273" w14:textId="77777777" w:rsidR="00EB5334" w:rsidRPr="00B41C7E" w:rsidRDefault="00EB5334" w:rsidP="00EB5334">
      <w:pPr>
        <w:rPr>
          <w:rFonts w:eastAsia="Calibri"/>
          <w:szCs w:val="24"/>
        </w:rPr>
      </w:pPr>
      <w:r w:rsidRPr="00B41C7E">
        <w:rPr>
          <w:rFonts w:eastAsia="Calibri"/>
          <w:b/>
          <w:szCs w:val="24"/>
        </w:rPr>
        <w:t>Osoby prywatne, życie prywatne i rodzinne, wolność sumienia i wolność słowa</w:t>
      </w:r>
      <w:r w:rsidRPr="00B41C7E">
        <w:rPr>
          <w:rFonts w:eastAsia="Calibri"/>
          <w:szCs w:val="24"/>
        </w:rPr>
        <w:t>: Czy projekt ma wpływ na:</w:t>
      </w:r>
    </w:p>
    <w:p w14:paraId="0FEC9476" w14:textId="77777777" w:rsidR="00EB5334" w:rsidRPr="00B41C7E" w:rsidRDefault="00EB5334" w:rsidP="007B2EB5">
      <w:pPr>
        <w:pStyle w:val="Akapitzlist"/>
        <w:numPr>
          <w:ilvl w:val="2"/>
          <w:numId w:val="6"/>
        </w:numPr>
        <w:spacing w:after="200"/>
        <w:ind w:left="709" w:hanging="322"/>
        <w:rPr>
          <w:szCs w:val="24"/>
        </w:rPr>
      </w:pPr>
      <w:r w:rsidRPr="00B41C7E">
        <w:rPr>
          <w:szCs w:val="24"/>
        </w:rPr>
        <w:t xml:space="preserve">prawo do wolności osób prywatnych?, </w:t>
      </w:r>
    </w:p>
    <w:p w14:paraId="02082C91" w14:textId="77777777" w:rsidR="00EB5334" w:rsidRPr="00B41C7E" w:rsidRDefault="00EB5334" w:rsidP="007B2EB5">
      <w:pPr>
        <w:pStyle w:val="Akapitzlist"/>
        <w:numPr>
          <w:ilvl w:val="2"/>
          <w:numId w:val="6"/>
        </w:numPr>
        <w:spacing w:after="200"/>
        <w:ind w:left="709" w:hanging="322"/>
        <w:rPr>
          <w:szCs w:val="24"/>
        </w:rPr>
      </w:pPr>
      <w:r w:rsidRPr="00B41C7E">
        <w:rPr>
          <w:szCs w:val="24"/>
        </w:rPr>
        <w:t xml:space="preserve">prawo do prywatności życia prywatnego (w tym domu i wysyłanych i odbieranych informacji)?, </w:t>
      </w:r>
    </w:p>
    <w:p w14:paraId="0EA264E9" w14:textId="77777777" w:rsidR="00EB5334" w:rsidRPr="00B41C7E" w:rsidRDefault="00EB5334" w:rsidP="007B2EB5">
      <w:pPr>
        <w:pStyle w:val="Akapitzlist"/>
        <w:numPr>
          <w:ilvl w:val="2"/>
          <w:numId w:val="6"/>
        </w:numPr>
        <w:spacing w:after="200"/>
        <w:ind w:left="709" w:hanging="322"/>
        <w:rPr>
          <w:szCs w:val="24"/>
        </w:rPr>
      </w:pPr>
      <w:r w:rsidRPr="00B41C7E">
        <w:rPr>
          <w:szCs w:val="24"/>
        </w:rPr>
        <w:t xml:space="preserve">prawo osoby prywatnej do swobodnego przemieszczania się na terenie UE?, </w:t>
      </w:r>
    </w:p>
    <w:p w14:paraId="0705F4E6" w14:textId="77777777" w:rsidR="00EB5334" w:rsidRPr="00B41C7E" w:rsidRDefault="00EB5334" w:rsidP="007B2EB5">
      <w:pPr>
        <w:pStyle w:val="Akapitzlist"/>
        <w:numPr>
          <w:ilvl w:val="2"/>
          <w:numId w:val="6"/>
        </w:numPr>
        <w:spacing w:after="200"/>
        <w:ind w:left="709" w:hanging="322"/>
        <w:rPr>
          <w:szCs w:val="24"/>
        </w:rPr>
      </w:pPr>
      <w:r w:rsidRPr="00B41C7E">
        <w:rPr>
          <w:szCs w:val="24"/>
        </w:rPr>
        <w:lastRenderedPageBreak/>
        <w:t>prawo do zawarcia małżeństwa i na prawo do założenia rodziny lub na prawną, gospodarczą i społeczną ochronę rodziny?,</w:t>
      </w:r>
    </w:p>
    <w:p w14:paraId="0A90D328" w14:textId="77777777" w:rsidR="00EB5334" w:rsidRPr="00B41C7E" w:rsidRDefault="00EB5334" w:rsidP="007B2EB5">
      <w:pPr>
        <w:pStyle w:val="Akapitzlist"/>
        <w:numPr>
          <w:ilvl w:val="2"/>
          <w:numId w:val="6"/>
        </w:numPr>
        <w:spacing w:after="200"/>
        <w:ind w:left="709" w:hanging="322"/>
        <w:rPr>
          <w:szCs w:val="24"/>
        </w:rPr>
      </w:pPr>
      <w:r w:rsidRPr="00B41C7E">
        <w:rPr>
          <w:szCs w:val="24"/>
        </w:rPr>
        <w:t>wolność myśli, sumienia i religii?,</w:t>
      </w:r>
    </w:p>
    <w:p w14:paraId="71015076" w14:textId="77777777" w:rsidR="00EB5334" w:rsidRPr="00B41C7E" w:rsidRDefault="00EB5334" w:rsidP="007B2EB5">
      <w:pPr>
        <w:pStyle w:val="Akapitzlist"/>
        <w:numPr>
          <w:ilvl w:val="2"/>
          <w:numId w:val="6"/>
        </w:numPr>
        <w:spacing w:after="200"/>
        <w:ind w:left="709" w:hanging="322"/>
        <w:rPr>
          <w:szCs w:val="24"/>
        </w:rPr>
      </w:pPr>
      <w:r w:rsidRPr="00B41C7E">
        <w:rPr>
          <w:szCs w:val="24"/>
        </w:rPr>
        <w:t>wolność wypowiedzi i informacji?,</w:t>
      </w:r>
    </w:p>
    <w:p w14:paraId="5A78C224" w14:textId="77777777" w:rsidR="00EB5334" w:rsidRPr="00B41C7E" w:rsidRDefault="00EB5334" w:rsidP="007B2EB5">
      <w:pPr>
        <w:pStyle w:val="Akapitzlist"/>
        <w:numPr>
          <w:ilvl w:val="2"/>
          <w:numId w:val="6"/>
        </w:numPr>
        <w:spacing w:after="200"/>
        <w:ind w:left="709" w:hanging="322"/>
        <w:rPr>
          <w:szCs w:val="24"/>
        </w:rPr>
      </w:pPr>
      <w:r w:rsidRPr="00B41C7E">
        <w:rPr>
          <w:szCs w:val="24"/>
        </w:rPr>
        <w:t xml:space="preserve">na wolność zrzeszania się i zgromadzeń?, </w:t>
      </w:r>
    </w:p>
    <w:p w14:paraId="65BCC1E8" w14:textId="77777777" w:rsidR="00EB5334" w:rsidRPr="00B41C7E" w:rsidRDefault="00EB5334" w:rsidP="007B2EB5">
      <w:pPr>
        <w:pStyle w:val="Akapitzlist"/>
        <w:numPr>
          <w:ilvl w:val="2"/>
          <w:numId w:val="6"/>
        </w:numPr>
        <w:spacing w:after="200"/>
        <w:ind w:left="709" w:hanging="322"/>
        <w:rPr>
          <w:rFonts w:eastAsia="Calibri"/>
          <w:szCs w:val="24"/>
        </w:rPr>
      </w:pPr>
      <w:r w:rsidRPr="00B41C7E">
        <w:rPr>
          <w:szCs w:val="24"/>
        </w:rPr>
        <w:t>na wolność sztuk i nauk?</w:t>
      </w:r>
    </w:p>
    <w:p w14:paraId="1567D187" w14:textId="77777777" w:rsidR="00EB5334" w:rsidRPr="00B41C7E" w:rsidRDefault="00EB5334" w:rsidP="00EB5334">
      <w:pPr>
        <w:rPr>
          <w:rFonts w:eastAsia="Calibri"/>
          <w:szCs w:val="24"/>
        </w:rPr>
      </w:pPr>
      <w:r w:rsidRPr="00B41C7E">
        <w:rPr>
          <w:rFonts w:eastAsia="Calibri"/>
          <w:b/>
          <w:szCs w:val="24"/>
        </w:rPr>
        <w:t>Dane osobowe</w:t>
      </w:r>
      <w:r w:rsidRPr="00B41C7E">
        <w:rPr>
          <w:rFonts w:eastAsia="Calibri"/>
          <w:szCs w:val="24"/>
        </w:rPr>
        <w:t>: Czy projekt wiąże się z przetwarzaniem danych osobowych? Kto przetwarza dane osobowe i w jakich celach? Czy zagwarantowane są prawa osoby prywatnej do dostępu, poprawiania i sprzeciwu? Czy operacje przetwarzania danych zgłoszono właściwemu organowi? Czy łańcuchy przetwarzania/przesyłania danych obejmują także przesyły międzynarodowe i jeżeli tak, czy istnieją jakiekolwiek szczegółowe gwarancje w zakresie przesyłów międzynarodowych? Czy zapewniono bezpieczeństwo operacji przetwarzania danych z technicznego i organizacyjnego punktu widzenia? Czy przewidziano jakiekolwiek gwarancje, aby ewentualna ingerencja w prawo do ochrony danych była proporcjonalna i konieczna? Czy wdrożono odpowiednie/szczególne mechanizmy przeglądu i nadzoru?</w:t>
      </w:r>
    </w:p>
    <w:p w14:paraId="4ADDDF44" w14:textId="77777777" w:rsidR="00EB5334" w:rsidRPr="00B41C7E" w:rsidRDefault="00EB5334" w:rsidP="00EB5334">
      <w:pPr>
        <w:rPr>
          <w:rFonts w:eastAsia="Calibri"/>
          <w:szCs w:val="24"/>
        </w:rPr>
      </w:pPr>
      <w:r w:rsidRPr="00B41C7E">
        <w:rPr>
          <w:rFonts w:eastAsia="Calibri"/>
          <w:b/>
          <w:szCs w:val="24"/>
        </w:rPr>
        <w:t>Azyl i ochrona w przypadku usunięcia z terytorium państwa, wydalenia lub ekstradycji:</w:t>
      </w:r>
      <w:r w:rsidRPr="00B41C7E">
        <w:rPr>
          <w:rFonts w:eastAsia="Calibri"/>
          <w:szCs w:val="24"/>
        </w:rPr>
        <w:t xml:space="preserve"> Czy projekt ma wpływ na prawo do azylu i czy gwarantuje zakaz wydalenia lub ekstradycji zbiorowej osób prywatnych do państw, w których istnieje poważne ryzyko, że te osoby mogą być poddane karze śmierci, torturom lub poniżającemu traktowaniu?</w:t>
      </w:r>
    </w:p>
    <w:p w14:paraId="3CCB0886" w14:textId="77777777" w:rsidR="00EB5334" w:rsidRPr="00B41C7E" w:rsidRDefault="00EB5334" w:rsidP="00EB5334">
      <w:pPr>
        <w:rPr>
          <w:rFonts w:eastAsia="Calibri"/>
          <w:szCs w:val="24"/>
        </w:rPr>
      </w:pPr>
      <w:r w:rsidRPr="00B41C7E">
        <w:rPr>
          <w:rFonts w:eastAsia="Calibri"/>
          <w:b/>
          <w:szCs w:val="24"/>
        </w:rPr>
        <w:t>Prawa własności i prawo do prowadzenia działalności gospodarczej:</w:t>
      </w:r>
      <w:r w:rsidRPr="00B41C7E">
        <w:rPr>
          <w:rFonts w:eastAsia="Calibri"/>
          <w:szCs w:val="24"/>
        </w:rPr>
        <w:t xml:space="preserve"> Czy projekt ma wpływ na prawa własności (prawo do ziemi, do posiadania majątku ruchomego i wartości niematerialnych i prawnych)? Czy ograniczone są prawa do kupna, sprzedaży lub użytkowania nieruchomości? Jeżeli tak, czy nastąpi zupełna utrata nieruchomości? Jeżeli tak, jakie są uzasadnienia i mechanizmy kompensacyjne? Czy projekt ma wpływ na wolność prowadzenia działalności gospodarczej lub nakłada dodatkowe wymogi, które zwiększają koszty transakcji dla podmiotów gospodarczych, których dotyczy?</w:t>
      </w:r>
    </w:p>
    <w:p w14:paraId="5412C7D5" w14:textId="428EF6EB" w:rsidR="00EB5334" w:rsidRPr="00B41C7E" w:rsidRDefault="00EB5334" w:rsidP="00EB5334">
      <w:pPr>
        <w:rPr>
          <w:rFonts w:eastAsia="Calibri"/>
          <w:szCs w:val="24"/>
        </w:rPr>
      </w:pPr>
      <w:r w:rsidRPr="00B41C7E">
        <w:rPr>
          <w:rFonts w:eastAsia="Calibri"/>
          <w:b/>
          <w:szCs w:val="24"/>
        </w:rPr>
        <w:t>Równouprawnienie płci, równe traktowanie i równość szans, niedyskryminacja i prawa osób niepełnosprawnych</w:t>
      </w:r>
      <w:r w:rsidRPr="00B41C7E">
        <w:rPr>
          <w:rFonts w:eastAsia="Calibri"/>
          <w:szCs w:val="24"/>
        </w:rPr>
        <w:t>: Czy projekt chroni zasadę równości wobec prawa i czy może mieć ono bezpośredni lub pośredni wpływ na zasadę niedyskryminacji, równego traktowania, równouprawnienia płci i równych szans dla wszystkich? Czy projekt ma inny (bezpośredni lub pośredni) wpływ na kobiety i na mężczyzn? W jaki sposób projekt promuje równość kobiet i mężczyzn? W jaki sposób projekt pociąga za sobą jakiekolwiek różnice w bezpośrednim traktowaniu grup ludzi lub osób ze względu na płeć, pochodzenie rasowe lub etniczne, religię lub przekonania, niepełnosprawność, wiek lub orientację seksualną? Czy projekt może prowadzić do dyskryminacji pośredniej? Czy w ramach projektu zapewnia się poszanowanie praw osób niepełnosprawnych zgodnie z Konwencją Narodów Zjednoczonych o prawach osób niepełnosprawnych? W jaki sposób? (zob</w:t>
      </w:r>
      <w:r w:rsidR="00A25220">
        <w:rPr>
          <w:rFonts w:eastAsia="Calibri"/>
          <w:szCs w:val="24"/>
        </w:rPr>
        <w:t>acz</w:t>
      </w:r>
      <w:r w:rsidRPr="00B41C7E">
        <w:rPr>
          <w:rFonts w:eastAsia="Calibri"/>
          <w:szCs w:val="24"/>
        </w:rPr>
        <w:t xml:space="preserve"> </w:t>
      </w:r>
      <w:hyperlink r:id="rId8" w:history="1">
        <w:r w:rsidRPr="00B41C7E">
          <w:rPr>
            <w:rStyle w:val="Hipercze"/>
            <w:rFonts w:eastAsia="Calibri"/>
            <w:color w:val="auto"/>
            <w:szCs w:val="24"/>
          </w:rPr>
          <w:t>http://eur-lex.europa.eu/legal-content/PL/TXT/?uri=CELEX:32010D0048</w:t>
        </w:r>
      </w:hyperlink>
      <w:r w:rsidRPr="00B41C7E">
        <w:rPr>
          <w:rFonts w:eastAsia="Calibri"/>
          <w:szCs w:val="24"/>
        </w:rPr>
        <w:t>)</w:t>
      </w:r>
    </w:p>
    <w:p w14:paraId="6F891755" w14:textId="77777777" w:rsidR="00EB5334" w:rsidRPr="00B41C7E" w:rsidRDefault="00EB5334" w:rsidP="00EB5334">
      <w:pPr>
        <w:rPr>
          <w:rFonts w:eastAsia="Calibri"/>
          <w:szCs w:val="24"/>
        </w:rPr>
      </w:pPr>
      <w:r w:rsidRPr="00B41C7E">
        <w:rPr>
          <w:rFonts w:eastAsia="Calibri"/>
          <w:b/>
          <w:szCs w:val="24"/>
        </w:rPr>
        <w:lastRenderedPageBreak/>
        <w:t>Prawa dziecka:</w:t>
      </w:r>
      <w:r w:rsidRPr="00B41C7E">
        <w:rPr>
          <w:rFonts w:eastAsia="Calibri"/>
          <w:szCs w:val="24"/>
        </w:rPr>
        <w:t xml:space="preserve"> Czy projekt wzmacnia lub ogranicza prawa dziecka (lub grupy dzieci)? Jakie jest uzasadnienie ewentualnego ograniczenia? Czy projekt uwzględnia zasadę nadrzędnego interesu dziecka? Czy projekt pomaga w propagowaniu ochrony praw dziecka? Jeżeli tak, czy uwzględnia również prawa i zasady określone w Konwencji Narodów Zjednoczonych o prawach dziecka? Jeżeli tak, jakich artykułów może dotyczyć? W jaki sposób w ramach projektu promuje się zasady przewodnie Konwencji Narodów Zjednoczonych o prawach dziecka? Czy projekt narusza którąkolwiek z zasad przewodnich Konwencji Narodów Zjednoczonych o prawach dziecka? Jakie kroki podjęto, by poprawić sytuację lub zrekompensować wszelkie niekorzystne skutki, jakie może wywrzeć ? Czy poszanowano prawo dziecka do bycia wysłuchanym we wszystkich sprawach, które jego dotyczą? Czy projekt przyczynia się do promocji wymiarów sprawiedliwości przyjaznych dziecku, dostosowanych do potrzeb, wieku i dojrzałości dziecka?</w:t>
      </w:r>
    </w:p>
    <w:p w14:paraId="795119BA" w14:textId="77777777" w:rsidR="00EB5334" w:rsidRPr="00B41C7E" w:rsidRDefault="00EB5334" w:rsidP="00EB5334">
      <w:pPr>
        <w:rPr>
          <w:rFonts w:eastAsia="Calibri"/>
          <w:szCs w:val="24"/>
        </w:rPr>
      </w:pPr>
      <w:r w:rsidRPr="00B41C7E">
        <w:rPr>
          <w:rFonts w:eastAsia="Calibri"/>
          <w:b/>
          <w:szCs w:val="24"/>
        </w:rPr>
        <w:t>Dobra administracja/ skuteczne środki odwoławcze/wymiar sprawiedliwości:</w:t>
      </w:r>
      <w:r w:rsidRPr="00B41C7E">
        <w:rPr>
          <w:rFonts w:eastAsia="Calibri"/>
          <w:szCs w:val="24"/>
        </w:rPr>
        <w:t xml:space="preserve"> Czy stosowane procedury administracyjne będą bardziej obciążające? Czy procedury zagwarantują prawo do bycia wysłuchanym, prawo dostępu do akt z należytym uwzględnieniem tajemnicy zawodowej i handlowej, jak również obowiązek uzasadnienia decyzji przez organy administracji? Czy projekt ma wpływ na dostęp osoby prywatnej do wymiaru sprawiedliwości? Jeżeli projekt ma wpływ na prawa i wolności gwarantowane przez prawo Unii, czy przewiduje on prawo do skutecznego środka prawnego przed sądem? Jeżeli projekt dotyczy prawa karnego lub przewiduje sankcje z zakresu prawa karnego, czy obejmuje on zapewnione gwarancje w zakresie domniemania niewinności i prawa do obrony, zasad legalności oraz proporcjonalności kar do czynów zabronionych pod groźbą kary, a także zakazu ponownego sądzenia lub karania w postępowaniu karnym za ten sam czyn zabroniony pod groźbą kary?</w:t>
      </w:r>
    </w:p>
    <w:p w14:paraId="3754EC88" w14:textId="77777777" w:rsidR="00EB5334" w:rsidRPr="00B41C7E" w:rsidRDefault="00EB5334" w:rsidP="00EB5334">
      <w:pPr>
        <w:rPr>
          <w:rFonts w:eastAsia="Calibri"/>
          <w:szCs w:val="24"/>
        </w:rPr>
      </w:pPr>
      <w:r w:rsidRPr="00B41C7E">
        <w:rPr>
          <w:rFonts w:eastAsia="Calibri"/>
          <w:b/>
          <w:szCs w:val="24"/>
        </w:rPr>
        <w:t>Solidarność i prawa pracowników:</w:t>
      </w:r>
      <w:r w:rsidRPr="00B41C7E">
        <w:rPr>
          <w:rFonts w:eastAsia="Calibri"/>
          <w:szCs w:val="24"/>
        </w:rPr>
        <w:t xml:space="preserve"> Czy w ramach projektu poszanowane są prawa pracowników, takie jak: prawo pracowników do informacji i konsultacji w ramach przedsiębiorstwa; prawo do rokowań i działań zbiorowych; prawo dostępu do pośrednictwa pracy; ochrona w przypadku nieuzasadnionego zwolnienia z pracy; należyte i sprawiedliwe warunki pracy; zakaz pracy dzieci i ochrona młodocianych w pracy; oraz prawo do świadczeń z zabezpieczenia społecznego i do usług społecznych?</w:t>
      </w:r>
    </w:p>
    <w:p w14:paraId="5002EFE7" w14:textId="77777777" w:rsidR="00EB5334" w:rsidRPr="00B41C7E" w:rsidRDefault="00EB5334" w:rsidP="00EB5334">
      <w:pPr>
        <w:rPr>
          <w:rFonts w:eastAsia="Calibri"/>
          <w:szCs w:val="24"/>
        </w:rPr>
      </w:pPr>
      <w:r w:rsidRPr="00B41C7E">
        <w:rPr>
          <w:rFonts w:eastAsia="Calibri"/>
          <w:b/>
          <w:szCs w:val="24"/>
        </w:rPr>
        <w:t>Ochrona środowiska:</w:t>
      </w:r>
      <w:r w:rsidRPr="00B41C7E">
        <w:rPr>
          <w:rFonts w:eastAsia="Calibri"/>
          <w:szCs w:val="24"/>
        </w:rPr>
        <w:t xml:space="preserve"> Czy projekt przyczynia się do utrzymania wysokiego poziomu ochrony środowiska oraz poprawy jakości środowiska zgodnie z zasadą zrównoważonego rozwoju?</w:t>
      </w:r>
    </w:p>
    <w:p w14:paraId="3905AB98" w14:textId="46AD4443" w:rsidR="00EB5334" w:rsidRDefault="00EB5334" w:rsidP="007B2EB5">
      <w:pPr>
        <w:pStyle w:val="Nagwek2"/>
        <w:numPr>
          <w:ilvl w:val="1"/>
          <w:numId w:val="18"/>
        </w:numPr>
      </w:pPr>
      <w:bookmarkStart w:id="59" w:name="_Toc204079204"/>
      <w:r w:rsidRPr="00EB5334">
        <w:t>Konwencja o Prawach Osób Niepełnosprawnych (KPON)</w:t>
      </w:r>
      <w:bookmarkEnd w:id="59"/>
      <w:r>
        <w:t xml:space="preserve"> </w:t>
      </w:r>
    </w:p>
    <w:p w14:paraId="1CC48D7A" w14:textId="6894371E" w:rsidR="00C271C6" w:rsidRPr="00B41C7E" w:rsidRDefault="00C271C6" w:rsidP="00555A4E">
      <w:pPr>
        <w:rPr>
          <w:szCs w:val="24"/>
        </w:rPr>
      </w:pPr>
      <w:bookmarkStart w:id="60" w:name="_Toc131499758"/>
      <w:bookmarkStart w:id="61" w:name="_Toc131499863"/>
      <w:bookmarkStart w:id="62" w:name="_Toc131499923"/>
      <w:bookmarkStart w:id="63" w:name="_Toc131500154"/>
      <w:bookmarkStart w:id="64" w:name="_Toc131501818"/>
      <w:bookmarkStart w:id="65" w:name="_Toc131499759"/>
      <w:bookmarkStart w:id="66" w:name="_Toc131499864"/>
      <w:bookmarkStart w:id="67" w:name="_Toc131499924"/>
      <w:bookmarkStart w:id="68" w:name="_Toc131500155"/>
      <w:bookmarkStart w:id="69" w:name="_Toc131501819"/>
      <w:bookmarkEnd w:id="60"/>
      <w:bookmarkEnd w:id="61"/>
      <w:bookmarkEnd w:id="62"/>
      <w:bookmarkEnd w:id="63"/>
      <w:bookmarkEnd w:id="64"/>
      <w:bookmarkEnd w:id="65"/>
      <w:bookmarkEnd w:id="66"/>
      <w:bookmarkEnd w:id="67"/>
      <w:bookmarkEnd w:id="68"/>
      <w:bookmarkEnd w:id="69"/>
      <w:r w:rsidRPr="003D7C5E">
        <w:rPr>
          <w:szCs w:val="24"/>
        </w:rPr>
        <w:t>Należy wykazać zgodność projektu z Konwencją o Prawach Osób Niepe</w:t>
      </w:r>
      <w:r w:rsidRPr="00B41C7E">
        <w:rPr>
          <w:szCs w:val="24"/>
        </w:rPr>
        <w:t xml:space="preserve">łnosprawnych, sporządzoną w Nowym Jorku dnia 13 grudnia 2006 </w:t>
      </w:r>
      <w:r w:rsidR="003D7C5E">
        <w:rPr>
          <w:szCs w:val="24"/>
        </w:rPr>
        <w:t>roku</w:t>
      </w:r>
      <w:r w:rsidRPr="003D7C5E">
        <w:rPr>
          <w:szCs w:val="24"/>
        </w:rPr>
        <w:t xml:space="preserve"> w zakresie odnoszącym się do sposobu realizacji, zakresu projektu i </w:t>
      </w:r>
      <w:r w:rsidR="00D20AFD">
        <w:rPr>
          <w:szCs w:val="24"/>
        </w:rPr>
        <w:t>Wnioskodawc</w:t>
      </w:r>
      <w:r w:rsidRPr="00B41C7E">
        <w:rPr>
          <w:szCs w:val="24"/>
        </w:rPr>
        <w:t>y. Zgodność projektu z Konwencją o Prawach Osób Niepełnosprawnych, na etapie oceny wniosku należy rozumieć jako brak sprzeczności pomiędzy zapisami projektu a wymogami tego dokumentu lub stwierdzenie, że te wymagania są neutralne wobec zakresu i zawartości projektu.</w:t>
      </w:r>
    </w:p>
    <w:p w14:paraId="792C5588" w14:textId="0AE477AA" w:rsidR="006C5804" w:rsidRDefault="005157BB" w:rsidP="007B2EB5">
      <w:pPr>
        <w:pStyle w:val="Nagwek1"/>
        <w:numPr>
          <w:ilvl w:val="0"/>
          <w:numId w:val="18"/>
        </w:numPr>
      </w:pPr>
      <w:bookmarkStart w:id="70" w:name="_Toc204079205"/>
      <w:r w:rsidRPr="00071ACC">
        <w:lastRenderedPageBreak/>
        <w:t xml:space="preserve">Zgodność projektu z kryteriami </w:t>
      </w:r>
      <w:r w:rsidRPr="00B41C7E">
        <w:t>oceny</w:t>
      </w:r>
      <w:r w:rsidR="00FF306D" w:rsidRPr="00071ACC">
        <w:t xml:space="preserve"> </w:t>
      </w:r>
      <w:r w:rsidR="004D4C42">
        <w:t>– zasady ogólne</w:t>
      </w:r>
      <w:bookmarkEnd w:id="70"/>
    </w:p>
    <w:p w14:paraId="79C3D1FF" w14:textId="4E21F19A" w:rsidR="006C5804" w:rsidRDefault="00B46701" w:rsidP="00A42843">
      <w:pPr>
        <w:pStyle w:val="Nagwek2"/>
        <w:numPr>
          <w:ilvl w:val="1"/>
          <w:numId w:val="18"/>
        </w:numPr>
      </w:pPr>
      <w:bookmarkStart w:id="71" w:name="_Toc204079206"/>
      <w:r w:rsidRPr="00B46701">
        <w:t>Pro</w:t>
      </w:r>
      <w:r w:rsidR="00730F2B">
        <w:t xml:space="preserve">jekt jest realizowany </w:t>
      </w:r>
      <w:r w:rsidRPr="00B46701">
        <w:t>w podmiocie wykonującym działalność leczniczą</w:t>
      </w:r>
      <w:r w:rsidR="00A42843" w:rsidRPr="00A42843">
        <w:t xml:space="preserve"> posiadającym umowę o udzielanie świadczeń opieki zdrowotnej ze środków publicznych w zakresie zbieżnym z</w:t>
      </w:r>
      <w:r w:rsidR="00730F2B">
        <w:t> </w:t>
      </w:r>
      <w:r w:rsidR="00A42843" w:rsidRPr="00A42843">
        <w:t>zakresem projektu</w:t>
      </w:r>
      <w:bookmarkEnd w:id="71"/>
    </w:p>
    <w:p w14:paraId="152E3ED1" w14:textId="1B3A4961" w:rsidR="00107ADF" w:rsidRDefault="006A70F3" w:rsidP="00B46701">
      <w:pPr>
        <w:autoSpaceDE w:val="0"/>
        <w:autoSpaceDN w:val="0"/>
        <w:adjustRightInd w:val="0"/>
        <w:spacing w:after="0" w:line="276" w:lineRule="auto"/>
        <w:rPr>
          <w:rFonts w:cstheme="minorHAnsi"/>
          <w:color w:val="000000"/>
          <w:szCs w:val="24"/>
        </w:rPr>
      </w:pPr>
      <w:r>
        <w:rPr>
          <w:rFonts w:cstheme="minorHAnsi"/>
          <w:color w:val="000000"/>
          <w:szCs w:val="24"/>
        </w:rPr>
        <w:t>W niniejszym punkcie należy potwierdzić</w:t>
      </w:r>
      <w:r w:rsidR="00B46701">
        <w:rPr>
          <w:rFonts w:cstheme="minorHAnsi"/>
          <w:color w:val="000000"/>
          <w:szCs w:val="24"/>
        </w:rPr>
        <w:t xml:space="preserve">, że </w:t>
      </w:r>
      <w:r w:rsidR="00625F83" w:rsidRPr="00625F83">
        <w:rPr>
          <w:rFonts w:cstheme="minorHAnsi"/>
          <w:color w:val="000000"/>
          <w:szCs w:val="24"/>
        </w:rPr>
        <w:t>świadczenia opieki zdrowotnej, mieszczące się w</w:t>
      </w:r>
      <w:r w:rsidR="00C34137">
        <w:rPr>
          <w:rFonts w:cstheme="minorHAnsi"/>
          <w:color w:val="000000"/>
          <w:szCs w:val="24"/>
        </w:rPr>
        <w:t> </w:t>
      </w:r>
      <w:r w:rsidR="00625F83" w:rsidRPr="00625F83">
        <w:rPr>
          <w:rFonts w:cstheme="minorHAnsi"/>
          <w:color w:val="000000"/>
          <w:szCs w:val="24"/>
        </w:rPr>
        <w:t>zakresie lub pozostające w związku z zakresem objętym wsparciem, są finansowane ze środków publicznych.</w:t>
      </w:r>
      <w:r w:rsidR="00625F83">
        <w:rPr>
          <w:rFonts w:cstheme="minorHAnsi"/>
          <w:color w:val="000000"/>
          <w:szCs w:val="24"/>
        </w:rPr>
        <w:t xml:space="preserve"> </w:t>
      </w:r>
      <w:r w:rsidR="00107ADF">
        <w:rPr>
          <w:rFonts w:cstheme="minorHAnsi"/>
          <w:color w:val="000000"/>
          <w:szCs w:val="24"/>
        </w:rPr>
        <w:t xml:space="preserve">W tym celu </w:t>
      </w:r>
      <w:r w:rsidR="00D20AFD">
        <w:rPr>
          <w:rFonts w:cstheme="minorHAnsi"/>
          <w:color w:val="000000"/>
          <w:szCs w:val="24"/>
        </w:rPr>
        <w:t>Wnioskodawc</w:t>
      </w:r>
      <w:r w:rsidR="00625F83">
        <w:rPr>
          <w:rFonts w:cstheme="minorHAnsi"/>
          <w:color w:val="000000"/>
          <w:szCs w:val="24"/>
        </w:rPr>
        <w:t xml:space="preserve">a </w:t>
      </w:r>
      <w:r w:rsidR="00107ADF">
        <w:rPr>
          <w:rFonts w:cstheme="minorHAnsi"/>
          <w:color w:val="000000"/>
          <w:szCs w:val="24"/>
        </w:rPr>
        <w:t>powinien wykazać, że:</w:t>
      </w:r>
    </w:p>
    <w:p w14:paraId="2E353126" w14:textId="77777777" w:rsidR="00107ADF" w:rsidRDefault="00B46701" w:rsidP="00970F69">
      <w:pPr>
        <w:pStyle w:val="Akapitzlist"/>
        <w:numPr>
          <w:ilvl w:val="0"/>
          <w:numId w:val="27"/>
        </w:numPr>
        <w:autoSpaceDE w:val="0"/>
        <w:autoSpaceDN w:val="0"/>
        <w:adjustRightInd w:val="0"/>
        <w:spacing w:after="0" w:line="276" w:lineRule="auto"/>
        <w:rPr>
          <w:rFonts w:cstheme="minorHAnsi"/>
          <w:color w:val="000000"/>
          <w:szCs w:val="24"/>
        </w:rPr>
      </w:pPr>
      <w:r w:rsidRPr="00107ADF">
        <w:rPr>
          <w:rFonts w:cstheme="minorHAnsi"/>
          <w:color w:val="000000"/>
          <w:szCs w:val="24"/>
        </w:rPr>
        <w:t>infrastruktura wytworzona w ramach projektu będzie wykorzystywana wyłącznie na rzecz udzielania świadczeń opieki zdrowotnej finansowanych ze środków publicznych oraz - jeśli to zasadne - do działalności pozaleczniczej w ramach działalności statutowej danego podmiotu leczniczego, przy czym gospodarcze wykorzystanie infrastruktury nie może przekroczyć 20% zasobów/wydajności infrastruktury w ujęciu rocznym</w:t>
      </w:r>
      <w:r w:rsidR="00107ADF">
        <w:rPr>
          <w:rFonts w:cstheme="minorHAnsi"/>
          <w:color w:val="000000"/>
          <w:szCs w:val="24"/>
        </w:rPr>
        <w:t>;</w:t>
      </w:r>
    </w:p>
    <w:p w14:paraId="4EF334F0" w14:textId="5FC84DB3" w:rsidR="00B46701" w:rsidRPr="00107ADF" w:rsidRDefault="00107ADF" w:rsidP="00970F69">
      <w:pPr>
        <w:pStyle w:val="Akapitzlist"/>
        <w:numPr>
          <w:ilvl w:val="0"/>
          <w:numId w:val="27"/>
        </w:numPr>
        <w:autoSpaceDE w:val="0"/>
        <w:autoSpaceDN w:val="0"/>
        <w:adjustRightInd w:val="0"/>
        <w:spacing w:after="0" w:line="276" w:lineRule="auto"/>
        <w:rPr>
          <w:rFonts w:cstheme="minorHAnsi"/>
          <w:color w:val="000000"/>
          <w:szCs w:val="24"/>
        </w:rPr>
      </w:pPr>
      <w:r>
        <w:rPr>
          <w:rFonts w:cstheme="minorHAnsi"/>
          <w:color w:val="000000"/>
          <w:szCs w:val="24"/>
        </w:rPr>
        <w:t>projekt będzie realizowany w podmiocie (lub podmiotach) leczniczym wykonującym działalność leczniczą posiadającym umowę o udzielanie świadczeń opieki zdrowotnej ze środków publicznych</w:t>
      </w:r>
      <w:r w:rsidR="00B46701" w:rsidRPr="00107ADF">
        <w:rPr>
          <w:rFonts w:cstheme="minorHAnsi"/>
          <w:color w:val="000000"/>
          <w:szCs w:val="24"/>
        </w:rPr>
        <w:t>.</w:t>
      </w:r>
      <w:r>
        <w:rPr>
          <w:rFonts w:cstheme="minorHAnsi"/>
          <w:color w:val="000000"/>
          <w:szCs w:val="24"/>
        </w:rPr>
        <w:t xml:space="preserve"> Należy wykazać, że zakres umowy jest zbieżny z zakresem projektu. </w:t>
      </w:r>
      <w:r w:rsidR="007B16A4" w:rsidRPr="007B16A4">
        <w:rPr>
          <w:rFonts w:cstheme="minorHAnsi"/>
          <w:color w:val="000000"/>
          <w:szCs w:val="24"/>
        </w:rPr>
        <w:t>W przypadku braku umowy zbieżnej z zakresem projektu</w:t>
      </w:r>
      <w:r w:rsidR="007B16A4">
        <w:rPr>
          <w:rFonts w:cstheme="minorHAnsi"/>
          <w:color w:val="000000"/>
          <w:szCs w:val="24"/>
        </w:rPr>
        <w:t xml:space="preserve"> </w:t>
      </w:r>
      <w:r w:rsidR="00D20AFD">
        <w:rPr>
          <w:rFonts w:cstheme="minorHAnsi"/>
          <w:color w:val="000000"/>
          <w:szCs w:val="24"/>
        </w:rPr>
        <w:t>Wnioskodawc</w:t>
      </w:r>
      <w:r w:rsidR="007B16A4">
        <w:rPr>
          <w:rFonts w:cstheme="minorHAnsi"/>
          <w:color w:val="000000"/>
          <w:szCs w:val="24"/>
        </w:rPr>
        <w:t>a powinien zobowiązać</w:t>
      </w:r>
      <w:r w:rsidR="007B16A4" w:rsidRPr="007B16A4">
        <w:rPr>
          <w:rFonts w:cstheme="minorHAnsi"/>
          <w:color w:val="000000"/>
          <w:szCs w:val="24"/>
        </w:rPr>
        <w:t xml:space="preserve"> się do jej posiadania najpóźniej w kolejnym okresie kontraktowania świadczeń opieki zdrowotnej po zakończeniu realizacji projektu</w:t>
      </w:r>
      <w:r w:rsidR="00C34137">
        <w:rPr>
          <w:rFonts w:cstheme="minorHAnsi"/>
          <w:color w:val="000000"/>
          <w:szCs w:val="24"/>
        </w:rPr>
        <w:t>,</w:t>
      </w:r>
      <w:r w:rsidR="007B16A4">
        <w:rPr>
          <w:rFonts w:cstheme="minorHAnsi"/>
          <w:color w:val="000000"/>
          <w:szCs w:val="24"/>
        </w:rPr>
        <w:t xml:space="preserve"> a także wykazać, że posiada,</w:t>
      </w:r>
      <w:r w:rsidR="007B16A4" w:rsidRPr="007B16A4">
        <w:rPr>
          <w:rFonts w:cstheme="minorHAnsi"/>
          <w:color w:val="000000"/>
          <w:szCs w:val="24"/>
        </w:rPr>
        <w:t xml:space="preserve"> na moment składania wniosku o dofinansowanie</w:t>
      </w:r>
      <w:r w:rsidR="007B16A4">
        <w:rPr>
          <w:rFonts w:cstheme="minorHAnsi"/>
          <w:color w:val="000000"/>
          <w:szCs w:val="24"/>
        </w:rPr>
        <w:t>,</w:t>
      </w:r>
      <w:r w:rsidR="007B16A4" w:rsidRPr="007B16A4">
        <w:rPr>
          <w:rFonts w:cstheme="minorHAnsi"/>
          <w:color w:val="000000"/>
          <w:szCs w:val="24"/>
        </w:rPr>
        <w:t xml:space="preserve"> </w:t>
      </w:r>
      <w:r w:rsidR="007B16A4">
        <w:rPr>
          <w:rFonts w:cstheme="minorHAnsi"/>
          <w:color w:val="000000"/>
          <w:szCs w:val="24"/>
        </w:rPr>
        <w:t>umowę</w:t>
      </w:r>
      <w:r w:rsidR="007B16A4" w:rsidRPr="007B16A4">
        <w:rPr>
          <w:rFonts w:cstheme="minorHAnsi"/>
          <w:color w:val="000000"/>
          <w:szCs w:val="24"/>
        </w:rPr>
        <w:t xml:space="preserve"> o udzielanie świadczeń opieki zdrowotnej ze środków publicznych w zakresie innym niż zbieżny z projektem</w:t>
      </w:r>
      <w:r w:rsidR="007B16A4">
        <w:rPr>
          <w:rFonts w:cstheme="minorHAnsi"/>
          <w:color w:val="000000"/>
          <w:szCs w:val="24"/>
        </w:rPr>
        <w:t>.</w:t>
      </w:r>
    </w:p>
    <w:p w14:paraId="24061196" w14:textId="46F7AE51" w:rsidR="00730F2B" w:rsidRDefault="00995702" w:rsidP="00B46701">
      <w:pPr>
        <w:autoSpaceDE w:val="0"/>
        <w:autoSpaceDN w:val="0"/>
        <w:adjustRightInd w:val="0"/>
        <w:spacing w:after="0" w:line="276" w:lineRule="auto"/>
        <w:rPr>
          <w:rFonts w:cstheme="minorHAnsi"/>
          <w:color w:val="000000"/>
          <w:szCs w:val="24"/>
        </w:rPr>
      </w:pPr>
      <w:r w:rsidRPr="00995702">
        <w:rPr>
          <w:rFonts w:cstheme="minorHAnsi"/>
          <w:color w:val="000000"/>
          <w:szCs w:val="24"/>
        </w:rPr>
        <w:t>Projekty mogą być realizowane również przez podmioty, które posiadają umowę o udzielanie świadczeń opieki zdrowotnej ze środków publicznych w rodzaju leczenie szpitalne, a dotychczas nie realizowały świadczeń zdrowotnych w trybie leczenia jednego dnia</w:t>
      </w:r>
      <w:r>
        <w:rPr>
          <w:rFonts w:cstheme="minorHAnsi"/>
          <w:color w:val="000000"/>
          <w:szCs w:val="24"/>
        </w:rPr>
        <w:t xml:space="preserve">. </w:t>
      </w:r>
      <w:r w:rsidR="000A00CA">
        <w:rPr>
          <w:rFonts w:cstheme="minorHAnsi"/>
          <w:color w:val="000000"/>
          <w:szCs w:val="24"/>
        </w:rPr>
        <w:t xml:space="preserve"> </w:t>
      </w:r>
    </w:p>
    <w:p w14:paraId="32EDF567" w14:textId="44D6F686" w:rsidR="006C5804" w:rsidRPr="00730F2B" w:rsidRDefault="0017193B" w:rsidP="007B2EB5">
      <w:pPr>
        <w:pStyle w:val="Nagwek2"/>
        <w:numPr>
          <w:ilvl w:val="1"/>
          <w:numId w:val="18"/>
        </w:numPr>
      </w:pPr>
      <w:bookmarkStart w:id="72" w:name="_Toc204079207"/>
      <w:r w:rsidRPr="0017193B">
        <w:t>Projekt jest zgodny z danymi zawartymi w mapie potrzeb zdrowotnych</w:t>
      </w:r>
      <w:bookmarkEnd w:id="72"/>
    </w:p>
    <w:p w14:paraId="6D88DCE8" w14:textId="71AC0B70" w:rsidR="0017193B" w:rsidRPr="0017193B" w:rsidRDefault="00A42843" w:rsidP="0017193B">
      <w:pPr>
        <w:rPr>
          <w:szCs w:val="24"/>
        </w:rPr>
      </w:pPr>
      <w:r>
        <w:rPr>
          <w:szCs w:val="24"/>
        </w:rPr>
        <w:t>W niniejszym punkcie n</w:t>
      </w:r>
      <w:r w:rsidR="008D1B50">
        <w:rPr>
          <w:szCs w:val="24"/>
        </w:rPr>
        <w:t xml:space="preserve">ależy </w:t>
      </w:r>
      <w:r w:rsidR="006E51F4">
        <w:rPr>
          <w:szCs w:val="24"/>
        </w:rPr>
        <w:t>wykazać</w:t>
      </w:r>
      <w:r w:rsidR="008D1B50">
        <w:rPr>
          <w:szCs w:val="24"/>
        </w:rPr>
        <w:t xml:space="preserve">, </w:t>
      </w:r>
      <w:r>
        <w:rPr>
          <w:szCs w:val="24"/>
        </w:rPr>
        <w:t>czy</w:t>
      </w:r>
      <w:r w:rsidR="008D1B50">
        <w:rPr>
          <w:szCs w:val="24"/>
        </w:rPr>
        <w:t xml:space="preserve"> </w:t>
      </w:r>
      <w:r w:rsidR="0017193B" w:rsidRPr="0017193B">
        <w:rPr>
          <w:szCs w:val="24"/>
        </w:rPr>
        <w:t>projekt jest zgodny z regionalnymi i lokalnymi potrzebami wynikającymi z aktualnych danych statystycznych, w tym danych demograficznych, epidemiologicznych, zidentyfikowanych deficytów w opiece zdrowotnej. P</w:t>
      </w:r>
      <w:r w:rsidR="006E51F4">
        <w:rPr>
          <w:szCs w:val="24"/>
        </w:rPr>
        <w:t>rzedstawione informacje</w:t>
      </w:r>
      <w:r w:rsidR="0017193B" w:rsidRPr="0017193B">
        <w:rPr>
          <w:szCs w:val="24"/>
        </w:rPr>
        <w:t xml:space="preserve"> powinny wynikać z aktualnych danych zawart</w:t>
      </w:r>
      <w:r w:rsidR="00C34137">
        <w:rPr>
          <w:szCs w:val="24"/>
        </w:rPr>
        <w:t>ych w mapie potrzeb zdrowotnych:</w:t>
      </w:r>
      <w:r w:rsidR="0017193B" w:rsidRPr="0017193B">
        <w:rPr>
          <w:szCs w:val="24"/>
        </w:rPr>
        <w:t xml:space="preserve"> </w:t>
      </w:r>
    </w:p>
    <w:p w14:paraId="019569E0" w14:textId="6AA5DF4C" w:rsidR="00C34137" w:rsidRDefault="0017193B" w:rsidP="0017193B">
      <w:r w:rsidRPr="0017193B">
        <w:rPr>
          <w:szCs w:val="24"/>
        </w:rPr>
        <w:t>(</w:t>
      </w:r>
      <w:hyperlink r:id="rId9" w:history="1">
        <w:r w:rsidR="00F01058">
          <w:rPr>
            <w:rStyle w:val="Hipercze"/>
            <w:szCs w:val="24"/>
          </w:rPr>
          <w:t>https://basiw.mz.gov.pl/mapy-informacje/mapa-2022-2026/analizy/ambulatoryjna-opieka-specjalistyczna</w:t>
        </w:r>
      </w:hyperlink>
      <w:r w:rsidRPr="0017193B">
        <w:rPr>
          <w:szCs w:val="24"/>
        </w:rPr>
        <w:t>)</w:t>
      </w:r>
      <w:r w:rsidR="00E73598">
        <w:rPr>
          <w:szCs w:val="24"/>
        </w:rPr>
        <w:t xml:space="preserve"> </w:t>
      </w:r>
    </w:p>
    <w:p w14:paraId="2C160DEE" w14:textId="46A9F956" w:rsidR="0017193B" w:rsidRDefault="0091641B" w:rsidP="0017193B">
      <w:pPr>
        <w:rPr>
          <w:szCs w:val="24"/>
        </w:rPr>
      </w:pPr>
      <w:r w:rsidRPr="00E73598" w:rsidDel="0091641B">
        <w:rPr>
          <w:szCs w:val="24"/>
        </w:rPr>
        <w:t xml:space="preserve"> </w:t>
      </w:r>
      <w:r w:rsidR="00A230F8">
        <w:rPr>
          <w:szCs w:val="24"/>
        </w:rPr>
        <w:t>I</w:t>
      </w:r>
      <w:r w:rsidR="00EF1387">
        <w:rPr>
          <w:szCs w:val="24"/>
        </w:rPr>
        <w:t xml:space="preserve">nformacje </w:t>
      </w:r>
      <w:r w:rsidR="00A230F8">
        <w:rPr>
          <w:szCs w:val="24"/>
        </w:rPr>
        <w:t>p</w:t>
      </w:r>
      <w:r w:rsidR="00A230F8" w:rsidRPr="00A230F8">
        <w:rPr>
          <w:szCs w:val="24"/>
        </w:rPr>
        <w:t xml:space="preserve">rzedstawione w tym punkcie </w:t>
      </w:r>
      <w:r w:rsidR="00A230F8">
        <w:rPr>
          <w:szCs w:val="24"/>
        </w:rPr>
        <w:t>powinny być zbieżne z</w:t>
      </w:r>
      <w:r w:rsidR="00EF1387">
        <w:rPr>
          <w:szCs w:val="24"/>
        </w:rPr>
        <w:t xml:space="preserve"> uzasadnieniem zawartym w</w:t>
      </w:r>
      <w:r w:rsidR="00C34137">
        <w:rPr>
          <w:szCs w:val="24"/>
        </w:rPr>
        <w:t> </w:t>
      </w:r>
      <w:r w:rsidR="00EF1387">
        <w:rPr>
          <w:szCs w:val="24"/>
        </w:rPr>
        <w:t xml:space="preserve">przedłożonej w dokumentacji aplikacyjnej opinii o celowości inwestycji (OCI) – jeśli dotyczy. </w:t>
      </w:r>
      <w:r w:rsidR="0017193B" w:rsidRPr="0017193B">
        <w:rPr>
          <w:szCs w:val="24"/>
        </w:rPr>
        <w:t xml:space="preserve"> </w:t>
      </w:r>
    </w:p>
    <w:p w14:paraId="664E9817" w14:textId="56C5A80A" w:rsidR="00B23480" w:rsidRDefault="00B23480" w:rsidP="007B2EB5">
      <w:pPr>
        <w:pStyle w:val="Nagwek2"/>
        <w:numPr>
          <w:ilvl w:val="1"/>
          <w:numId w:val="18"/>
        </w:numPr>
      </w:pPr>
      <w:bookmarkStart w:id="73" w:name="_Toc204079208"/>
      <w:r>
        <w:t xml:space="preserve">Zgodność projektu </w:t>
      </w:r>
      <w:r w:rsidR="00C34137">
        <w:t xml:space="preserve">z </w:t>
      </w:r>
      <w:r>
        <w:t>rekomendacjami regionalnymi i lokalnymi</w:t>
      </w:r>
      <w:bookmarkEnd w:id="73"/>
    </w:p>
    <w:p w14:paraId="1EA26E71" w14:textId="68EE9143" w:rsidR="00B23480" w:rsidRPr="00B23480" w:rsidRDefault="00B23480" w:rsidP="004D4C42">
      <w:r>
        <w:t xml:space="preserve">W opisie </w:t>
      </w:r>
      <w:r w:rsidR="00D20AFD">
        <w:t>Wnioskodawc</w:t>
      </w:r>
      <w:r>
        <w:t>a powinien wykazać, że</w:t>
      </w:r>
      <w:r w:rsidR="004D4C42" w:rsidRPr="004D4C42">
        <w:rPr>
          <w:rFonts w:ascii="Arial" w:hAnsi="Arial" w:cs="Arial"/>
          <w:sz w:val="22"/>
        </w:rPr>
        <w:t xml:space="preserve"> </w:t>
      </w:r>
      <w:r w:rsidR="004D4C42" w:rsidRPr="004D4C42">
        <w:t>projekt jest zgodny z rekomendowanymi regionalnymi i lokalnymi kierunkami działań wynikającymi z aktualnych danych statystycznych, w</w:t>
      </w:r>
      <w:r w:rsidR="00C34137">
        <w:t> </w:t>
      </w:r>
      <w:r w:rsidR="004D4C42" w:rsidRPr="004D4C42">
        <w:t>tym danych demograficznych, epidemiologicznych.</w:t>
      </w:r>
      <w:r>
        <w:t xml:space="preserve"> </w:t>
      </w:r>
    </w:p>
    <w:p w14:paraId="1AF28E48" w14:textId="50D71507" w:rsidR="006C5804" w:rsidRDefault="004A0CC7" w:rsidP="007B2EB5">
      <w:pPr>
        <w:pStyle w:val="Nagwek2"/>
        <w:numPr>
          <w:ilvl w:val="1"/>
          <w:numId w:val="18"/>
        </w:numPr>
      </w:pPr>
      <w:bookmarkStart w:id="74" w:name="_Toc204079209"/>
      <w:r w:rsidRPr="004A0CC7">
        <w:lastRenderedPageBreak/>
        <w:t>Projekt jest zgodny z odpowiednimi celami zdefiniowanymi w dokumencie „Zdrowa Przyszłość. Ramy Strategiczne Rozwoju Systemu Ochrony Zdrowia na lata 2021-2027 z perspektywą do 2030 r.”</w:t>
      </w:r>
      <w:bookmarkEnd w:id="74"/>
    </w:p>
    <w:p w14:paraId="32A8D525" w14:textId="4DDD08F7" w:rsidR="006C5804" w:rsidRDefault="008D1B50" w:rsidP="008D1B50">
      <w:r>
        <w:t>Należy wskazać</w:t>
      </w:r>
      <w:r w:rsidRPr="008D1B50">
        <w:t xml:space="preserve">, czy projekt </w:t>
      </w:r>
      <w:r w:rsidR="004A0CC7">
        <w:t>jest</w:t>
      </w:r>
      <w:r w:rsidR="004A0CC7" w:rsidRPr="004A0CC7">
        <w:t xml:space="preserve"> zgodny z diagnozą zawartą w dokumencie „Zdrowa Przyszłość. Ramy Strategiczne Rozwoju Systemu Ochrony Zdrowia na lata 2021-2027 z perspektywą do 2030 r.”, w szczególności w zakresie właściwych celów w obszarach: Pacjent (m</w:t>
      </w:r>
      <w:r w:rsidR="00F01058">
        <w:t>iędzy innymi</w:t>
      </w:r>
      <w:r w:rsidR="004A0CC7" w:rsidRPr="004A0CC7">
        <w:t xml:space="preserve"> 1.1, 1.2, 1.3), Procesy (m</w:t>
      </w:r>
      <w:r w:rsidR="00F01058">
        <w:t>iędzy innymi</w:t>
      </w:r>
      <w:r w:rsidR="004A0CC7" w:rsidRPr="004A0CC7">
        <w:t xml:space="preserve"> 2.2, 2.3, 2.4) i Rozwój (m</w:t>
      </w:r>
      <w:r w:rsidR="00F01058">
        <w:t>iędzy innymi</w:t>
      </w:r>
      <w:r w:rsidR="004A0CC7" w:rsidRPr="004A0CC7">
        <w:t xml:space="preserve"> 3.2) i odpowiadającym im kierunkom interwencji  (w szczególności Kierunkowi interwencji 3).</w:t>
      </w:r>
    </w:p>
    <w:p w14:paraId="73907FA6" w14:textId="46C4E6F1" w:rsidR="004A0CC7" w:rsidRPr="006A70F3" w:rsidRDefault="004A0CC7" w:rsidP="007B2EB5">
      <w:pPr>
        <w:pStyle w:val="Nagwek2"/>
        <w:numPr>
          <w:ilvl w:val="1"/>
          <w:numId w:val="18"/>
        </w:numPr>
      </w:pPr>
      <w:bookmarkStart w:id="75" w:name="_Toc204079210"/>
      <w:r w:rsidRPr="004A0CC7">
        <w:t xml:space="preserve">Projekt jest spójny z Planami </w:t>
      </w:r>
      <w:r w:rsidRPr="006A70F3">
        <w:t>Transformacji (jeśli dotyczy)</w:t>
      </w:r>
      <w:bookmarkEnd w:id="75"/>
    </w:p>
    <w:p w14:paraId="398BA79E" w14:textId="40B186A0" w:rsidR="004A0CC7" w:rsidRDefault="00D20AFD" w:rsidP="004A0CC7">
      <w:r>
        <w:t>Wnioskodawc</w:t>
      </w:r>
      <w:r w:rsidR="004A0CC7">
        <w:t xml:space="preserve">a powinien wskazać, </w:t>
      </w:r>
      <w:r w:rsidR="004A0CC7" w:rsidRPr="004A0CC7">
        <w:t xml:space="preserve">czy projekt jest zgodny </w:t>
      </w:r>
      <w:r w:rsidR="004A0CC7" w:rsidRPr="004A0CC7">
        <w:rPr>
          <w:lang w:val="pl"/>
        </w:rPr>
        <w:t>z rekomendacjami i działaniami</w:t>
      </w:r>
      <w:r w:rsidR="004A0CC7" w:rsidRPr="004A0CC7">
        <w:t xml:space="preserve"> wskazanymi w Krajowym Planie Transformacji, w szczególności z Działaniem 2.5.3  </w:t>
      </w:r>
      <w:r w:rsidR="005352E3">
        <w:t xml:space="preserve">  </w:t>
      </w:r>
      <w:r w:rsidR="00050B19">
        <w:t xml:space="preserve"> </w:t>
      </w:r>
      <w:r w:rsidR="004A0CC7" w:rsidRPr="004A0CC7">
        <w:t>(</w:t>
      </w:r>
      <w:hyperlink r:id="rId10" w:history="1">
        <w:r w:rsidR="004A0CC7" w:rsidRPr="00F01058">
          <w:rPr>
            <w:rStyle w:val="Hipercze"/>
          </w:rPr>
          <w:t>https://basiw.mz.gov.pl/strategie/plany-transformacji</w:t>
        </w:r>
      </w:hyperlink>
      <w:r w:rsidR="004A0CC7" w:rsidRPr="004A0CC7">
        <w:t xml:space="preserve">) oraz </w:t>
      </w:r>
      <w:r w:rsidR="004A0CC7" w:rsidRPr="004A0CC7">
        <w:rPr>
          <w:lang w:val="pl"/>
        </w:rPr>
        <w:t>rekomendacjami i</w:t>
      </w:r>
      <w:r w:rsidR="00C34137">
        <w:rPr>
          <w:lang w:val="pl"/>
        </w:rPr>
        <w:t> </w:t>
      </w:r>
      <w:r w:rsidR="004A0CC7" w:rsidRPr="004A0CC7">
        <w:rPr>
          <w:lang w:val="pl"/>
        </w:rPr>
        <w:t xml:space="preserve">działaniami </w:t>
      </w:r>
      <w:r w:rsidR="004A0CC7" w:rsidRPr="004A0CC7">
        <w:t xml:space="preserve">wskazanymi w Wojewódzkim Planie Transformacji Województwa Wielkopolskiego na lata 2022-2026, </w:t>
      </w:r>
      <w:r w:rsidR="004A0CC7" w:rsidRPr="004A0CC7">
        <w:rPr>
          <w:lang w:val="pl"/>
        </w:rPr>
        <w:t xml:space="preserve">w szczególności w obszarze Ambulatoryjnej opieki specjalistycznej </w:t>
      </w:r>
      <w:r w:rsidR="00752B5E">
        <w:t xml:space="preserve"> </w:t>
      </w:r>
      <w:r w:rsidR="004A0CC7" w:rsidRPr="004A0CC7">
        <w:t>(</w:t>
      </w:r>
      <w:hyperlink r:id="rId11" w:history="1">
        <w:r w:rsidR="004A0CC7" w:rsidRPr="008414B6">
          <w:rPr>
            <w:rStyle w:val="Hipercze"/>
          </w:rPr>
          <w:t>https://www.poznan.uw.gov.pl/wojewodzki-plan-transformacji</w:t>
        </w:r>
      </w:hyperlink>
      <w:r w:rsidR="004A0CC7" w:rsidRPr="004A0CC7">
        <w:t>).</w:t>
      </w:r>
    </w:p>
    <w:p w14:paraId="52E54381" w14:textId="722F63F3" w:rsidR="007372B9" w:rsidRDefault="007372B9" w:rsidP="0068536C">
      <w:pPr>
        <w:pStyle w:val="Nagwek2"/>
        <w:numPr>
          <w:ilvl w:val="1"/>
          <w:numId w:val="18"/>
        </w:numPr>
      </w:pPr>
      <w:bookmarkStart w:id="76" w:name="_Toc204079211"/>
      <w:r w:rsidRPr="007372B9">
        <w:t>Projekt posiada pozytywną opinię o celowości inwestycji</w:t>
      </w:r>
      <w:bookmarkEnd w:id="76"/>
    </w:p>
    <w:p w14:paraId="1F1A4DA0" w14:textId="5206CA6B" w:rsidR="007372B9" w:rsidRPr="007372B9" w:rsidRDefault="007372B9" w:rsidP="007372B9">
      <w:r w:rsidRPr="007372B9">
        <w:t xml:space="preserve">Należy wskazać, czy </w:t>
      </w:r>
      <w:r w:rsidR="00D20AFD">
        <w:t>Wnioskodawc</w:t>
      </w:r>
      <w:r w:rsidRPr="007372B9">
        <w:t>a posiada pozytywną opinię o celowości inwestycji, o której mowa w ustawie o świadczeniach opieki zdrowotnej finansowanych ze środków</w:t>
      </w:r>
      <w:r>
        <w:t xml:space="preserve"> publicznych </w:t>
      </w:r>
      <w:r w:rsidRPr="00A230F8">
        <w:t>(zwaną dalej: OCI)</w:t>
      </w:r>
      <w:r w:rsidRPr="005D459B">
        <w:rPr>
          <w:vertAlign w:val="superscript"/>
        </w:rPr>
        <w:footnoteReference w:id="1"/>
      </w:r>
      <w:r w:rsidRPr="00A230F8">
        <w:t>.</w:t>
      </w:r>
    </w:p>
    <w:p w14:paraId="787A3D74" w14:textId="77777777" w:rsidR="007372B9" w:rsidRPr="007372B9" w:rsidRDefault="007372B9" w:rsidP="00A230F8">
      <w:pPr>
        <w:pStyle w:val="Nagwek2"/>
        <w:numPr>
          <w:ilvl w:val="1"/>
          <w:numId w:val="18"/>
        </w:numPr>
      </w:pPr>
      <w:bookmarkStart w:id="77" w:name="_Toc204079212"/>
      <w:r w:rsidRPr="007372B9">
        <w:t>Komplementarność projektu</w:t>
      </w:r>
      <w:bookmarkEnd w:id="77"/>
    </w:p>
    <w:p w14:paraId="10CA6D83" w14:textId="5CBE82A3" w:rsidR="00264727" w:rsidRPr="00A230F8" w:rsidRDefault="007372B9" w:rsidP="00A230F8">
      <w:bookmarkStart w:id="78" w:name="_Toc153800637"/>
      <w:r w:rsidRPr="00A230F8">
        <w:t>Należy w</w:t>
      </w:r>
      <w:r w:rsidR="003579CF">
        <w:t>y</w:t>
      </w:r>
      <w:r w:rsidRPr="00A230F8">
        <w:t>kazać komplementarność działań realizowanych w projekcie do innych projektów finansowanych ze środków UE, w tym w szczególności Krajowego Planu Odbudowy i Zwiększania Odporności (również realizowanych we wcześniejszych okresach programowania), ze środków krajowych lub innych źródeł</w:t>
      </w:r>
      <w:r w:rsidR="00A42843" w:rsidRPr="00A230F8">
        <w:t>.</w:t>
      </w:r>
      <w:bookmarkEnd w:id="78"/>
    </w:p>
    <w:p w14:paraId="370ABAB4" w14:textId="7F70E7C2" w:rsidR="00286CEA" w:rsidRPr="007372B9" w:rsidRDefault="00286CEA" w:rsidP="00A230F8">
      <w:pPr>
        <w:pStyle w:val="Nagwek2"/>
        <w:numPr>
          <w:ilvl w:val="1"/>
          <w:numId w:val="18"/>
        </w:numPr>
      </w:pPr>
      <w:bookmarkStart w:id="79" w:name="_Toc204079213"/>
      <w:r w:rsidRPr="00286CEA">
        <w:t>Synergia projektu z projektami współfinansowanymi z EFS/EFS+.</w:t>
      </w:r>
      <w:bookmarkEnd w:id="79"/>
    </w:p>
    <w:p w14:paraId="5BB969DD" w14:textId="5F8E8DD0" w:rsidR="00286CEA" w:rsidRDefault="00286CEA" w:rsidP="00A230F8">
      <w:r>
        <w:t xml:space="preserve">W opisie należy wykazać </w:t>
      </w:r>
      <w:r w:rsidRPr="00286CEA">
        <w:t>synergię projektu z projektami współfinansowanymi z EFS/EFS+</w:t>
      </w:r>
      <w:r w:rsidR="00D20AFD">
        <w:t xml:space="preserve"> </w:t>
      </w:r>
      <w:r>
        <w:t>(</w:t>
      </w:r>
      <w:r w:rsidRPr="00286CEA">
        <w:t>w trakcie realizacji lub planowan</w:t>
      </w:r>
      <w:r>
        <w:t>ych</w:t>
      </w:r>
      <w:r w:rsidRPr="00286CEA">
        <w:t xml:space="preserve"> do realizacji)</w:t>
      </w:r>
      <w:r>
        <w:t>. Przedstawiając argumentację należy pamiętać, że s</w:t>
      </w:r>
      <w:r w:rsidRPr="00286CEA">
        <w:t>ynergia projektów polega na dążeniu do osiągnięcia</w:t>
      </w:r>
      <w:r w:rsidR="00C34137">
        <w:t xml:space="preserve"> określonego celu poprzez na przykład</w:t>
      </w:r>
      <w:r>
        <w:t xml:space="preserve"> wykorzystywanie</w:t>
      </w:r>
      <w:r w:rsidRPr="00286CEA">
        <w:t xml:space="preserve"> efektów realiza</w:t>
      </w:r>
      <w:r>
        <w:t>cji innego projektu, wzmocnienie</w:t>
      </w:r>
      <w:r w:rsidRPr="00286CEA">
        <w:t xml:space="preserve"> trwałości efektów jednego przedsięwzięcia realizacją drugiego, kompleksowym po</w:t>
      </w:r>
      <w:r w:rsidR="00C34137">
        <w:t>traktowaniem problemu między innymi</w:t>
      </w:r>
      <w:r w:rsidRPr="00286CEA">
        <w:t xml:space="preserve"> poprzez zaadresowanie projektów do tej sam</w:t>
      </w:r>
      <w:r>
        <w:t>ej grupy docelowej, uzależnienie</w:t>
      </w:r>
      <w:r w:rsidRPr="00286CEA">
        <w:t xml:space="preserve"> realizacji jednego projektu od przeprowadzenia inneg</w:t>
      </w:r>
      <w:r w:rsidR="00D20AFD">
        <w:t>o przedsięwzięcia i tak dalej</w:t>
      </w:r>
      <w:r w:rsidRPr="00286CEA">
        <w:t>.</w:t>
      </w:r>
    </w:p>
    <w:p w14:paraId="25E2A693" w14:textId="66B1D128" w:rsidR="00782336" w:rsidRPr="007372B9" w:rsidRDefault="00782336" w:rsidP="00A230F8">
      <w:pPr>
        <w:pStyle w:val="Nagwek2"/>
        <w:numPr>
          <w:ilvl w:val="1"/>
          <w:numId w:val="18"/>
        </w:numPr>
      </w:pPr>
      <w:bookmarkStart w:id="80" w:name="_Toc204079214"/>
      <w:r>
        <w:t>Poprawa stanu środowiska naturalnego</w:t>
      </w:r>
      <w:bookmarkEnd w:id="80"/>
    </w:p>
    <w:p w14:paraId="61DCC4D1" w14:textId="32F05E8B" w:rsidR="00782336" w:rsidRPr="00286CEA" w:rsidRDefault="00782336" w:rsidP="00286CEA">
      <w:r w:rsidRPr="00782336">
        <w:t xml:space="preserve">Należy wskazać, czy w projekcie przewidziano zastosowanie rozwiązań w zakresie efektywności energetycznej lub użycia energii ze źródeł odnawialnych, uwzględniające elementy sprzyjające </w:t>
      </w:r>
      <w:r w:rsidRPr="00782336">
        <w:lastRenderedPageBreak/>
        <w:t>adaptacji do zmian klimatu i łagodzeniu ich skutków (w szczególności zielona i niebieska infrastruktura), gospodarka obiegu zamkniętego oraz kwestie poprawy dostępności do budynków/obiektów/przestrzeni publicznych zgodnie z zasadami projektowania uniwersalnego.</w:t>
      </w:r>
    </w:p>
    <w:p w14:paraId="49E3A84E" w14:textId="108EC683" w:rsidR="004D4C42" w:rsidRDefault="004D4C42" w:rsidP="00782336">
      <w:pPr>
        <w:pStyle w:val="Nagwek1"/>
        <w:numPr>
          <w:ilvl w:val="0"/>
          <w:numId w:val="18"/>
        </w:numPr>
      </w:pPr>
      <w:bookmarkStart w:id="81" w:name="_Toc204079215"/>
      <w:r w:rsidRPr="00071ACC">
        <w:t xml:space="preserve">Zgodność projektu z kryteriami </w:t>
      </w:r>
      <w:r w:rsidRPr="00B41C7E">
        <w:t>oceny</w:t>
      </w:r>
      <w:bookmarkEnd w:id="81"/>
      <w:r w:rsidRPr="00071ACC">
        <w:t xml:space="preserve"> </w:t>
      </w:r>
    </w:p>
    <w:p w14:paraId="3C62AFC3" w14:textId="06EED1D0" w:rsidR="00264727" w:rsidRDefault="00264727" w:rsidP="00782336">
      <w:pPr>
        <w:pStyle w:val="Nagwek2"/>
        <w:numPr>
          <w:ilvl w:val="1"/>
          <w:numId w:val="18"/>
        </w:numPr>
      </w:pPr>
      <w:bookmarkStart w:id="82" w:name="_Toc204079216"/>
      <w:r w:rsidRPr="00264727">
        <w:t>Liczba poradni</w:t>
      </w:r>
      <w:bookmarkEnd w:id="82"/>
    </w:p>
    <w:p w14:paraId="12F3BBA2" w14:textId="7D8959ED" w:rsidR="00264727" w:rsidRPr="00264727" w:rsidRDefault="006A70F3" w:rsidP="00264727">
      <w:r>
        <w:t>Należy ws</w:t>
      </w:r>
      <w:r w:rsidR="00264727">
        <w:t xml:space="preserve">kazać, </w:t>
      </w:r>
      <w:r w:rsidR="00264727" w:rsidRPr="00264727">
        <w:t>czy projekt realizowany jest przez podmiot wykonujący działalność leczniczą udzielający świadczeń opieki zdrowotnej w zakresie AOS na terenie powiatu, w którym liczba poradni objętych wsparciem w specjalnościach medycznych</w:t>
      </w:r>
      <w:r w:rsidR="00A452B4">
        <w:rPr>
          <w:rStyle w:val="Odwoanieprzypisudolnego"/>
        </w:rPr>
        <w:footnoteReference w:id="2"/>
      </w:r>
      <w:r w:rsidR="00264727" w:rsidRPr="00264727">
        <w:t xml:space="preserve"> będących przedmiotem projektu na 10 tys</w:t>
      </w:r>
      <w:r w:rsidR="00F01058">
        <w:t>ięcy</w:t>
      </w:r>
      <w:r w:rsidR="00264727" w:rsidRPr="00264727">
        <w:t xml:space="preserve"> mieszkańców powiatu</w:t>
      </w:r>
      <w:r w:rsidR="00A452B4">
        <w:rPr>
          <w:rStyle w:val="Odwoanieprzypisudolnego"/>
        </w:rPr>
        <w:footnoteReference w:id="3"/>
      </w:r>
      <w:r w:rsidR="00264727" w:rsidRPr="00264727">
        <w:t xml:space="preserve"> jest mniejsza od średniej dla województwa wielkopolskiego</w:t>
      </w:r>
      <w:r w:rsidR="00160818">
        <w:t xml:space="preserve">. Informacje powinny być przedstawione </w:t>
      </w:r>
      <w:r w:rsidR="00160818" w:rsidRPr="00160818">
        <w:t>w oparciu o dane z obowiązującej mapy potrzeb zdrowotnych, dostępne na dzień publikacji ogłoszenia o naborze</w:t>
      </w:r>
      <w:r w:rsidR="00160818">
        <w:t>.</w:t>
      </w:r>
      <w:r w:rsidR="00A452B4">
        <w:t xml:space="preserve"> </w:t>
      </w:r>
    </w:p>
    <w:p w14:paraId="3FF5346A" w14:textId="324FC7B7" w:rsidR="00160818" w:rsidRDefault="00160818" w:rsidP="00782336">
      <w:pPr>
        <w:pStyle w:val="Nagwek2"/>
        <w:numPr>
          <w:ilvl w:val="1"/>
          <w:numId w:val="18"/>
        </w:numPr>
      </w:pPr>
      <w:bookmarkStart w:id="83" w:name="_Toc204079217"/>
      <w:r>
        <w:t>Liczba</w:t>
      </w:r>
      <w:r w:rsidRPr="00160818">
        <w:t xml:space="preserve"> porad</w:t>
      </w:r>
      <w:bookmarkEnd w:id="83"/>
    </w:p>
    <w:p w14:paraId="39AD7EBD" w14:textId="325936CD" w:rsidR="00160818" w:rsidRPr="00160818" w:rsidRDefault="006A70F3" w:rsidP="00160818">
      <w:r>
        <w:t>Należy ws</w:t>
      </w:r>
      <w:r w:rsidR="00160818">
        <w:t xml:space="preserve">kazać, </w:t>
      </w:r>
      <w:r w:rsidR="00160818" w:rsidRPr="00160818">
        <w:t>czy projekt realizowany jest przez podmiot wykonujący działalność leczniczą udzielający świadczeń opieki zdrowotnej w zakresie AOS, którego dotyczy projekt, w powiecie, w</w:t>
      </w:r>
      <w:r>
        <w:t> </w:t>
      </w:r>
      <w:r w:rsidR="00160818" w:rsidRPr="00160818">
        <w:t>którym liczba porad na 1 tys</w:t>
      </w:r>
      <w:r w:rsidR="00F01058">
        <w:t>iąc</w:t>
      </w:r>
      <w:r w:rsidR="00160818" w:rsidRPr="00160818">
        <w:t xml:space="preserve"> mieszkańców jest mniejsza od wartości średniej dla województwa wielkopolskiego</w:t>
      </w:r>
      <w:r w:rsidR="00160818">
        <w:t>.</w:t>
      </w:r>
      <w:r w:rsidR="00160818" w:rsidRPr="00160818">
        <w:t xml:space="preserve"> Informacje powinny być przedstawione w oparciu o dane z</w:t>
      </w:r>
      <w:r w:rsidR="00D20AFD">
        <w:t> </w:t>
      </w:r>
      <w:r w:rsidR="00160818" w:rsidRPr="00160818">
        <w:t>obowiązującej mapy potrzeb zdrowotnych, dostępne na dzień publikacji ogłoszenia o naborze</w:t>
      </w:r>
      <w:r w:rsidR="00160818">
        <w:t>.</w:t>
      </w:r>
    </w:p>
    <w:p w14:paraId="5B4A01BE" w14:textId="51C4B0F1" w:rsidR="00160818" w:rsidRDefault="00160818" w:rsidP="00782336">
      <w:pPr>
        <w:pStyle w:val="Nagwek2"/>
        <w:numPr>
          <w:ilvl w:val="1"/>
          <w:numId w:val="18"/>
        </w:numPr>
      </w:pPr>
      <w:bookmarkStart w:id="84" w:name="_Toc204079218"/>
      <w:r w:rsidRPr="00160818">
        <w:t>Poszerzenie oferty</w:t>
      </w:r>
      <w:bookmarkEnd w:id="84"/>
    </w:p>
    <w:p w14:paraId="2661E495" w14:textId="233299A0" w:rsidR="00264727" w:rsidRDefault="00160818" w:rsidP="00264727">
      <w:r>
        <w:t xml:space="preserve">Należy opisać, </w:t>
      </w:r>
      <w:r w:rsidRPr="00160818">
        <w:t>czy efektem projektu będzie poszerzenie oferty z zakresu diagnostyki o badania, które do tej pory nie były realizowane w podmiocie</w:t>
      </w:r>
      <w:r w:rsidR="000E287E">
        <w:rPr>
          <w:rStyle w:val="Odwoanieprzypisudolnego"/>
        </w:rPr>
        <w:footnoteReference w:id="4"/>
      </w:r>
      <w:r w:rsidR="000E287E">
        <w:t xml:space="preserve"> </w:t>
      </w:r>
      <w:r w:rsidRPr="00160818">
        <w:t>lub nastąpi zwiększenie liczby dotychczas wykonywanych badań diagnostycznych</w:t>
      </w:r>
      <w:r>
        <w:t xml:space="preserve">. </w:t>
      </w:r>
    </w:p>
    <w:p w14:paraId="7A022C9E" w14:textId="6D45142E" w:rsidR="00A03CC6" w:rsidRDefault="00A03CC6" w:rsidP="00782336">
      <w:pPr>
        <w:pStyle w:val="Nagwek2"/>
        <w:numPr>
          <w:ilvl w:val="1"/>
          <w:numId w:val="18"/>
        </w:numPr>
      </w:pPr>
      <w:bookmarkStart w:id="85" w:name="_Toc204079219"/>
      <w:r w:rsidRPr="00A03CC6">
        <w:t>Realizacja świadczeń w trybie jednego dnia</w:t>
      </w:r>
      <w:bookmarkEnd w:id="85"/>
    </w:p>
    <w:p w14:paraId="0E242C83" w14:textId="6212A479" w:rsidR="00A03CC6" w:rsidRPr="00A03CC6" w:rsidRDefault="00A03CC6" w:rsidP="00A03CC6">
      <w:r>
        <w:t xml:space="preserve">Należy opisać, czy </w:t>
      </w:r>
      <w:r w:rsidR="00D20AFD">
        <w:t>Wnioskodawc</w:t>
      </w:r>
      <w:r>
        <w:t xml:space="preserve">a zobowiązał się </w:t>
      </w:r>
      <w:r w:rsidRPr="00A03CC6">
        <w:t>do realizacji świadczeń zdrowotnych w trybie leczenia jednego dnia przez podmioty, które posiadają umowę o udzielanie świadczeń opieki zdrowotnej ze środków publicznych w rodzaju leczenie szpitalne, a dotychczas nie realizowały świadczeń zdrowotnych w trybie leczenia jednego dnia, w zakresie którego dotyczy projekt</w:t>
      </w:r>
      <w:r>
        <w:t>.</w:t>
      </w:r>
    </w:p>
    <w:p w14:paraId="080BA633" w14:textId="0A0502FB" w:rsidR="00A03CC6" w:rsidRDefault="00A03CC6" w:rsidP="00782336">
      <w:pPr>
        <w:pStyle w:val="Nagwek2"/>
        <w:numPr>
          <w:ilvl w:val="1"/>
          <w:numId w:val="18"/>
        </w:numPr>
      </w:pPr>
      <w:bookmarkStart w:id="86" w:name="_Toc204079220"/>
      <w:r>
        <w:t>P</w:t>
      </w:r>
      <w:r w:rsidRPr="00A03CC6">
        <w:t xml:space="preserve">oprawa jakości </w:t>
      </w:r>
      <w:r w:rsidR="000E287E">
        <w:t xml:space="preserve">oraz poprawa dostępu do </w:t>
      </w:r>
      <w:r w:rsidRPr="00A03CC6">
        <w:t>świadczeń zdrowotnych</w:t>
      </w:r>
      <w:bookmarkEnd w:id="86"/>
    </w:p>
    <w:p w14:paraId="46F5B09F" w14:textId="304E00CC" w:rsidR="00A03CC6" w:rsidRPr="00A03CC6" w:rsidRDefault="00D20AFD" w:rsidP="00A03CC6">
      <w:r>
        <w:t>Wnioskodawc</w:t>
      </w:r>
      <w:r w:rsidR="00A03CC6">
        <w:t>a powinien opisać</w:t>
      </w:r>
      <w:r>
        <w:t>, czy w wyniku realizacji projektu nastąpi poprawa</w:t>
      </w:r>
      <w:r w:rsidR="00A03CC6" w:rsidRPr="00A03CC6">
        <w:t xml:space="preserve"> jakości </w:t>
      </w:r>
      <w:r w:rsidR="000E287E">
        <w:t xml:space="preserve">oraz dostępności </w:t>
      </w:r>
      <w:r>
        <w:t>świadczeń zdrowotnych</w:t>
      </w:r>
      <w:r w:rsidR="00A03CC6" w:rsidRPr="00A03CC6">
        <w:t xml:space="preserve">. </w:t>
      </w:r>
      <w:r w:rsidR="000E287E">
        <w:t>W tym celu należy opisać</w:t>
      </w:r>
      <w:r w:rsidR="00FD00B6">
        <w:t>, przedstawiając przy tym właściwe dane</w:t>
      </w:r>
      <w:r w:rsidR="008B1F2D">
        <w:t xml:space="preserve">, </w:t>
      </w:r>
      <w:r w:rsidR="000E287E">
        <w:t>czy projekt będzie prowadził do:</w:t>
      </w:r>
    </w:p>
    <w:p w14:paraId="5A859B6D" w14:textId="2F1B51A4" w:rsidR="00A03CC6" w:rsidRPr="00A03CC6" w:rsidRDefault="000E287E" w:rsidP="00E25C71">
      <w:pPr>
        <w:pStyle w:val="Akapitzlist"/>
        <w:numPr>
          <w:ilvl w:val="0"/>
          <w:numId w:val="19"/>
        </w:numPr>
      </w:pPr>
      <w:r>
        <w:lastRenderedPageBreak/>
        <w:t>skrócenia</w:t>
      </w:r>
      <w:r w:rsidRPr="000E287E">
        <w:t xml:space="preserve"> czasu oczekiwania na świadczenia zdrowotne AOS lub leczenia jednego dnia w</w:t>
      </w:r>
      <w:r w:rsidR="00D20AFD">
        <w:t> </w:t>
      </w:r>
      <w:r w:rsidRPr="000E287E">
        <w:t>stosunku do stanu na koniec roku poprzedzającego złożenie wniosku o dofinansowanie</w:t>
      </w:r>
      <w:r w:rsidR="00A03CC6">
        <w:t>;</w:t>
      </w:r>
    </w:p>
    <w:p w14:paraId="67A227BA" w14:textId="77777777" w:rsidR="000E287E" w:rsidRDefault="000E287E" w:rsidP="00E25C71">
      <w:pPr>
        <w:pStyle w:val="Akapitzlist"/>
        <w:numPr>
          <w:ilvl w:val="0"/>
          <w:numId w:val="19"/>
        </w:numPr>
      </w:pPr>
      <w:r>
        <w:t>zmniejszenia</w:t>
      </w:r>
      <w:r w:rsidRPr="000E287E">
        <w:t xml:space="preserve"> liczby osób oczekujących na świadczenie zdrowotne dłużej niż średni czas oczekiwania na dane świadczenie w roku / kwartale / miesiącu poprzedzającym uruchomienie naboru</w:t>
      </w:r>
      <w:r>
        <w:t>;</w:t>
      </w:r>
    </w:p>
    <w:p w14:paraId="4A9E9E83" w14:textId="1413A4E8" w:rsidR="0089653C" w:rsidRDefault="00FD00B6" w:rsidP="006A6BA5">
      <w:pPr>
        <w:pStyle w:val="Akapitzlist"/>
        <w:numPr>
          <w:ilvl w:val="0"/>
          <w:numId w:val="19"/>
        </w:numPr>
      </w:pPr>
      <w:r>
        <w:t xml:space="preserve">zwiększenia </w:t>
      </w:r>
      <w:r w:rsidRPr="00FD00B6">
        <w:t>kompleksowoś</w:t>
      </w:r>
      <w:r>
        <w:t>ci</w:t>
      </w:r>
      <w:r w:rsidRPr="00FD00B6">
        <w:t xml:space="preserve"> oferty medycznej</w:t>
      </w:r>
      <w:r>
        <w:t>;</w:t>
      </w:r>
    </w:p>
    <w:p w14:paraId="50AA2754" w14:textId="079A00FD" w:rsidR="0089653C" w:rsidRDefault="0089653C" w:rsidP="006A6BA5">
      <w:pPr>
        <w:pStyle w:val="Akapitzlist"/>
        <w:numPr>
          <w:ilvl w:val="0"/>
          <w:numId w:val="19"/>
        </w:numPr>
      </w:pPr>
      <w:r w:rsidRPr="0089653C">
        <w:t>zwiększenia dostępu do innowacyjnych</w:t>
      </w:r>
      <w:r w:rsidRPr="0089653C">
        <w:rPr>
          <w:vertAlign w:val="superscript"/>
        </w:rPr>
        <w:footnoteReference w:id="5"/>
      </w:r>
      <w:r w:rsidRPr="0089653C">
        <w:t xml:space="preserve"> metod diagnostyczno-leczniczych lub wykorzystania innowacyjnych</w:t>
      </w:r>
      <w:r w:rsidRPr="0089653C">
        <w:rPr>
          <w:vertAlign w:val="superscript"/>
        </w:rPr>
        <w:footnoteReference w:id="6"/>
      </w:r>
      <w:r>
        <w:t xml:space="preserve"> rozwiązań /</w:t>
      </w:r>
      <w:r w:rsidRPr="0089653C">
        <w:t>produktów, na przykład z zakresu telemedycyny</w:t>
      </w:r>
      <w:r>
        <w:t>.</w:t>
      </w:r>
    </w:p>
    <w:p w14:paraId="188B668A" w14:textId="547DEF10" w:rsidR="00513380" w:rsidRDefault="00513380" w:rsidP="00782336">
      <w:pPr>
        <w:pStyle w:val="Nagwek2"/>
        <w:numPr>
          <w:ilvl w:val="1"/>
          <w:numId w:val="18"/>
        </w:numPr>
      </w:pPr>
      <w:bookmarkStart w:id="87" w:name="_Toc204079221"/>
      <w:r w:rsidRPr="00513380">
        <w:t>Dostęp do rehabilitacji leczniczej</w:t>
      </w:r>
      <w:bookmarkEnd w:id="87"/>
    </w:p>
    <w:p w14:paraId="3A5F2DBB" w14:textId="6D84BB70" w:rsidR="00513380" w:rsidRPr="00A03CC6" w:rsidRDefault="00D20AFD" w:rsidP="00513380">
      <w:r>
        <w:t>Wnioskodawc</w:t>
      </w:r>
      <w:r w:rsidR="00513380">
        <w:t>a powinien w</w:t>
      </w:r>
      <w:r w:rsidR="00730F2B">
        <w:t>s</w:t>
      </w:r>
      <w:r w:rsidR="00513380">
        <w:t xml:space="preserve">kazać, </w:t>
      </w:r>
      <w:r w:rsidR="00513380" w:rsidRPr="00513380">
        <w:t>czy efektem projektu będzie zapewnienie dostępu do rehabilitacji leczniczej realizowanej w warunkach ambulatoryjnych w zakresie zbieżnym z</w:t>
      </w:r>
      <w:r w:rsidR="006A70F3">
        <w:t> </w:t>
      </w:r>
      <w:r w:rsidR="00513380" w:rsidRPr="00513380">
        <w:t>przedmiotem projektu</w:t>
      </w:r>
      <w:r w:rsidR="00513380">
        <w:t>.</w:t>
      </w:r>
    </w:p>
    <w:p w14:paraId="788EDB92" w14:textId="58D17CAF" w:rsidR="00BF0C5D" w:rsidRDefault="00BF0C5D" w:rsidP="00782336">
      <w:pPr>
        <w:pStyle w:val="Nagwek2"/>
        <w:numPr>
          <w:ilvl w:val="1"/>
          <w:numId w:val="18"/>
        </w:numPr>
      </w:pPr>
      <w:bookmarkStart w:id="88" w:name="_Toc204079222"/>
      <w:r w:rsidRPr="00BF0C5D">
        <w:t>Oddziaływanie projektu</w:t>
      </w:r>
      <w:bookmarkEnd w:id="88"/>
    </w:p>
    <w:p w14:paraId="52AAFB7D" w14:textId="774631E4" w:rsidR="009F3186" w:rsidRPr="00352E33" w:rsidRDefault="00BF0C5D" w:rsidP="004A620B">
      <w:r>
        <w:t xml:space="preserve">Należy wskazać </w:t>
      </w:r>
      <w:r w:rsidR="00513380">
        <w:t>wraz z uzasadnieniem zakres</w:t>
      </w:r>
      <w:r w:rsidRPr="00BF0C5D">
        <w:t xml:space="preserve"> obszaru oddziaływania projektu</w:t>
      </w:r>
      <w:r w:rsidR="00513380" w:rsidRPr="00513380">
        <w:t xml:space="preserve"> – lokalny, ponadlokalny, regionalny</w:t>
      </w:r>
      <w:r w:rsidR="00513380">
        <w:t>.</w:t>
      </w:r>
    </w:p>
    <w:p w14:paraId="2C2D81B5" w14:textId="0685BEB2" w:rsidR="001E1CC0" w:rsidRDefault="006C5804" w:rsidP="00312232">
      <w:pPr>
        <w:pStyle w:val="Nagwek1"/>
        <w:numPr>
          <w:ilvl w:val="0"/>
          <w:numId w:val="18"/>
        </w:numPr>
      </w:pPr>
      <w:bookmarkStart w:id="89" w:name="_Toc204079223"/>
      <w:r w:rsidRPr="006C5804">
        <w:t>Analiza wariantów</w:t>
      </w:r>
      <w:bookmarkEnd w:id="89"/>
      <w:r>
        <w:t xml:space="preserve"> </w:t>
      </w:r>
    </w:p>
    <w:p w14:paraId="5FF0D21D" w14:textId="11E73C2D" w:rsidR="00D77E86" w:rsidRPr="00587B52" w:rsidRDefault="00D77E86" w:rsidP="00D77E86">
      <w:pPr>
        <w:rPr>
          <w:rFonts w:cstheme="minorHAnsi"/>
          <w:szCs w:val="24"/>
        </w:rPr>
      </w:pPr>
      <w:r w:rsidRPr="00587B52">
        <w:rPr>
          <w:rFonts w:cstheme="minorHAnsi"/>
          <w:szCs w:val="24"/>
        </w:rPr>
        <w:t>Dla projektów, których całkowity koszt kwalifikowalny w momencie złożenia wniosku o</w:t>
      </w:r>
      <w:r w:rsidR="00D20AFD">
        <w:rPr>
          <w:rFonts w:cstheme="minorHAnsi"/>
          <w:szCs w:val="24"/>
        </w:rPr>
        <w:t> </w:t>
      </w:r>
      <w:r w:rsidRPr="00587B52">
        <w:rPr>
          <w:rFonts w:cstheme="minorHAnsi"/>
          <w:szCs w:val="24"/>
        </w:rPr>
        <w:t>dofinansowanie wynosi co najmniej 50 mln PLN, analizę wariantów należy przygotować na podstawie Rozdziału 5. „Analiza wykonalności, analiza popytu oraz analiza opcji” Wytycznych dotyczących zagadnień związanych z przygotowaniem projektów inwestycyjnych, w tym hybrydowych na lata 2021-2027.</w:t>
      </w:r>
    </w:p>
    <w:p w14:paraId="69A4CE51" w14:textId="291C5311" w:rsidR="00D77E86" w:rsidRPr="00D77E86" w:rsidRDefault="00D77E86" w:rsidP="00D77E86">
      <w:pPr>
        <w:rPr>
          <w:rFonts w:cstheme="minorHAnsi"/>
          <w:szCs w:val="24"/>
        </w:rPr>
      </w:pPr>
      <w:r w:rsidRPr="00587B52">
        <w:rPr>
          <w:rFonts w:cstheme="minorHAnsi"/>
          <w:szCs w:val="24"/>
        </w:rPr>
        <w:t>Dla pozostałych projektów obowiązuje metodyka przedstawiona poniżej.</w:t>
      </w:r>
      <w:bookmarkStart w:id="90" w:name="_Toc132270878"/>
    </w:p>
    <w:p w14:paraId="4ECD938A" w14:textId="0A8AC514" w:rsidR="00D77E86" w:rsidRPr="00D77E86" w:rsidRDefault="00D77E86" w:rsidP="00312232">
      <w:pPr>
        <w:pStyle w:val="Nagwek2"/>
        <w:numPr>
          <w:ilvl w:val="1"/>
          <w:numId w:val="18"/>
        </w:numPr>
      </w:pPr>
      <w:bookmarkStart w:id="91" w:name="_Toc204079224"/>
      <w:r w:rsidRPr="00D77E86">
        <w:t>Analiza wykonalności</w:t>
      </w:r>
      <w:bookmarkEnd w:id="90"/>
      <w:bookmarkEnd w:id="91"/>
    </w:p>
    <w:p w14:paraId="3FA20633" w14:textId="77777777" w:rsidR="00D77E86" w:rsidRPr="00587B52" w:rsidRDefault="00D77E86" w:rsidP="00D77E86">
      <w:pPr>
        <w:rPr>
          <w:rFonts w:cstheme="minorHAnsi"/>
          <w:szCs w:val="24"/>
        </w:rPr>
      </w:pPr>
      <w:r w:rsidRPr="00587B52">
        <w:rPr>
          <w:rFonts w:cstheme="minorHAnsi"/>
          <w:szCs w:val="24"/>
        </w:rPr>
        <w:t xml:space="preserve">Należy przeprowadzić i przedstawić identyfikację możliwych do zastosowania rozwiązań inwestycyjnych, które można uznać za wykonalne pod względem technicznym, ekonomicznym, środowiskowym i instytucjonalnym. </w:t>
      </w:r>
    </w:p>
    <w:p w14:paraId="45D4B00A" w14:textId="77777777" w:rsidR="00D77E86" w:rsidRPr="00587B52" w:rsidRDefault="00D77E86" w:rsidP="00D77E86">
      <w:pPr>
        <w:rPr>
          <w:rFonts w:cstheme="minorHAnsi"/>
          <w:szCs w:val="24"/>
        </w:rPr>
      </w:pPr>
      <w:r w:rsidRPr="00587B52">
        <w:rPr>
          <w:rFonts w:cstheme="minorHAnsi"/>
          <w:szCs w:val="24"/>
        </w:rPr>
        <w:lastRenderedPageBreak/>
        <w:t>Nie należy identyfikować tych wariantów, które pozostają w sprzeczności z istniejącym stanem prawnym, są niemożliwe do wykonania z przyczyn ekonomiczno-finansowych, istniejących ograniczeń technicznych.</w:t>
      </w:r>
    </w:p>
    <w:p w14:paraId="0B723D7D" w14:textId="0E307B6B" w:rsidR="00D77E86" w:rsidRPr="00587B52" w:rsidRDefault="00D77E86" w:rsidP="00312232">
      <w:pPr>
        <w:pStyle w:val="Nagwek2"/>
        <w:numPr>
          <w:ilvl w:val="1"/>
          <w:numId w:val="18"/>
        </w:numPr>
      </w:pPr>
      <w:bookmarkStart w:id="92" w:name="_Toc132270879"/>
      <w:bookmarkStart w:id="93" w:name="_Toc204079225"/>
      <w:r w:rsidRPr="00587B52">
        <w:t>Analiza popytu</w:t>
      </w:r>
      <w:bookmarkEnd w:id="92"/>
      <w:bookmarkEnd w:id="93"/>
      <w:r w:rsidRPr="00587B52">
        <w:t xml:space="preserve"> </w:t>
      </w:r>
    </w:p>
    <w:p w14:paraId="38AD8D52" w14:textId="5711DE3A" w:rsidR="00D77E86" w:rsidRPr="00587B52" w:rsidRDefault="00D77E86" w:rsidP="00D77E86">
      <w:pPr>
        <w:rPr>
          <w:rFonts w:cstheme="minorHAnsi"/>
          <w:szCs w:val="24"/>
        </w:rPr>
      </w:pPr>
      <w:r w:rsidRPr="00587B52">
        <w:rPr>
          <w:rFonts w:cstheme="minorHAnsi"/>
          <w:szCs w:val="24"/>
        </w:rPr>
        <w:t>Przedmiotowa analiza ma za zadanie zidentyfikować i ilościowo określić społeczne zapotrzebowanie na realizację planowanej inwestycji. W jej ramach należy uwzględnić bieżący (w</w:t>
      </w:r>
      <w:r w:rsidR="00D20AFD">
        <w:rPr>
          <w:rFonts w:cstheme="minorHAnsi"/>
          <w:szCs w:val="24"/>
        </w:rPr>
        <w:t> </w:t>
      </w:r>
      <w:r w:rsidRPr="00587B52">
        <w:rPr>
          <w:rFonts w:cstheme="minorHAnsi"/>
          <w:szCs w:val="24"/>
        </w:rPr>
        <w:t xml:space="preserve">oparciu o aktualne dane), jak również prognozowany popyt (w oparciu o prognozy uwzględniające </w:t>
      </w:r>
      <w:r>
        <w:rPr>
          <w:rFonts w:cstheme="minorHAnsi"/>
          <w:szCs w:val="24"/>
        </w:rPr>
        <w:t>między innymi</w:t>
      </w:r>
      <w:r w:rsidRPr="00587B52">
        <w:rPr>
          <w:rFonts w:cstheme="minorHAnsi"/>
          <w:szCs w:val="24"/>
        </w:rPr>
        <w:t xml:space="preserve"> wskaźniki makroekonomiczne i społeczne). Analizę prognozowanego popytu należy przeprowadzić dla scenariusza z inwestycją oraz bez inwestycji. </w:t>
      </w:r>
      <w:r w:rsidR="00D20AFD">
        <w:rPr>
          <w:rFonts w:cstheme="minorHAnsi"/>
          <w:szCs w:val="24"/>
        </w:rPr>
        <w:t>Wnioskodawc</w:t>
      </w:r>
      <w:r w:rsidRPr="00587B52">
        <w:rPr>
          <w:rFonts w:cstheme="minorHAnsi"/>
          <w:szCs w:val="24"/>
        </w:rPr>
        <w:t>a powinien wykazać, że przeprowadził rzetelną analizę popytu dla projektu i wskazać w jaki sposób wnioski z niej przełożyły się na zakres projektu.</w:t>
      </w:r>
    </w:p>
    <w:p w14:paraId="7513635E" w14:textId="6FAF492E" w:rsidR="00D77E86" w:rsidRPr="00587B52" w:rsidRDefault="00D77E86" w:rsidP="00312232">
      <w:pPr>
        <w:pStyle w:val="Nagwek2"/>
        <w:numPr>
          <w:ilvl w:val="1"/>
          <w:numId w:val="18"/>
        </w:numPr>
      </w:pPr>
      <w:bookmarkStart w:id="94" w:name="_Toc132270880"/>
      <w:bookmarkStart w:id="95" w:name="_Toc204079226"/>
      <w:r w:rsidRPr="00587B52">
        <w:t>Analiza opcji</w:t>
      </w:r>
      <w:bookmarkEnd w:id="94"/>
      <w:bookmarkEnd w:id="95"/>
    </w:p>
    <w:p w14:paraId="03D81286" w14:textId="77777777" w:rsidR="00D77E86" w:rsidRPr="00587B52" w:rsidRDefault="00D77E86" w:rsidP="00D77E86">
      <w:pPr>
        <w:rPr>
          <w:rFonts w:cstheme="minorHAnsi"/>
          <w:szCs w:val="24"/>
        </w:rPr>
      </w:pPr>
      <w:r w:rsidRPr="00587B52">
        <w:rPr>
          <w:rFonts w:cstheme="minorHAnsi"/>
          <w:szCs w:val="24"/>
        </w:rPr>
        <w:t xml:space="preserve">Należy przedstawić porównanie i ocenę możliwych do zastosowania rozwiązań inwestycyjnych zidentyfikowanych na etapie analizy wykonalności. Analizę w formie opisowej należy przeprowadzić pod kątem dostępnych rozwiązań technologicznych, z podaniem wartości realizacji tych wariantów. </w:t>
      </w:r>
    </w:p>
    <w:p w14:paraId="3783F3C6" w14:textId="71E53607" w:rsidR="006C5804" w:rsidRDefault="00D77E86" w:rsidP="00D77E86">
      <w:pPr>
        <w:rPr>
          <w:rFonts w:cstheme="minorHAnsi"/>
          <w:szCs w:val="24"/>
        </w:rPr>
      </w:pPr>
      <w:r w:rsidRPr="00587B52">
        <w:rPr>
          <w:rFonts w:cstheme="minorHAnsi"/>
          <w:szCs w:val="24"/>
        </w:rPr>
        <w:t>Należy wskazać wariant wybrany do realizacji oraz przedstawić uzasadnienie jego wyboru.</w:t>
      </w:r>
    </w:p>
    <w:p w14:paraId="2759D4AF" w14:textId="16DB03ED" w:rsidR="006C5804" w:rsidRDefault="006C5804" w:rsidP="00312232">
      <w:pPr>
        <w:pStyle w:val="Nagwek1"/>
        <w:numPr>
          <w:ilvl w:val="0"/>
          <w:numId w:val="18"/>
        </w:numPr>
      </w:pPr>
      <w:bookmarkStart w:id="96" w:name="_Toc204079227"/>
      <w:r w:rsidRPr="006C5804">
        <w:t>Analiza finansowa</w:t>
      </w:r>
      <w:bookmarkEnd w:id="96"/>
      <w:r>
        <w:t xml:space="preserve"> </w:t>
      </w:r>
    </w:p>
    <w:p w14:paraId="0212E4B5" w14:textId="4400BF2A" w:rsidR="0079160E" w:rsidRDefault="0079160E" w:rsidP="0079160E">
      <w:pPr>
        <w:rPr>
          <w:szCs w:val="24"/>
        </w:rPr>
      </w:pPr>
      <w:r w:rsidRPr="0079160E">
        <w:rPr>
          <w:szCs w:val="24"/>
        </w:rPr>
        <w:t>Dla projektów, których całkowity koszt kwalifikowalny w momencie złożenia wniosku o</w:t>
      </w:r>
      <w:r w:rsidR="00D20AFD">
        <w:rPr>
          <w:szCs w:val="24"/>
        </w:rPr>
        <w:t> </w:t>
      </w:r>
      <w:r w:rsidRPr="0079160E">
        <w:rPr>
          <w:szCs w:val="24"/>
        </w:rPr>
        <w:t>dofinansowanie wynosi co najmniej 50 mln PLN, analizę finansową należy przygotować na podstawie Rozdziału 6. „Analiza finansowa” Wytycznych dotyczących zagadnień związanych z</w:t>
      </w:r>
      <w:r w:rsidR="00D20AFD">
        <w:rPr>
          <w:szCs w:val="24"/>
        </w:rPr>
        <w:t> </w:t>
      </w:r>
      <w:r w:rsidRPr="0079160E">
        <w:rPr>
          <w:szCs w:val="24"/>
        </w:rPr>
        <w:t>przygotowaniem projektów inwestycyjnych, w tym hybrydowych na lata 2021-2027.</w:t>
      </w:r>
    </w:p>
    <w:p w14:paraId="29DCB3AB" w14:textId="77777777" w:rsidR="0079160E" w:rsidRPr="0079160E" w:rsidRDefault="0079160E" w:rsidP="0079160E">
      <w:pPr>
        <w:rPr>
          <w:szCs w:val="24"/>
        </w:rPr>
      </w:pPr>
      <w:r w:rsidRPr="0079160E">
        <w:rPr>
          <w:szCs w:val="24"/>
        </w:rPr>
        <w:t>Dla pozostałych projektów obowiązuje metodyka przedstawiona poniżej.</w:t>
      </w:r>
    </w:p>
    <w:p w14:paraId="12E57EA5" w14:textId="77777777" w:rsidR="0079160E" w:rsidRPr="0079160E" w:rsidRDefault="0079160E" w:rsidP="0079160E">
      <w:pPr>
        <w:rPr>
          <w:szCs w:val="24"/>
        </w:rPr>
      </w:pPr>
      <w:r w:rsidRPr="0079160E">
        <w:rPr>
          <w:szCs w:val="24"/>
        </w:rPr>
        <w:t>Analizę finansową należy przeprowadzić w oparciu o metodę DCF, przy uwzględnieniu między innymi:</w:t>
      </w:r>
    </w:p>
    <w:p w14:paraId="09382A0E" w14:textId="77777777" w:rsidR="0079160E" w:rsidRPr="0079160E" w:rsidRDefault="0079160E" w:rsidP="0079160E">
      <w:pPr>
        <w:numPr>
          <w:ilvl w:val="0"/>
          <w:numId w:val="17"/>
        </w:numPr>
        <w:contextualSpacing/>
        <w:rPr>
          <w:szCs w:val="24"/>
        </w:rPr>
      </w:pPr>
      <w:r w:rsidRPr="0079160E">
        <w:rPr>
          <w:szCs w:val="24"/>
        </w:rPr>
        <w:t>analizy skonsolidowanej prowadzonej jednocześnie z punktu widzenia właściciela infrastruktury, jak i podmiotu gospodarczego ją eksploatującego (operatora), w przypadku gdy są oni odrębnymi podmiotami;</w:t>
      </w:r>
    </w:p>
    <w:p w14:paraId="4AB211B5" w14:textId="77777777" w:rsidR="0079160E" w:rsidRPr="0079160E" w:rsidRDefault="0079160E" w:rsidP="0079160E">
      <w:pPr>
        <w:numPr>
          <w:ilvl w:val="0"/>
          <w:numId w:val="17"/>
        </w:numPr>
        <w:contextualSpacing/>
        <w:rPr>
          <w:szCs w:val="24"/>
        </w:rPr>
      </w:pPr>
      <w:r w:rsidRPr="0079160E">
        <w:rPr>
          <w:szCs w:val="24"/>
        </w:rPr>
        <w:t>wyłącznie przepływów środków pieniężnych, to jest rzeczywistej kwoty pieniężnej wypłacanej lub otrzymywanej przez dany projekt (niepieniężne pozycje rachunkowe jak amortyzacja nie są ujmowane w przepływach pieniężnych);</w:t>
      </w:r>
    </w:p>
    <w:p w14:paraId="2C5E368E" w14:textId="77777777" w:rsidR="0079160E" w:rsidRPr="0079160E" w:rsidRDefault="0079160E" w:rsidP="0079160E">
      <w:pPr>
        <w:numPr>
          <w:ilvl w:val="0"/>
          <w:numId w:val="17"/>
        </w:numPr>
        <w:contextualSpacing/>
        <w:rPr>
          <w:szCs w:val="24"/>
        </w:rPr>
      </w:pPr>
      <w:r w:rsidRPr="0079160E">
        <w:rPr>
          <w:szCs w:val="24"/>
        </w:rPr>
        <w:t xml:space="preserve">przepływów środków pieniężnych w roku, w którym zostały dokonane i ujęte w okresie odniesienia (metoda kasowa), przy czym </w:t>
      </w:r>
      <w:r w:rsidRPr="0079160E">
        <w:rPr>
          <w:iCs/>
          <w:szCs w:val="24"/>
        </w:rPr>
        <w:t>wyjątek stanowią nakłady inwestycyjne na realizację projektu poniesione przed pierwszym rokiem okresu odniesienia – należy je uwzględnić w pierwszym roku odniesienia, w wartościach niezdyskontowanych;</w:t>
      </w:r>
    </w:p>
    <w:p w14:paraId="355FAB58" w14:textId="5651F676" w:rsidR="0079160E" w:rsidRPr="0079160E" w:rsidRDefault="0079160E" w:rsidP="0079160E">
      <w:pPr>
        <w:numPr>
          <w:ilvl w:val="0"/>
          <w:numId w:val="17"/>
        </w:numPr>
        <w:contextualSpacing/>
        <w:rPr>
          <w:szCs w:val="24"/>
        </w:rPr>
      </w:pPr>
      <w:r w:rsidRPr="0079160E">
        <w:rPr>
          <w:iCs/>
          <w:szCs w:val="24"/>
        </w:rPr>
        <w:lastRenderedPageBreak/>
        <w:t xml:space="preserve">wartości rezydualnej, oszacowanej w oparciu o metodę wyceny wartości aktywów trwałych netto, określoną przy wykorzystaniu metody i okresu amortyzacji zgodnych z polityką rachunkowości </w:t>
      </w:r>
      <w:r w:rsidR="00D20AFD">
        <w:rPr>
          <w:iCs/>
          <w:szCs w:val="24"/>
        </w:rPr>
        <w:t>Wnioskodawc</w:t>
      </w:r>
      <w:r w:rsidRPr="0079160E">
        <w:rPr>
          <w:iCs/>
          <w:szCs w:val="24"/>
        </w:rPr>
        <w:t>y/operatora</w:t>
      </w:r>
      <w:r w:rsidRPr="0079160E">
        <w:rPr>
          <w:szCs w:val="24"/>
        </w:rPr>
        <w:t>;</w:t>
      </w:r>
    </w:p>
    <w:p w14:paraId="323D2CEE" w14:textId="77777777" w:rsidR="0079160E" w:rsidRPr="0079160E" w:rsidRDefault="0079160E" w:rsidP="0079160E">
      <w:pPr>
        <w:numPr>
          <w:ilvl w:val="0"/>
          <w:numId w:val="17"/>
        </w:numPr>
        <w:contextualSpacing/>
        <w:rPr>
          <w:szCs w:val="24"/>
        </w:rPr>
      </w:pPr>
      <w:r w:rsidRPr="0079160E">
        <w:rPr>
          <w:szCs w:val="24"/>
        </w:rPr>
        <w:t>wartości pieniądza w czasie przy sumowaniu przepływów finansowych w różnych latach.</w:t>
      </w:r>
    </w:p>
    <w:p w14:paraId="6FF177C1" w14:textId="77777777" w:rsidR="0079160E" w:rsidRPr="0079160E" w:rsidRDefault="0079160E" w:rsidP="0079160E">
      <w:pPr>
        <w:contextualSpacing/>
        <w:rPr>
          <w:szCs w:val="24"/>
        </w:rPr>
      </w:pPr>
    </w:p>
    <w:p w14:paraId="1D8C2A64" w14:textId="19140754" w:rsidR="0079160E" w:rsidRPr="0079160E" w:rsidRDefault="0079160E" w:rsidP="0079160E">
      <w:pPr>
        <w:spacing w:before="120"/>
        <w:rPr>
          <w:szCs w:val="24"/>
        </w:rPr>
      </w:pPr>
      <w:r w:rsidRPr="0079160E">
        <w:rPr>
          <w:szCs w:val="24"/>
        </w:rPr>
        <w:t>Analizę sporządza się przy użyciu metody standardowej lub złożonej. Wybór metody zależy od tego, czy możliwe jest oddzielenie strumienia przychodów projektu od ogólnego st</w:t>
      </w:r>
      <w:r w:rsidR="00770F4E">
        <w:rPr>
          <w:szCs w:val="24"/>
        </w:rPr>
        <w:t>rumienia przychodów Wnioskodawcy</w:t>
      </w:r>
      <w:r w:rsidRPr="0079160E">
        <w:rPr>
          <w:szCs w:val="24"/>
        </w:rPr>
        <w:t xml:space="preserve"> oraz czy możliwe jest oddzielenie strumienia kosztów operacyjnych i nakładów inwestycyjnych na realizację projektu od ogólnego strumienia kosztów operacyjnych i nakładów inwestycyjnych </w:t>
      </w:r>
      <w:r w:rsidR="00D20AFD">
        <w:rPr>
          <w:szCs w:val="24"/>
        </w:rPr>
        <w:t>Wnioskodawc</w:t>
      </w:r>
      <w:r w:rsidRPr="0079160E">
        <w:rPr>
          <w:szCs w:val="24"/>
        </w:rPr>
        <w:t>y. Szczegółowe informacje w zakresie wyboru metody opracowania analizy finansowej przedstawiono w Wytycznych dotyczących zagadnień związanych z przygotowaniem projektów inwestycyjnych, w tym hybrydowych na lata 2021-2027 (podrozdział 6.5).</w:t>
      </w:r>
    </w:p>
    <w:p w14:paraId="2542FACC" w14:textId="77777777" w:rsidR="0079160E" w:rsidRPr="0079160E" w:rsidRDefault="0079160E" w:rsidP="0079160E">
      <w:pPr>
        <w:rPr>
          <w:szCs w:val="24"/>
        </w:rPr>
      </w:pPr>
      <w:r w:rsidRPr="0079160E">
        <w:rPr>
          <w:szCs w:val="24"/>
        </w:rPr>
        <w:t>Analiza finansowa powinna zostać przeprowadzona w wersji elektronicznej w specjalnie przygotowanych do tego celu arkuszach kalkulacyjnych (format xls), przedstawiających sporządzone analizy zgodnie ze schematem przedstawionym poniżej:</w:t>
      </w:r>
    </w:p>
    <w:p w14:paraId="159C2DFE" w14:textId="000A9323" w:rsidR="0079160E" w:rsidRPr="0079160E" w:rsidRDefault="00AA5389" w:rsidP="0079160E">
      <w:pPr>
        <w:numPr>
          <w:ilvl w:val="0"/>
          <w:numId w:val="8"/>
        </w:numPr>
        <w:spacing w:after="0"/>
        <w:ind w:left="709" w:hanging="349"/>
        <w:contextualSpacing/>
        <w:rPr>
          <w:szCs w:val="24"/>
        </w:rPr>
      </w:pPr>
      <w:r>
        <w:rPr>
          <w:szCs w:val="24"/>
        </w:rPr>
        <w:t>„Dane wejściowe</w:t>
      </w:r>
      <w:r w:rsidR="0079160E" w:rsidRPr="0079160E">
        <w:rPr>
          <w:szCs w:val="24"/>
        </w:rPr>
        <w:t>”,</w:t>
      </w:r>
    </w:p>
    <w:p w14:paraId="239D207F" w14:textId="06836218" w:rsidR="0079160E" w:rsidRDefault="0079160E" w:rsidP="0079160E">
      <w:pPr>
        <w:numPr>
          <w:ilvl w:val="0"/>
          <w:numId w:val="8"/>
        </w:numPr>
        <w:spacing w:after="0"/>
        <w:ind w:left="709" w:hanging="349"/>
        <w:contextualSpacing/>
        <w:rPr>
          <w:szCs w:val="24"/>
        </w:rPr>
      </w:pPr>
      <w:r w:rsidRPr="0079160E">
        <w:rPr>
          <w:szCs w:val="24"/>
        </w:rPr>
        <w:t>„Obliczenia”,</w:t>
      </w:r>
    </w:p>
    <w:p w14:paraId="7956EDAF" w14:textId="5516E593" w:rsidR="00152319" w:rsidRPr="0079160E" w:rsidRDefault="00152319" w:rsidP="0079160E">
      <w:pPr>
        <w:numPr>
          <w:ilvl w:val="0"/>
          <w:numId w:val="8"/>
        </w:numPr>
        <w:spacing w:after="0"/>
        <w:ind w:left="709" w:hanging="349"/>
        <w:contextualSpacing/>
        <w:rPr>
          <w:szCs w:val="24"/>
        </w:rPr>
      </w:pPr>
      <w:r w:rsidRPr="00152319">
        <w:rPr>
          <w:szCs w:val="24"/>
        </w:rPr>
        <w:t>„</w:t>
      </w:r>
      <w:r w:rsidRPr="0079160E">
        <w:rPr>
          <w:szCs w:val="24"/>
        </w:rPr>
        <w:t>Trwałość finansowa”</w:t>
      </w:r>
      <w:r w:rsidRPr="00152319">
        <w:rPr>
          <w:szCs w:val="24"/>
        </w:rPr>
        <w:t>.</w:t>
      </w:r>
    </w:p>
    <w:p w14:paraId="076A8E29" w14:textId="77777777" w:rsidR="0079160E" w:rsidRPr="0079160E" w:rsidRDefault="0079160E" w:rsidP="0079160E">
      <w:pPr>
        <w:ind w:left="357"/>
        <w:contextualSpacing/>
        <w:rPr>
          <w:szCs w:val="24"/>
        </w:rPr>
      </w:pPr>
    </w:p>
    <w:p w14:paraId="1DDC757E" w14:textId="77777777" w:rsidR="0079160E" w:rsidRPr="0079160E" w:rsidRDefault="0079160E" w:rsidP="0079160E">
      <w:pPr>
        <w:spacing w:before="120"/>
        <w:rPr>
          <w:szCs w:val="24"/>
        </w:rPr>
      </w:pPr>
      <w:r w:rsidRPr="0079160E">
        <w:rPr>
          <w:szCs w:val="24"/>
        </w:rPr>
        <w:t xml:space="preserve">Arkusz kalkulacyjny nie powinien być chroniony, w arkuszu powinny być widoczne (nieukryte) działające formuły, pokazujące powiązania pomiędzy poszczególnymi wielkościami finansowymi. Plik nie może komunikować się na zewnątrz. </w:t>
      </w:r>
    </w:p>
    <w:p w14:paraId="2D9417E6" w14:textId="5BD946E7" w:rsidR="0079160E" w:rsidRPr="0079160E" w:rsidRDefault="0079160E" w:rsidP="0079160E">
      <w:pPr>
        <w:rPr>
          <w:rFonts w:cstheme="minorHAnsi"/>
          <w:szCs w:val="24"/>
        </w:rPr>
      </w:pPr>
      <w:r w:rsidRPr="0079160E">
        <w:rPr>
          <w:szCs w:val="24"/>
        </w:rPr>
        <w:t>Sporządzanie analizy finansowej należy rozpocząć o</w:t>
      </w:r>
      <w:r w:rsidR="00D05F97">
        <w:rPr>
          <w:szCs w:val="24"/>
        </w:rPr>
        <w:t>d tabel w arkuszu „Dane w</w:t>
      </w:r>
      <w:r w:rsidRPr="0079160E">
        <w:rPr>
          <w:szCs w:val="24"/>
        </w:rPr>
        <w:t>e</w:t>
      </w:r>
      <w:r w:rsidR="00D05F97">
        <w:rPr>
          <w:szCs w:val="24"/>
        </w:rPr>
        <w:t>jściowe</w:t>
      </w:r>
      <w:r w:rsidRPr="0079160E">
        <w:rPr>
          <w:szCs w:val="24"/>
        </w:rPr>
        <w:t xml:space="preserve">”, gdzie należy określić wszystkie założenia wykorzystywane podczas obliczeń. Zasadnicze obliczenia należy przeprowadzić z wykorzystaniem formuł w arkuszu „Obliczenia”. Analizę trwałości finansowej należy przeprowadzić za pomocą formuł w arkuszu „Trwałość finansowa”. </w:t>
      </w:r>
      <w:r w:rsidRPr="0079160E">
        <w:rPr>
          <w:rFonts w:cstheme="minorHAnsi"/>
          <w:szCs w:val="24"/>
        </w:rPr>
        <w:t>Arkusz kalkulacyjny można dostosowywać oraz rozbudowywać do swoich potrzeb wynikających ze specyfiki projektu, sektora, wymagań i tym podobne (na przykład: na potrzeby obliczenia zmiany kapitału obrotowego netto należy stworzyć dedykowaną tabelę z odpowiednimi kalkulacjami powiązanymi formułami).</w:t>
      </w:r>
    </w:p>
    <w:p w14:paraId="2565A414" w14:textId="1DD7E1B0" w:rsidR="0079160E" w:rsidRPr="0079160E" w:rsidRDefault="0079160E" w:rsidP="0079160E">
      <w:r w:rsidRPr="0079160E">
        <w:rPr>
          <w:szCs w:val="24"/>
        </w:rPr>
        <w:t>W niniejszym punkcie Studium Wykonalności należy przedstawić zbiorcze zestawienie przyjętych parametrów oraz najważniejszych wyników otrzymanych z analizy przedstawionej w arkuszu kalkulacyjnym wraz z ich interpretacją zgodnie z instrukcjami poniżej.</w:t>
      </w:r>
    </w:p>
    <w:p w14:paraId="47545EB8" w14:textId="77777777" w:rsidR="0079160E" w:rsidRPr="0079160E" w:rsidRDefault="0079160E" w:rsidP="00312232">
      <w:pPr>
        <w:keepNext/>
        <w:keepLines/>
        <w:numPr>
          <w:ilvl w:val="1"/>
          <w:numId w:val="18"/>
        </w:numPr>
        <w:spacing w:before="120"/>
        <w:outlineLvl w:val="1"/>
        <w:rPr>
          <w:rFonts w:eastAsiaTheme="majorEastAsia" w:cstheme="majorBidi"/>
          <w:szCs w:val="26"/>
        </w:rPr>
      </w:pPr>
      <w:bookmarkStart w:id="97" w:name="_Toc132195462"/>
      <w:bookmarkStart w:id="98" w:name="_Toc204079228"/>
      <w:r w:rsidRPr="0079160E">
        <w:rPr>
          <w:rFonts w:eastAsiaTheme="majorEastAsia" w:cstheme="majorBidi"/>
          <w:szCs w:val="26"/>
        </w:rPr>
        <w:t>Założenia</w:t>
      </w:r>
      <w:bookmarkEnd w:id="97"/>
      <w:bookmarkEnd w:id="98"/>
      <w:r w:rsidRPr="0079160E">
        <w:rPr>
          <w:rFonts w:eastAsiaTheme="majorEastAsia" w:cstheme="majorBidi"/>
          <w:szCs w:val="26"/>
        </w:rPr>
        <w:t xml:space="preserve"> </w:t>
      </w:r>
    </w:p>
    <w:p w14:paraId="0AC28F51" w14:textId="58B8AAF1" w:rsidR="0079160E" w:rsidRPr="0079160E" w:rsidRDefault="0079160E" w:rsidP="0079160E">
      <w:pPr>
        <w:numPr>
          <w:ilvl w:val="0"/>
          <w:numId w:val="10"/>
        </w:numPr>
        <w:ind w:left="714" w:hanging="357"/>
        <w:contextualSpacing/>
        <w:rPr>
          <w:szCs w:val="24"/>
        </w:rPr>
      </w:pPr>
      <w:r w:rsidRPr="0079160E">
        <w:rPr>
          <w:szCs w:val="24"/>
        </w:rPr>
        <w:t xml:space="preserve">wskaźniki makroekonomiczne – należy korzystać z danych makroekonomicznych zawartych w aktualnych wytycznych Ministra Finansów dotyczących stosowania jednolitych wskaźników makroekonomicznych będących podstawą oszacowania skutków finansowych projektowanych ustaw; </w:t>
      </w:r>
    </w:p>
    <w:p w14:paraId="6500BB10" w14:textId="77777777" w:rsidR="0079160E" w:rsidRPr="0079160E" w:rsidRDefault="0079160E" w:rsidP="0079160E">
      <w:pPr>
        <w:numPr>
          <w:ilvl w:val="0"/>
          <w:numId w:val="10"/>
        </w:numPr>
        <w:contextualSpacing/>
        <w:rPr>
          <w:szCs w:val="24"/>
        </w:rPr>
      </w:pPr>
      <w:r w:rsidRPr="0079160E">
        <w:rPr>
          <w:szCs w:val="24"/>
        </w:rPr>
        <w:lastRenderedPageBreak/>
        <w:t>ceny stałe – w analizach należy stosować ceny stałe, to jest nieuwzględniające wpływu inflacji;</w:t>
      </w:r>
    </w:p>
    <w:p w14:paraId="68154E32" w14:textId="77777777" w:rsidR="0079160E" w:rsidRPr="0079160E" w:rsidRDefault="0079160E" w:rsidP="0079160E">
      <w:pPr>
        <w:numPr>
          <w:ilvl w:val="0"/>
          <w:numId w:val="10"/>
        </w:numPr>
        <w:ind w:left="714" w:hanging="357"/>
        <w:contextualSpacing/>
        <w:rPr>
          <w:szCs w:val="24"/>
        </w:rPr>
      </w:pPr>
      <w:r w:rsidRPr="0079160E">
        <w:rPr>
          <w:szCs w:val="24"/>
        </w:rPr>
        <w:t>stopa dyskontowa – dla analiz prowadzonych w cenach stałych należy stosować stopę dyskontową na poziomie 4%;</w:t>
      </w:r>
    </w:p>
    <w:p w14:paraId="1465B7E6" w14:textId="77777777" w:rsidR="0079160E" w:rsidRPr="0079160E" w:rsidRDefault="0079160E" w:rsidP="0079160E">
      <w:pPr>
        <w:numPr>
          <w:ilvl w:val="0"/>
          <w:numId w:val="10"/>
        </w:numPr>
        <w:contextualSpacing/>
        <w:rPr>
          <w:szCs w:val="24"/>
        </w:rPr>
      </w:pPr>
      <w:r w:rsidRPr="0079160E">
        <w:rPr>
          <w:szCs w:val="24"/>
        </w:rPr>
        <w:t>podatek VAT – analizy należy sporządzić w:</w:t>
      </w:r>
    </w:p>
    <w:p w14:paraId="1D4C9CF7" w14:textId="77777777" w:rsidR="0079160E" w:rsidRPr="0079160E" w:rsidRDefault="0079160E" w:rsidP="0079160E">
      <w:pPr>
        <w:numPr>
          <w:ilvl w:val="1"/>
          <w:numId w:val="9"/>
        </w:numPr>
        <w:ind w:left="1560" w:hanging="414"/>
        <w:contextualSpacing/>
        <w:rPr>
          <w:szCs w:val="24"/>
        </w:rPr>
      </w:pPr>
      <w:r w:rsidRPr="0079160E">
        <w:rPr>
          <w:szCs w:val="24"/>
        </w:rPr>
        <w:t>cenach netto (bez VAT) w przypadku, gdy podatek VAT podlega (lub może potencjalnie podlegać) odliczeniu lub</w:t>
      </w:r>
    </w:p>
    <w:p w14:paraId="1F2E823B" w14:textId="77777777" w:rsidR="0079160E" w:rsidRPr="0079160E" w:rsidRDefault="0079160E" w:rsidP="0079160E">
      <w:pPr>
        <w:numPr>
          <w:ilvl w:val="1"/>
          <w:numId w:val="9"/>
        </w:numPr>
        <w:ind w:left="1559" w:hanging="414"/>
        <w:contextualSpacing/>
        <w:rPr>
          <w:szCs w:val="24"/>
        </w:rPr>
      </w:pPr>
      <w:r w:rsidRPr="0079160E">
        <w:rPr>
          <w:szCs w:val="24"/>
        </w:rPr>
        <w:t>w cenach brutto (wraz z VAT), gdy VAT nie podlega odliczeniu. VAT należy wyodrębnić jako osobną pozycję analizy finansowej;</w:t>
      </w:r>
    </w:p>
    <w:p w14:paraId="5646C462" w14:textId="77777777" w:rsidR="0079160E" w:rsidRPr="0079160E" w:rsidRDefault="0079160E" w:rsidP="0079160E">
      <w:pPr>
        <w:numPr>
          <w:ilvl w:val="0"/>
          <w:numId w:val="10"/>
        </w:numPr>
        <w:contextualSpacing/>
        <w:rPr>
          <w:szCs w:val="24"/>
        </w:rPr>
      </w:pPr>
      <w:r w:rsidRPr="0079160E">
        <w:rPr>
          <w:szCs w:val="24"/>
        </w:rPr>
        <w:t xml:space="preserve">okres odniesienia (horyzont czasowy) – okres, za który należy sporządzić prognozę przepływów pieniężnych w projekcie, uwzględniający zarówno okres realizacji projektu, jak i okres po jego ukończeniu, to jest fazę inwestycyjną i operacyjną. Rokiem bazowym w analizie finansowej powinien być założony w analizie rok rozpoczęcia realizacji projektu (na przykład: rok rozpoczęcia robót budowlanych). Wyjątkiem od tej zasady jest sytuacja, w której wniosek o dofinansowanie został sporządzony na etapie, gdy realizacja projektu została już rozpoczęta. Wówczas rokiem bazowym jest rok złożenia wniosku o dofinansowanie. Prac przygotowawczych (na przykład: prac geodezyjnych lub uzyskania zezwoleń, czy przeprowadzenia studiów wykonalności) nie uznaje się za rozpoczęcie rzeczowej realizacji projektu. </w:t>
      </w:r>
    </w:p>
    <w:p w14:paraId="73E8D138" w14:textId="77777777" w:rsidR="0079160E" w:rsidRPr="0079160E" w:rsidRDefault="0079160E" w:rsidP="0079160E">
      <w:pPr>
        <w:ind w:left="720"/>
        <w:contextualSpacing/>
        <w:rPr>
          <w:szCs w:val="24"/>
        </w:rPr>
      </w:pPr>
      <w:r w:rsidRPr="0079160E">
        <w:rPr>
          <w:szCs w:val="24"/>
        </w:rPr>
        <w:t>Okres odniesienia zastosowany w analizach powinien odzwierciedlać ekonomiczny okres użytkowania projektu, a więc odpowiadać oczekiwanemu czasu, w którym projekt pozostaje użyteczny (to znaczy zdolny do dostarczania dóbr/usług).</w:t>
      </w:r>
    </w:p>
    <w:p w14:paraId="45AF4795" w14:textId="77777777" w:rsidR="0079160E" w:rsidRPr="0079160E" w:rsidRDefault="0079160E" w:rsidP="0079160E">
      <w:pPr>
        <w:spacing w:after="0"/>
        <w:ind w:left="720"/>
        <w:contextualSpacing/>
        <w:rPr>
          <w:szCs w:val="24"/>
        </w:rPr>
      </w:pPr>
      <w:r w:rsidRPr="0079160E">
        <w:rPr>
          <w:szCs w:val="24"/>
        </w:rPr>
        <w:t xml:space="preserve">W celu zachowania porównywalności </w:t>
      </w:r>
      <w:r w:rsidRPr="00152319">
        <w:rPr>
          <w:szCs w:val="24"/>
        </w:rPr>
        <w:t>należy przyjąć 15-letni okres odniesienia.</w:t>
      </w:r>
      <w:r w:rsidRPr="0079160E">
        <w:rPr>
          <w:szCs w:val="24"/>
        </w:rPr>
        <w:t xml:space="preserve"> </w:t>
      </w:r>
    </w:p>
    <w:p w14:paraId="7059EAE1" w14:textId="77777777" w:rsidR="0079160E" w:rsidRPr="0079160E" w:rsidRDefault="0079160E" w:rsidP="0079160E">
      <w:pPr>
        <w:numPr>
          <w:ilvl w:val="0"/>
          <w:numId w:val="10"/>
        </w:numPr>
        <w:contextualSpacing/>
        <w:rPr>
          <w:szCs w:val="24"/>
        </w:rPr>
      </w:pPr>
      <w:r w:rsidRPr="0079160E">
        <w:rPr>
          <w:szCs w:val="24"/>
        </w:rPr>
        <w:t>podatki bezpośrednie - mogą zostać uwzględnione w analizie finansowej jako koszty, o ile stanowią one faktyczny koszt operacyjny ponoszony w związku z funkcjonowaniem projektu oraz istnieje możliwość ich skwantyfikowania. Niezależnie od powyższego, podatki bezpośrednie należy każdorazowo uwzględnić jako koszty w ramach analizy trwałości finansowej. Zasadność wskazania podatków bezpośrednich (na przykład: podatku od nieruchomości) jako przychodów projektu należy poddać pogłębionej analizie, uwzględniającej specyfikę danego projektu (na przykład: wpływ z tytułu podatku może zostać uznany za przychód projektu, jeżeli konieczność wniesienia tej opłaty jest bezpośrednio związana z realizacją projektu lub usługami dostarczanymi przez projekt);</w:t>
      </w:r>
    </w:p>
    <w:p w14:paraId="2ECCD0C0" w14:textId="7C4F83E6" w:rsidR="00FA611F" w:rsidRPr="00F225E0" w:rsidRDefault="0079160E" w:rsidP="00F225E0">
      <w:pPr>
        <w:numPr>
          <w:ilvl w:val="0"/>
          <w:numId w:val="10"/>
        </w:numPr>
        <w:contextualSpacing/>
        <w:rPr>
          <w:szCs w:val="24"/>
        </w:rPr>
      </w:pPr>
      <w:r w:rsidRPr="0079160E">
        <w:rPr>
          <w:szCs w:val="24"/>
        </w:rPr>
        <w:t xml:space="preserve">amortyzacja – metoda oraz okres amortyzacji dla każdego typu aktywa powinny być zgodne z polityką rachunkowości </w:t>
      </w:r>
      <w:r w:rsidR="00D20AFD">
        <w:rPr>
          <w:szCs w:val="24"/>
        </w:rPr>
        <w:t>Wnioskodawc</w:t>
      </w:r>
      <w:r w:rsidRPr="0079160E">
        <w:rPr>
          <w:szCs w:val="24"/>
        </w:rPr>
        <w:t>y</w:t>
      </w:r>
      <w:r w:rsidR="003338B5">
        <w:rPr>
          <w:szCs w:val="24"/>
        </w:rPr>
        <w:t xml:space="preserve">. </w:t>
      </w:r>
      <w:r w:rsidR="00FA611F">
        <w:rPr>
          <w:szCs w:val="24"/>
        </w:rPr>
        <w:t xml:space="preserve"> </w:t>
      </w:r>
      <w:r w:rsidR="003338B5">
        <w:t>O</w:t>
      </w:r>
      <w:r w:rsidR="00FA611F">
        <w:t>dpisów amortyzacyjnych dokonuje się od wartości początkowej środków trwałych lub wartości niematerialnych i prawnych, począwszy od pierwszego miesiąca następującego po miesiącu, w którym ten środek lub wartość wprowadzono do ewidencji.</w:t>
      </w:r>
      <w:r w:rsidR="00FA611F">
        <w:rPr>
          <w:szCs w:val="24"/>
        </w:rPr>
        <w:t xml:space="preserve"> </w:t>
      </w:r>
      <w:r w:rsidR="003338B5">
        <w:rPr>
          <w:szCs w:val="24"/>
        </w:rPr>
        <w:t xml:space="preserve">W kalkulacji amortyzacji </w:t>
      </w:r>
      <w:r w:rsidR="003338B5">
        <w:t>n</w:t>
      </w:r>
      <w:r w:rsidR="00FA611F">
        <w:t>ależy uwzględnić termin</w:t>
      </w:r>
      <w:r w:rsidR="003338B5">
        <w:t>y</w:t>
      </w:r>
      <w:r w:rsidR="00FA611F">
        <w:t xml:space="preserve"> </w:t>
      </w:r>
      <w:r w:rsidR="003338B5">
        <w:t>realizacji (rozpoczęcia i zakończenia)</w:t>
      </w:r>
      <w:r w:rsidR="00FA611F">
        <w:t xml:space="preserve"> </w:t>
      </w:r>
      <w:r w:rsidR="003338B5">
        <w:t xml:space="preserve">danego </w:t>
      </w:r>
      <w:r w:rsidR="00FA611F">
        <w:t xml:space="preserve">zadania/projektu </w:t>
      </w:r>
      <w:r w:rsidR="003338B5">
        <w:t>określone</w:t>
      </w:r>
      <w:r w:rsidR="00FA611F">
        <w:t xml:space="preserve"> we </w:t>
      </w:r>
      <w:r w:rsidR="003338B5">
        <w:t>w</w:t>
      </w:r>
      <w:r w:rsidR="00FA611F">
        <w:t>niosku o</w:t>
      </w:r>
      <w:r w:rsidR="00D20AFD">
        <w:t> </w:t>
      </w:r>
      <w:r w:rsidR="00FA611F">
        <w:t>dofinansowanie.</w:t>
      </w:r>
    </w:p>
    <w:p w14:paraId="169A5C4D" w14:textId="47FFB07E" w:rsidR="0079160E" w:rsidRPr="00D20AFD" w:rsidRDefault="0079160E" w:rsidP="0079160E">
      <w:pPr>
        <w:numPr>
          <w:ilvl w:val="0"/>
          <w:numId w:val="10"/>
        </w:numPr>
        <w:contextualSpacing/>
      </w:pPr>
      <w:r w:rsidRPr="0079160E">
        <w:rPr>
          <w:szCs w:val="24"/>
        </w:rPr>
        <w:t>wartość dofinansowania projektu z funduszy UE – może zostać uwzględniona tylko w</w:t>
      </w:r>
      <w:r w:rsidR="00D20AFD">
        <w:rPr>
          <w:szCs w:val="24"/>
        </w:rPr>
        <w:t> </w:t>
      </w:r>
      <w:r w:rsidRPr="0079160E">
        <w:rPr>
          <w:szCs w:val="24"/>
        </w:rPr>
        <w:t>ramach analizy trwałości finansowej projektu.</w:t>
      </w:r>
    </w:p>
    <w:p w14:paraId="2A160B70" w14:textId="77777777" w:rsidR="00D20AFD" w:rsidRPr="0079160E" w:rsidRDefault="00D20AFD" w:rsidP="00D20AFD">
      <w:pPr>
        <w:ind w:left="720"/>
        <w:contextualSpacing/>
      </w:pPr>
    </w:p>
    <w:p w14:paraId="3AD3B211" w14:textId="77777777" w:rsidR="0079160E" w:rsidRPr="0079160E" w:rsidRDefault="0079160E" w:rsidP="00312232">
      <w:pPr>
        <w:keepNext/>
        <w:keepLines/>
        <w:numPr>
          <w:ilvl w:val="1"/>
          <w:numId w:val="18"/>
        </w:numPr>
        <w:spacing w:before="120"/>
        <w:outlineLvl w:val="1"/>
        <w:rPr>
          <w:rFonts w:eastAsiaTheme="majorEastAsia" w:cstheme="majorBidi"/>
          <w:szCs w:val="26"/>
        </w:rPr>
      </w:pPr>
      <w:bookmarkStart w:id="99" w:name="_Toc132195463"/>
      <w:bookmarkStart w:id="100" w:name="_Toc204079229"/>
      <w:r w:rsidRPr="0079160E">
        <w:rPr>
          <w:rFonts w:eastAsiaTheme="majorEastAsia" w:cstheme="majorBidi"/>
          <w:szCs w:val="26"/>
        </w:rPr>
        <w:t>Nakłady inwestycyjne projektu i wydatki kwalifikowalne</w:t>
      </w:r>
      <w:bookmarkEnd w:id="99"/>
      <w:bookmarkEnd w:id="100"/>
      <w:r w:rsidRPr="0079160E">
        <w:rPr>
          <w:rFonts w:eastAsiaTheme="majorEastAsia" w:cstheme="majorBidi"/>
          <w:szCs w:val="26"/>
        </w:rPr>
        <w:t xml:space="preserve"> </w:t>
      </w:r>
    </w:p>
    <w:p w14:paraId="66630393" w14:textId="0EF83FAD" w:rsidR="0079160E" w:rsidRPr="0079160E" w:rsidRDefault="0079160E" w:rsidP="0079160E">
      <w:r w:rsidRPr="0079160E">
        <w:t xml:space="preserve">W niniejszym punkcie Studium należy omówić przyjętą metodykę oraz założenia dla określenia wartości nakładów inwestycyjnych projektu oraz podać źródło informacji o nich (na przykład: kosztorysy inwestorskie, szacunki </w:t>
      </w:r>
      <w:r w:rsidR="00D20AFD">
        <w:t>Wnioskodawc</w:t>
      </w:r>
      <w:r w:rsidRPr="0079160E">
        <w:t>y). Ponadto należy uzasadnić wybór najbardziej efektywnej metody finansowania nakładów (zakup, amortyzacja, leasing i tym podobne) uwzględniając okres realizacji, przedmiot i cel danego projektu.</w:t>
      </w:r>
    </w:p>
    <w:p w14:paraId="7F8D1097" w14:textId="77777777" w:rsidR="0079160E" w:rsidRPr="0079160E" w:rsidRDefault="0079160E" w:rsidP="0079160E">
      <w:r w:rsidRPr="0079160E">
        <w:t>W przypadku uwzględnienia w analizach nakładów odtworzeniowych, tutaj należy uzasadnić konieczność ich ponoszenia w projekcie, a także wskazać podstawę ich prognozowania.</w:t>
      </w:r>
    </w:p>
    <w:p w14:paraId="61C26A2A" w14:textId="38C95E72" w:rsidR="0079160E" w:rsidRPr="0079160E" w:rsidRDefault="0079160E" w:rsidP="0079160E">
      <w:r w:rsidRPr="0079160E">
        <w:t>Natomiast wartości nakładów inwestycyjnych należy przedstawić z zachowaniem zgodności z wnioskiem o dofinans</w:t>
      </w:r>
      <w:r w:rsidR="004F4528">
        <w:t>owanie w arkuszu „Dane wejściowe</w:t>
      </w:r>
      <w:r w:rsidRPr="0079160E">
        <w:t>” w podziale na wydatki kwalifikowalne i</w:t>
      </w:r>
      <w:r w:rsidR="00D20AFD">
        <w:t> </w:t>
      </w:r>
      <w:r w:rsidRPr="0079160E">
        <w:t>niekwalifikowalne.</w:t>
      </w:r>
    </w:p>
    <w:p w14:paraId="7A6FAA17" w14:textId="77777777" w:rsidR="0079160E" w:rsidRPr="0079160E" w:rsidRDefault="0079160E" w:rsidP="00312232">
      <w:pPr>
        <w:keepNext/>
        <w:keepLines/>
        <w:numPr>
          <w:ilvl w:val="1"/>
          <w:numId w:val="18"/>
        </w:numPr>
        <w:spacing w:before="120"/>
        <w:outlineLvl w:val="1"/>
        <w:rPr>
          <w:rFonts w:eastAsiaTheme="majorEastAsia" w:cstheme="majorBidi"/>
          <w:szCs w:val="26"/>
        </w:rPr>
      </w:pPr>
      <w:bookmarkStart w:id="101" w:name="_Toc132195464"/>
      <w:bookmarkStart w:id="102" w:name="_Toc204079230"/>
      <w:r w:rsidRPr="0079160E">
        <w:rPr>
          <w:rFonts w:eastAsiaTheme="majorEastAsia" w:cstheme="majorBidi"/>
          <w:szCs w:val="26"/>
        </w:rPr>
        <w:t>Przychody operacyjne projektu</w:t>
      </w:r>
      <w:bookmarkEnd w:id="101"/>
      <w:bookmarkEnd w:id="102"/>
      <w:r w:rsidRPr="0079160E">
        <w:rPr>
          <w:rFonts w:eastAsiaTheme="majorEastAsia" w:cstheme="majorBidi"/>
          <w:szCs w:val="26"/>
        </w:rPr>
        <w:t xml:space="preserve"> </w:t>
      </w:r>
    </w:p>
    <w:p w14:paraId="28DD3695" w14:textId="77777777" w:rsidR="0079160E" w:rsidRPr="0079160E" w:rsidRDefault="0079160E" w:rsidP="0079160E">
      <w:r w:rsidRPr="0079160E">
        <w:t>W niniejszym punkcie Studium należy krótko opisać zidentyfikowane źródła przychodów projektu oraz opisać założenia przyjęte do szacowania ich wielkości w okresie odniesienia.</w:t>
      </w:r>
    </w:p>
    <w:p w14:paraId="4983C047" w14:textId="2AD71B83" w:rsidR="0079160E" w:rsidRPr="0079160E" w:rsidRDefault="0079160E" w:rsidP="0079160E">
      <w:r w:rsidRPr="0079160E">
        <w:t>Szacowanie przychodów operacyjnych należy przedstawić (w zależności od charakteru projektu) w</w:t>
      </w:r>
      <w:r w:rsidR="00D20AFD">
        <w:t> </w:t>
      </w:r>
      <w:r w:rsidRPr="0079160E">
        <w:t>podziale na rodzaj produktów/usług/towarów lub grupy odbiorców. Obliczony poziom przychodów musi wynikać wprost z planowanej ilości świadczonych usług oraz wysokości przyjętych opłat.</w:t>
      </w:r>
    </w:p>
    <w:p w14:paraId="5E744EF0" w14:textId="77777777" w:rsidR="0079160E" w:rsidRPr="0079160E" w:rsidRDefault="0079160E" w:rsidP="0079160E">
      <w:r w:rsidRPr="0079160E">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w:t>
      </w:r>
    </w:p>
    <w:p w14:paraId="2F0543A7" w14:textId="77777777" w:rsidR="0079160E" w:rsidRPr="0079160E" w:rsidRDefault="0079160E" w:rsidP="0079160E">
      <w:r w:rsidRPr="0079160E">
        <w:t>Właściwym do uwzględniania wszystkich źródeł przychodów etapem analizy finansowej jest etap analizy trwałości finansowej projektu.</w:t>
      </w:r>
    </w:p>
    <w:p w14:paraId="780117CF" w14:textId="77777777" w:rsidR="0079160E" w:rsidRPr="0079160E" w:rsidRDefault="0079160E" w:rsidP="00312232">
      <w:pPr>
        <w:keepNext/>
        <w:keepLines/>
        <w:numPr>
          <w:ilvl w:val="1"/>
          <w:numId w:val="18"/>
        </w:numPr>
        <w:spacing w:before="120"/>
        <w:outlineLvl w:val="1"/>
        <w:rPr>
          <w:rFonts w:eastAsiaTheme="majorEastAsia" w:cstheme="majorBidi"/>
          <w:szCs w:val="26"/>
        </w:rPr>
      </w:pPr>
      <w:bookmarkStart w:id="103" w:name="_Toc132195465"/>
      <w:bookmarkStart w:id="104" w:name="_Toc204079231"/>
      <w:r w:rsidRPr="0079160E">
        <w:rPr>
          <w:rFonts w:eastAsiaTheme="majorEastAsia" w:cstheme="majorBidi"/>
          <w:szCs w:val="26"/>
        </w:rPr>
        <w:t>Koszty operacyjne projektu</w:t>
      </w:r>
      <w:bookmarkEnd w:id="103"/>
      <w:bookmarkEnd w:id="104"/>
      <w:r w:rsidRPr="0079160E">
        <w:rPr>
          <w:rFonts w:eastAsiaTheme="majorEastAsia" w:cstheme="majorBidi"/>
          <w:szCs w:val="26"/>
        </w:rPr>
        <w:t xml:space="preserve"> </w:t>
      </w:r>
    </w:p>
    <w:p w14:paraId="5CFB5E9A" w14:textId="77777777" w:rsidR="0079160E" w:rsidRPr="0079160E" w:rsidRDefault="0079160E" w:rsidP="0079160E">
      <w:pPr>
        <w:shd w:val="clear" w:color="auto" w:fill="FFFFFF"/>
        <w:spacing w:before="14"/>
        <w:rPr>
          <w:rFonts w:cstheme="minorHAnsi"/>
          <w:szCs w:val="24"/>
        </w:rPr>
      </w:pPr>
      <w:r w:rsidRPr="0079160E">
        <w:rPr>
          <w:rFonts w:cstheme="minorHAnsi"/>
          <w:szCs w:val="24"/>
        </w:rPr>
        <w:t>Szacowanie kosztów eksploatacji (operacyjnych) należy przeprowadzić w arkuszu kalkulacyjnym według układu rodzajowego kosztów z uprzednim określeniem założeń w niniejszej części Studium. W razie braku danych należy korzystać z ostatniego dostępnego okresu lub wiedzy konsultantów i danych rynkowych. Kluczowe jest podanie źródła informacji. Szacowanie kosztów należy odnosić do cen rynkowych i przyjętej koncepcji technicznej.</w:t>
      </w:r>
    </w:p>
    <w:p w14:paraId="32692445" w14:textId="77777777" w:rsidR="0079160E" w:rsidRPr="0079160E" w:rsidRDefault="0079160E" w:rsidP="0079160E">
      <w:pPr>
        <w:rPr>
          <w:rFonts w:cstheme="minorHAnsi"/>
          <w:szCs w:val="24"/>
        </w:rPr>
      </w:pPr>
      <w:r w:rsidRPr="0079160E">
        <w:rPr>
          <w:rFonts w:cstheme="minorHAnsi"/>
          <w:szCs w:val="24"/>
        </w:rPr>
        <w:t>Proszę opisać poszczególne koszty w odniesieniu do zgłoszonego projektu:</w:t>
      </w:r>
    </w:p>
    <w:p w14:paraId="06A13B3E" w14:textId="77777777" w:rsidR="0079160E" w:rsidRPr="0079160E" w:rsidRDefault="0079160E" w:rsidP="0079160E">
      <w:pPr>
        <w:numPr>
          <w:ilvl w:val="0"/>
          <w:numId w:val="13"/>
        </w:numPr>
        <w:spacing w:after="200"/>
        <w:contextualSpacing/>
        <w:rPr>
          <w:rFonts w:cstheme="minorHAnsi"/>
          <w:szCs w:val="24"/>
        </w:rPr>
      </w:pPr>
      <w:r w:rsidRPr="0079160E">
        <w:rPr>
          <w:rFonts w:cstheme="minorHAnsi"/>
          <w:szCs w:val="24"/>
        </w:rPr>
        <w:t>amortyzacja;</w:t>
      </w:r>
    </w:p>
    <w:p w14:paraId="726A7AA2" w14:textId="77777777" w:rsidR="0079160E" w:rsidRPr="0079160E" w:rsidRDefault="0079160E" w:rsidP="0079160E">
      <w:pPr>
        <w:numPr>
          <w:ilvl w:val="0"/>
          <w:numId w:val="13"/>
        </w:numPr>
        <w:spacing w:after="200"/>
        <w:ind w:left="714" w:hanging="357"/>
        <w:contextualSpacing/>
        <w:rPr>
          <w:rFonts w:cstheme="minorHAnsi"/>
          <w:szCs w:val="24"/>
        </w:rPr>
      </w:pPr>
      <w:r w:rsidRPr="0079160E">
        <w:rPr>
          <w:rFonts w:cstheme="minorHAnsi"/>
          <w:szCs w:val="24"/>
        </w:rPr>
        <w:t>usługi obce;</w:t>
      </w:r>
    </w:p>
    <w:p w14:paraId="79EF9322" w14:textId="77777777" w:rsidR="0079160E" w:rsidRPr="0079160E" w:rsidRDefault="0079160E" w:rsidP="0079160E">
      <w:pPr>
        <w:numPr>
          <w:ilvl w:val="0"/>
          <w:numId w:val="13"/>
        </w:numPr>
        <w:spacing w:after="200"/>
        <w:contextualSpacing/>
        <w:rPr>
          <w:rFonts w:cstheme="minorHAnsi"/>
          <w:szCs w:val="24"/>
        </w:rPr>
      </w:pPr>
      <w:r w:rsidRPr="0079160E">
        <w:rPr>
          <w:rFonts w:cstheme="minorHAnsi"/>
          <w:szCs w:val="24"/>
        </w:rPr>
        <w:t>zużycie materiałów i energii;</w:t>
      </w:r>
    </w:p>
    <w:p w14:paraId="76EC69F9" w14:textId="77777777" w:rsidR="0079160E" w:rsidRPr="0079160E" w:rsidRDefault="0079160E" w:rsidP="0079160E">
      <w:pPr>
        <w:numPr>
          <w:ilvl w:val="0"/>
          <w:numId w:val="13"/>
        </w:numPr>
        <w:spacing w:after="200"/>
        <w:contextualSpacing/>
        <w:rPr>
          <w:rFonts w:cstheme="minorHAnsi"/>
          <w:szCs w:val="24"/>
        </w:rPr>
      </w:pPr>
      <w:r w:rsidRPr="0079160E">
        <w:rPr>
          <w:rFonts w:cstheme="minorHAnsi"/>
          <w:szCs w:val="24"/>
        </w:rPr>
        <w:t>wynagrodzenia;</w:t>
      </w:r>
    </w:p>
    <w:p w14:paraId="66AA6194" w14:textId="77777777" w:rsidR="0079160E" w:rsidRPr="0079160E" w:rsidRDefault="0079160E" w:rsidP="0079160E">
      <w:pPr>
        <w:numPr>
          <w:ilvl w:val="0"/>
          <w:numId w:val="13"/>
        </w:numPr>
        <w:spacing w:after="200"/>
        <w:contextualSpacing/>
        <w:rPr>
          <w:rFonts w:cstheme="minorHAnsi"/>
          <w:szCs w:val="24"/>
        </w:rPr>
      </w:pPr>
      <w:r w:rsidRPr="0079160E">
        <w:rPr>
          <w:rFonts w:cstheme="minorHAnsi"/>
          <w:szCs w:val="24"/>
        </w:rPr>
        <w:t>ubezpieczenia społeczne i inne świadczenia;</w:t>
      </w:r>
    </w:p>
    <w:p w14:paraId="316E48CD" w14:textId="77777777" w:rsidR="0079160E" w:rsidRPr="0079160E" w:rsidRDefault="0079160E" w:rsidP="0079160E">
      <w:pPr>
        <w:numPr>
          <w:ilvl w:val="0"/>
          <w:numId w:val="13"/>
        </w:numPr>
        <w:spacing w:after="200"/>
        <w:contextualSpacing/>
        <w:rPr>
          <w:rFonts w:cstheme="minorHAnsi"/>
          <w:szCs w:val="24"/>
        </w:rPr>
      </w:pPr>
      <w:r w:rsidRPr="0079160E">
        <w:rPr>
          <w:rFonts w:cstheme="minorHAnsi"/>
          <w:szCs w:val="24"/>
        </w:rPr>
        <w:t>podatki i opłaty;</w:t>
      </w:r>
    </w:p>
    <w:p w14:paraId="6EEBB8BC" w14:textId="77777777" w:rsidR="0079160E" w:rsidRPr="0079160E" w:rsidRDefault="0079160E" w:rsidP="0079160E">
      <w:pPr>
        <w:numPr>
          <w:ilvl w:val="0"/>
          <w:numId w:val="13"/>
        </w:numPr>
        <w:spacing w:after="200"/>
        <w:contextualSpacing/>
        <w:rPr>
          <w:rFonts w:cstheme="minorHAnsi"/>
          <w:szCs w:val="24"/>
        </w:rPr>
      </w:pPr>
      <w:r w:rsidRPr="0079160E">
        <w:rPr>
          <w:rFonts w:cstheme="minorHAnsi"/>
          <w:szCs w:val="24"/>
        </w:rPr>
        <w:lastRenderedPageBreak/>
        <w:t>pozostałe koszty rodzajowe.</w:t>
      </w:r>
    </w:p>
    <w:p w14:paraId="641B0373" w14:textId="77777777" w:rsidR="0079160E" w:rsidRPr="0079160E" w:rsidRDefault="0079160E" w:rsidP="0079160E">
      <w:pPr>
        <w:spacing w:after="200"/>
        <w:ind w:left="360"/>
        <w:contextualSpacing/>
        <w:rPr>
          <w:rFonts w:cstheme="minorHAnsi"/>
          <w:szCs w:val="24"/>
        </w:rPr>
      </w:pPr>
    </w:p>
    <w:p w14:paraId="7B60360E" w14:textId="77777777" w:rsidR="0079160E" w:rsidRPr="0079160E" w:rsidRDefault="0079160E" w:rsidP="0079160E">
      <w:pPr>
        <w:shd w:val="clear" w:color="auto" w:fill="FFFFFF"/>
        <w:spacing w:before="14"/>
        <w:rPr>
          <w:rFonts w:cstheme="minorHAnsi"/>
          <w:szCs w:val="24"/>
        </w:rPr>
      </w:pPr>
      <w:r w:rsidRPr="0079160E">
        <w:rPr>
          <w:rFonts w:cstheme="minorHAnsi"/>
          <w:szCs w:val="24"/>
        </w:rPr>
        <w:t xml:space="preserve">Po stronie kosztów operacyjnych powinny zostać uwzględnione również oszczędności kosztów operacyjnych (działalności), czyli spadku poziomu kosztów operacyjnych związanych z funkcjonowaniem infrastruktury powstałej w skutek realizacji projektu. W niniejszym punkcie należy opisać sposób i podstawę szacowania oszczędności.  </w:t>
      </w:r>
    </w:p>
    <w:p w14:paraId="3506AAC7" w14:textId="77777777" w:rsidR="0079160E" w:rsidRPr="0079160E" w:rsidRDefault="0079160E" w:rsidP="00312232">
      <w:pPr>
        <w:keepNext/>
        <w:keepLines/>
        <w:numPr>
          <w:ilvl w:val="1"/>
          <w:numId w:val="18"/>
        </w:numPr>
        <w:spacing w:before="120"/>
        <w:outlineLvl w:val="1"/>
        <w:rPr>
          <w:rFonts w:eastAsiaTheme="majorEastAsia" w:cstheme="majorBidi"/>
          <w:szCs w:val="26"/>
        </w:rPr>
      </w:pPr>
      <w:bookmarkStart w:id="105" w:name="_Toc132195466"/>
      <w:bookmarkStart w:id="106" w:name="_Toc204079232"/>
      <w:r w:rsidRPr="0079160E">
        <w:rPr>
          <w:rFonts w:eastAsiaTheme="majorEastAsia" w:cstheme="majorBidi"/>
          <w:szCs w:val="26"/>
        </w:rPr>
        <w:t>Wskaźniki efektywności finansowej</w:t>
      </w:r>
      <w:bookmarkEnd w:id="105"/>
      <w:bookmarkEnd w:id="106"/>
      <w:r w:rsidRPr="0079160E">
        <w:rPr>
          <w:rFonts w:eastAsiaTheme="majorEastAsia" w:cstheme="majorBidi"/>
          <w:szCs w:val="26"/>
        </w:rPr>
        <w:t xml:space="preserve"> </w:t>
      </w:r>
    </w:p>
    <w:p w14:paraId="5BD25927" w14:textId="55C22A81" w:rsidR="0079160E" w:rsidRPr="0079160E" w:rsidRDefault="0079160E" w:rsidP="0079160E">
      <w:pPr>
        <w:rPr>
          <w:rFonts w:cs="Arial"/>
          <w:iCs/>
          <w:szCs w:val="24"/>
        </w:rPr>
      </w:pPr>
      <w:r w:rsidRPr="0079160E">
        <w:rPr>
          <w:rFonts w:cs="Arial"/>
          <w:iCs/>
          <w:szCs w:val="24"/>
        </w:rPr>
        <w:t>Zgodnie z artykułem 73 ustępem 2 literą c rozporządzenia 2021/1060, projekty wybrane do wsparcia powinny charakteryzować się najkorzystniejszą relacją między kwotą wsparcia, podejmowanymi działaniami i celami, które mają być osiągnięte w wyniku ich realizacji.</w:t>
      </w:r>
    </w:p>
    <w:p w14:paraId="2FB3043C" w14:textId="77777777" w:rsidR="0079160E" w:rsidRPr="0079160E" w:rsidRDefault="0079160E" w:rsidP="0079160E">
      <w:pPr>
        <w:rPr>
          <w:szCs w:val="24"/>
        </w:rPr>
      </w:pPr>
      <w:r w:rsidRPr="0079160E">
        <w:rPr>
          <w:rFonts w:cs="Arial"/>
          <w:iCs/>
          <w:szCs w:val="24"/>
        </w:rPr>
        <w:t>W celu oceny tego warunku w</w:t>
      </w:r>
      <w:r w:rsidRPr="0079160E">
        <w:rPr>
          <w:szCs w:val="24"/>
        </w:rPr>
        <w:t xml:space="preserve"> arkuszu obliczeniowym należy obliczyć następujące wskaźniki:</w:t>
      </w:r>
    </w:p>
    <w:p w14:paraId="01B64E30" w14:textId="77777777" w:rsidR="0079160E" w:rsidRPr="0079160E" w:rsidRDefault="0079160E" w:rsidP="0079160E">
      <w:pPr>
        <w:numPr>
          <w:ilvl w:val="0"/>
          <w:numId w:val="11"/>
        </w:numPr>
        <w:contextualSpacing/>
        <w:rPr>
          <w:szCs w:val="24"/>
        </w:rPr>
      </w:pPr>
      <w:r w:rsidRPr="0079160E">
        <w:rPr>
          <w:szCs w:val="24"/>
        </w:rPr>
        <w:t>finansowa bieżąca wartość netto inwestycji (FNPV/C),</w:t>
      </w:r>
    </w:p>
    <w:p w14:paraId="49E2397D" w14:textId="77777777" w:rsidR="0079160E" w:rsidRPr="0079160E" w:rsidRDefault="0079160E" w:rsidP="0079160E">
      <w:pPr>
        <w:numPr>
          <w:ilvl w:val="0"/>
          <w:numId w:val="11"/>
        </w:numPr>
        <w:ind w:left="714" w:hanging="357"/>
        <w:contextualSpacing/>
        <w:rPr>
          <w:szCs w:val="24"/>
        </w:rPr>
      </w:pPr>
      <w:r w:rsidRPr="0079160E">
        <w:rPr>
          <w:szCs w:val="24"/>
        </w:rPr>
        <w:t>finansowa wewnętrzna stopa zwrotu z inwestycji (FRR/C),</w:t>
      </w:r>
    </w:p>
    <w:p w14:paraId="06C45725" w14:textId="77777777" w:rsidR="0079160E" w:rsidRPr="0079160E" w:rsidRDefault="0079160E" w:rsidP="0079160E">
      <w:pPr>
        <w:rPr>
          <w:szCs w:val="24"/>
        </w:rPr>
      </w:pPr>
      <w:r w:rsidRPr="0079160E">
        <w:rPr>
          <w:szCs w:val="24"/>
        </w:rPr>
        <w:t>a w niniejszej części opisowej Studium krótko skomentować otrzymane wyniki.</w:t>
      </w:r>
    </w:p>
    <w:p w14:paraId="354FCBAF" w14:textId="77777777" w:rsidR="0079160E" w:rsidRPr="0079160E" w:rsidRDefault="0079160E" w:rsidP="0079160E">
      <w:pPr>
        <w:rPr>
          <w:szCs w:val="24"/>
        </w:rPr>
      </w:pPr>
      <w:r w:rsidRPr="0079160E">
        <w:rPr>
          <w:szCs w:val="24"/>
        </w:rPr>
        <w:t>Powyższe wskaźniki obrazują zdolność wpływów z projektu do pokrycia wydatków z nim związanych, stąd obejmują wyłącznie wartości dotyczące samego projektu. Jako wpływy projektu przyjmuje się przychody operacyjne oraz wartość rezydualną. Nakłady inwestycyjne należy wykazać zgodnie z wnioskiem o dofinansowanie. W przypadku poniesienia pierwszych nakładów w innym roku niż rok złożenia wniosku o dofinansowanie, należy dyskontować przepływy od roku następnego po roku poniesienia pierwszych nakładów (to jest rok poniesienia pierwszych nakładów powinien być dyskontowany współczynnikiem 1).</w:t>
      </w:r>
    </w:p>
    <w:p w14:paraId="5145B69D" w14:textId="77777777" w:rsidR="0079160E" w:rsidRPr="0079160E" w:rsidRDefault="0079160E" w:rsidP="00312232">
      <w:pPr>
        <w:keepNext/>
        <w:keepLines/>
        <w:numPr>
          <w:ilvl w:val="1"/>
          <w:numId w:val="18"/>
        </w:numPr>
        <w:spacing w:before="120"/>
        <w:outlineLvl w:val="1"/>
        <w:rPr>
          <w:rFonts w:eastAsiaTheme="majorEastAsia" w:cstheme="majorBidi"/>
          <w:szCs w:val="26"/>
        </w:rPr>
      </w:pPr>
      <w:bookmarkStart w:id="107" w:name="_Toc132195467"/>
      <w:bookmarkStart w:id="108" w:name="_Toc204079233"/>
      <w:r w:rsidRPr="0079160E">
        <w:rPr>
          <w:rFonts w:eastAsiaTheme="majorEastAsia" w:cstheme="majorBidi"/>
          <w:szCs w:val="26"/>
        </w:rPr>
        <w:t>Trwałość finansowa</w:t>
      </w:r>
      <w:bookmarkEnd w:id="107"/>
      <w:bookmarkEnd w:id="108"/>
    </w:p>
    <w:p w14:paraId="7A7B8E28" w14:textId="3E955E92" w:rsidR="0079160E" w:rsidRPr="0079160E" w:rsidRDefault="0079160E" w:rsidP="0079160E">
      <w:pPr>
        <w:rPr>
          <w:szCs w:val="24"/>
        </w:rPr>
      </w:pPr>
      <w:bookmarkStart w:id="109" w:name="_Toc132193896"/>
      <w:bookmarkStart w:id="110" w:name="_Toc132193981"/>
      <w:bookmarkStart w:id="111" w:name="_Toc132194057"/>
      <w:bookmarkStart w:id="112" w:name="_Toc132194104"/>
      <w:bookmarkStart w:id="113" w:name="_Toc132194152"/>
      <w:bookmarkStart w:id="114" w:name="_Toc132193897"/>
      <w:bookmarkStart w:id="115" w:name="_Toc132193982"/>
      <w:bookmarkStart w:id="116" w:name="_Toc132194058"/>
      <w:bookmarkStart w:id="117" w:name="_Toc132194105"/>
      <w:bookmarkStart w:id="118" w:name="_Toc132194153"/>
      <w:bookmarkStart w:id="119" w:name="_Toc132193898"/>
      <w:bookmarkStart w:id="120" w:name="_Toc132193983"/>
      <w:bookmarkStart w:id="121" w:name="_Toc132194059"/>
      <w:bookmarkStart w:id="122" w:name="_Toc132194106"/>
      <w:bookmarkStart w:id="123" w:name="_Toc132194154"/>
      <w:bookmarkStart w:id="124" w:name="_Toc132194060"/>
      <w:bookmarkStart w:id="125" w:name="_Toc132194107"/>
      <w:bookmarkStart w:id="126" w:name="_Toc132194155"/>
      <w:bookmarkStart w:id="127" w:name="_Toc132194063"/>
      <w:bookmarkStart w:id="128" w:name="_Toc132194110"/>
      <w:bookmarkStart w:id="129" w:name="_Toc132194158"/>
      <w:bookmarkStart w:id="130" w:name="_Toc132194064"/>
      <w:bookmarkStart w:id="131" w:name="_Toc132194111"/>
      <w:bookmarkStart w:id="132" w:name="_Toc132194159"/>
      <w:bookmarkStart w:id="133" w:name="_Toc132194065"/>
      <w:bookmarkStart w:id="134" w:name="_Toc132194112"/>
      <w:bookmarkStart w:id="135" w:name="_Toc132194160"/>
      <w:bookmarkStart w:id="136" w:name="_Toc130466047"/>
      <w:bookmarkStart w:id="137" w:name="_Toc130466795"/>
      <w:bookmarkStart w:id="138" w:name="_Toc130466922"/>
      <w:bookmarkStart w:id="139" w:name="_Toc130466058"/>
      <w:bookmarkStart w:id="140" w:name="_Toc130466806"/>
      <w:bookmarkStart w:id="141" w:name="_Toc130466933"/>
      <w:bookmarkStart w:id="142" w:name="_Toc131494788"/>
      <w:bookmarkStart w:id="143" w:name="_Toc131495895"/>
      <w:bookmarkStart w:id="144" w:name="_Toc131495975"/>
      <w:bookmarkStart w:id="145" w:name="_Toc131496742"/>
      <w:bookmarkStart w:id="146" w:name="_Toc131498170"/>
      <w:bookmarkStart w:id="147" w:name="_Toc131499076"/>
      <w:bookmarkStart w:id="148" w:name="_Toc131499134"/>
      <w:bookmarkStart w:id="149" w:name="_Toc131499720"/>
      <w:bookmarkStart w:id="150" w:name="_Toc131499775"/>
      <w:bookmarkStart w:id="151" w:name="_Toc131499880"/>
      <w:bookmarkStart w:id="152" w:name="_Toc131499940"/>
      <w:bookmarkStart w:id="153" w:name="_Toc131500171"/>
      <w:bookmarkStart w:id="154" w:name="_Toc131501835"/>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Pr="0079160E">
        <w:rPr>
          <w:szCs w:val="24"/>
        </w:rPr>
        <w:t>Zgodnie z artykułem 73 ustępem 2 literą d rozporządzenia n</w:t>
      </w:r>
      <w:r w:rsidR="00D20AFD">
        <w:rPr>
          <w:szCs w:val="24"/>
        </w:rPr>
        <w:t>ume</w:t>
      </w:r>
      <w:r w:rsidRPr="0079160E">
        <w:rPr>
          <w:szCs w:val="24"/>
        </w:rPr>
        <w:t xml:space="preserve">r 2021/1060 analiza trwałości finansowej projektu polega na wykazaniu, że </w:t>
      </w:r>
      <w:r w:rsidR="00D20AFD">
        <w:rPr>
          <w:szCs w:val="24"/>
        </w:rPr>
        <w:t>Wnioskodawc</w:t>
      </w:r>
      <w:r w:rsidRPr="0079160E">
        <w:rPr>
          <w:szCs w:val="24"/>
        </w:rPr>
        <w:t>a dysponuje niezbędnymi zasobami, aby pokryć koszty eksploatacji i utrzymania inwestycji realizowanej w ramach projektu zarówno na etapie inwestycyjnym, jak i operacyjnym.</w:t>
      </w:r>
    </w:p>
    <w:p w14:paraId="71098EA9" w14:textId="77777777" w:rsidR="0079160E" w:rsidRPr="0079160E" w:rsidRDefault="0079160E" w:rsidP="0079160E">
      <w:pPr>
        <w:rPr>
          <w:szCs w:val="24"/>
        </w:rPr>
      </w:pPr>
      <w:r w:rsidRPr="0079160E">
        <w:rPr>
          <w:szCs w:val="24"/>
        </w:rPr>
        <w:t>W arkuszu obliczeniowym należy przedstawić analizę zasobów finansowych projektu polegającą na zbadaniu w przyjętym okresie odniesienia stanu środków pieniężnych na koniec poszczególnych okresów z uwzględnieniem dofinansowania projektu z funduszy UE, a w niniejszej części opisowej Studium krótko skomentować analizę.</w:t>
      </w:r>
    </w:p>
    <w:p w14:paraId="16B2EC99" w14:textId="77777777" w:rsidR="0079160E" w:rsidRPr="0079160E" w:rsidRDefault="0079160E" w:rsidP="0079160E">
      <w:pPr>
        <w:rPr>
          <w:rFonts w:cs="ArialMT"/>
          <w:szCs w:val="24"/>
        </w:rPr>
      </w:pPr>
      <w:r w:rsidRPr="0079160E">
        <w:rPr>
          <w:szCs w:val="24"/>
        </w:rPr>
        <w:t>Projekt uznaje się za trwały finansowo, jeżeli stan środków pieniężnych jest większy bądź równy zeru we wszystkich latach objętych analizą – czyli projekt ma zapewnioną płynność finansową.</w:t>
      </w:r>
    </w:p>
    <w:p w14:paraId="692B5F27" w14:textId="77777777" w:rsidR="0079160E" w:rsidRPr="0079160E" w:rsidRDefault="0079160E" w:rsidP="0079160E">
      <w:pPr>
        <w:autoSpaceDE w:val="0"/>
        <w:autoSpaceDN w:val="0"/>
        <w:adjustRightInd w:val="0"/>
        <w:rPr>
          <w:rFonts w:cs="ArialMT"/>
          <w:szCs w:val="24"/>
        </w:rPr>
      </w:pPr>
      <w:r w:rsidRPr="0079160E">
        <w:rPr>
          <w:rFonts w:cs="ArialMT"/>
          <w:szCs w:val="24"/>
        </w:rPr>
        <w:t xml:space="preserve"> Należy przygotować projekcję wielkości finansowych obejmujących:</w:t>
      </w:r>
    </w:p>
    <w:p w14:paraId="3FEE5680" w14:textId="77777777" w:rsidR="0079160E" w:rsidRPr="0079160E" w:rsidRDefault="0079160E" w:rsidP="0079160E">
      <w:pPr>
        <w:numPr>
          <w:ilvl w:val="0"/>
          <w:numId w:val="7"/>
        </w:numPr>
        <w:spacing w:after="200"/>
        <w:contextualSpacing/>
        <w:rPr>
          <w:rFonts w:cs="ArialMT"/>
          <w:b/>
          <w:szCs w:val="24"/>
        </w:rPr>
      </w:pPr>
      <w:r w:rsidRPr="0079160E">
        <w:rPr>
          <w:rFonts w:cs="ArialMT"/>
          <w:szCs w:val="24"/>
        </w:rPr>
        <w:t xml:space="preserve">analizę zasobów finansowych projektu. Weryfikacja trwałości finansowej projektu polega na zbadaniu salda niezdyskontowanych skumulowanych przepływów pieniężnych generowanych przez projekt z uwzględnienie dofinansowania projektu z funduszy UE. </w:t>
      </w:r>
      <w:r w:rsidRPr="0079160E">
        <w:rPr>
          <w:rFonts w:cs="ArialMT"/>
          <w:szCs w:val="24"/>
        </w:rPr>
        <w:lastRenderedPageBreak/>
        <w:t>Projekt uznaje się za trwały finansowo, jeżeli saldo to jest większe bądź równe zeru we wszystkich latach objętych analizą.</w:t>
      </w:r>
    </w:p>
    <w:p w14:paraId="35794597" w14:textId="43BD6A32" w:rsidR="0079160E" w:rsidRDefault="0079160E" w:rsidP="0079160E">
      <w:pPr>
        <w:numPr>
          <w:ilvl w:val="0"/>
          <w:numId w:val="7"/>
        </w:numPr>
        <w:spacing w:after="200"/>
        <w:contextualSpacing/>
        <w:rPr>
          <w:rFonts w:cs="ArialMT"/>
          <w:szCs w:val="24"/>
        </w:rPr>
      </w:pPr>
      <w:r w:rsidRPr="0079160E">
        <w:rPr>
          <w:rFonts w:cs="ArialMT"/>
          <w:szCs w:val="24"/>
        </w:rPr>
        <w:t xml:space="preserve">analizę </w:t>
      </w:r>
      <w:r w:rsidR="002619D6">
        <w:rPr>
          <w:rFonts w:cs="ArialMT"/>
          <w:szCs w:val="24"/>
        </w:rPr>
        <w:t>sytuacji finansowej Wnioskodawcy</w:t>
      </w:r>
      <w:r w:rsidRPr="0079160E">
        <w:rPr>
          <w:rFonts w:cs="ArialMT"/>
          <w:szCs w:val="24"/>
        </w:rPr>
        <w:t>/operatora</w:t>
      </w:r>
      <w:r w:rsidR="003338B5">
        <w:rPr>
          <w:rFonts w:cs="ArialMT"/>
          <w:szCs w:val="24"/>
        </w:rPr>
        <w:t>/partnera</w:t>
      </w:r>
      <w:r w:rsidRPr="0079160E">
        <w:rPr>
          <w:rFonts w:cs="ArialMT"/>
          <w:szCs w:val="24"/>
        </w:rPr>
        <w:t>. Weryfikacja polega na zbadaniu t</w:t>
      </w:r>
      <w:r w:rsidR="002619D6">
        <w:rPr>
          <w:rFonts w:cs="ArialMT"/>
          <w:szCs w:val="24"/>
        </w:rPr>
        <w:t>rwałości finansowej Wnioskodawcy</w:t>
      </w:r>
      <w:r w:rsidRPr="0079160E">
        <w:rPr>
          <w:rFonts w:cs="ArialMT"/>
          <w:szCs w:val="24"/>
        </w:rPr>
        <w:t>/operatora</w:t>
      </w:r>
      <w:r w:rsidR="003338B5">
        <w:rPr>
          <w:rFonts w:cs="ArialMT"/>
          <w:szCs w:val="24"/>
        </w:rPr>
        <w:t>/partnera</w:t>
      </w:r>
      <w:r w:rsidRPr="0079160E">
        <w:rPr>
          <w:rFonts w:cs="ArialMT"/>
          <w:szCs w:val="24"/>
        </w:rPr>
        <w:t xml:space="preserve"> z projektem. Analiza przepływów pieniężnych</w:t>
      </w:r>
      <w:r w:rsidR="002619D6">
        <w:rPr>
          <w:rFonts w:cs="ArialMT"/>
          <w:szCs w:val="24"/>
        </w:rPr>
        <w:t xml:space="preserve"> powinna wykazać, że Wnioskodawca</w:t>
      </w:r>
      <w:r w:rsidRPr="0079160E">
        <w:rPr>
          <w:rFonts w:cs="ArialMT"/>
          <w:szCs w:val="24"/>
        </w:rPr>
        <w:t>/operator</w:t>
      </w:r>
      <w:r w:rsidR="003338B5">
        <w:rPr>
          <w:rFonts w:cs="ArialMT"/>
          <w:szCs w:val="24"/>
        </w:rPr>
        <w:t>/partner</w:t>
      </w:r>
      <w:r w:rsidRPr="0079160E">
        <w:rPr>
          <w:rFonts w:cs="ArialMT"/>
          <w:szCs w:val="24"/>
        </w:rPr>
        <w:t xml:space="preserve"> z projektem ma dodatnie roczne saldo skumulowanych przepływów pieniężnych na koniec każdego roku, we wszystkich latach objętych analizą.</w:t>
      </w:r>
    </w:p>
    <w:p w14:paraId="49E612C7" w14:textId="77777777" w:rsidR="008C4E06" w:rsidRPr="0079160E" w:rsidRDefault="008C4E06" w:rsidP="00730F2B">
      <w:pPr>
        <w:spacing w:after="200"/>
        <w:contextualSpacing/>
        <w:rPr>
          <w:rFonts w:cs="ArialMT"/>
          <w:szCs w:val="24"/>
        </w:rPr>
      </w:pPr>
    </w:p>
    <w:p w14:paraId="086F8A93" w14:textId="77777777" w:rsidR="0079160E" w:rsidRPr="0079160E" w:rsidRDefault="0079160E" w:rsidP="0079160E">
      <w:pPr>
        <w:rPr>
          <w:rFonts w:cs="ArialMT"/>
          <w:szCs w:val="24"/>
        </w:rPr>
      </w:pPr>
      <w:r w:rsidRPr="0079160E">
        <w:rPr>
          <w:rFonts w:cs="ArialMT"/>
          <w:szCs w:val="24"/>
        </w:rPr>
        <w:t>Szczególne podejście w ramach analizy finansowej, stosowane jest w przypadku projektów realizowanych w systemie kilku podmiotów. W przypadku analizowania projektu, w którego realizację zaangażowany jest więcej niż jeden podmiot, rekomendowane jest przeprowadzenie analizy dla projektu oddzielnie z punktu widzenia każdego z tych podmiotów, a następnie sporządzenie analizy skonsolidowanej (to znaczy ujęcie przepływów wcześniej wyliczonych dla podmiotów zaangażowanych w realizację projektu i wyeliminowanie wzajemnych rozliczeń między nimi, związanych z realizacją projektu). Dla potrzeb dalszych analiz (analizy ekonomicznej oraz analizy ryzyka i wrażliwości) należy wykorzystywać wyniki analizy skonsolidowanej.</w:t>
      </w:r>
    </w:p>
    <w:p w14:paraId="1C680140" w14:textId="14E58B61" w:rsidR="00836DC2" w:rsidRDefault="00836DC2" w:rsidP="00312232">
      <w:pPr>
        <w:pStyle w:val="Nagwek1"/>
        <w:numPr>
          <w:ilvl w:val="0"/>
          <w:numId w:val="18"/>
        </w:numPr>
      </w:pPr>
      <w:bookmarkStart w:id="155" w:name="_Toc204079234"/>
      <w:r w:rsidRPr="00071ACC">
        <w:t xml:space="preserve">Analiza </w:t>
      </w:r>
      <w:r w:rsidR="00F01058">
        <w:t>kosztów i korzyści</w:t>
      </w:r>
      <w:bookmarkEnd w:id="155"/>
    </w:p>
    <w:p w14:paraId="323AD836" w14:textId="76ECA67A" w:rsidR="00F01058" w:rsidRPr="00D20AFD" w:rsidRDefault="00AD5B49" w:rsidP="00D20AFD">
      <w:pPr>
        <w:rPr>
          <w:szCs w:val="24"/>
        </w:rPr>
      </w:pPr>
      <w:r w:rsidRPr="00D20AFD">
        <w:rPr>
          <w:szCs w:val="24"/>
        </w:rPr>
        <w:t>Dla projektów, których całkowity koszt kwalifikowalny w momencie złożenia wniosku o</w:t>
      </w:r>
      <w:r w:rsidR="00D20AFD" w:rsidRPr="00D20AFD">
        <w:rPr>
          <w:szCs w:val="24"/>
        </w:rPr>
        <w:t> </w:t>
      </w:r>
      <w:r w:rsidRPr="00D20AFD">
        <w:rPr>
          <w:szCs w:val="24"/>
        </w:rPr>
        <w:t xml:space="preserve">dofinansowanie wynosi co najmniej 50 mln PLN, analizę </w:t>
      </w:r>
      <w:r w:rsidR="00F01058" w:rsidRPr="00D20AFD">
        <w:rPr>
          <w:szCs w:val="24"/>
        </w:rPr>
        <w:t xml:space="preserve">kosztów i korzyści </w:t>
      </w:r>
      <w:r w:rsidRPr="00D20AFD">
        <w:rPr>
          <w:szCs w:val="24"/>
        </w:rPr>
        <w:t>należy przygotować na podstawie Rozdziału 7. „Analiza kosztów i korzyści” Wytycznych dotyczących zagadnień związanych z przygotowaniem projektów inwestycyjnych, w tym hybrydowych na lata 2021-2027.</w:t>
      </w:r>
      <w:r w:rsidR="00F01058" w:rsidRPr="00D20AFD">
        <w:rPr>
          <w:szCs w:val="24"/>
        </w:rPr>
        <w:t xml:space="preserve"> Analiza kosztów i korzyści powinna przybrać formę</w:t>
      </w:r>
      <w:r w:rsidR="00C73584" w:rsidRPr="00D20AFD">
        <w:rPr>
          <w:szCs w:val="24"/>
        </w:rPr>
        <w:t xml:space="preserve"> pełnej</w:t>
      </w:r>
      <w:r w:rsidR="00F01058" w:rsidRPr="00D20AFD">
        <w:rPr>
          <w:szCs w:val="24"/>
        </w:rPr>
        <w:t xml:space="preserve"> analizy ekonomicznej.</w:t>
      </w:r>
    </w:p>
    <w:p w14:paraId="5F3293EB" w14:textId="77777777" w:rsidR="0079160E" w:rsidRPr="00D20AFD" w:rsidRDefault="0079160E" w:rsidP="00D20AFD">
      <w:pPr>
        <w:rPr>
          <w:szCs w:val="24"/>
        </w:rPr>
      </w:pPr>
      <w:r w:rsidRPr="00D20AFD">
        <w:rPr>
          <w:szCs w:val="24"/>
        </w:rPr>
        <w:t>Dla pozostałych projektów obowiązuje metodyka przedstawiona poniżej.</w:t>
      </w:r>
    </w:p>
    <w:p w14:paraId="3C5F4FED" w14:textId="77777777" w:rsidR="003338B5" w:rsidRPr="00D20AFD" w:rsidRDefault="003338B5" w:rsidP="00D20AFD">
      <w:pPr>
        <w:rPr>
          <w:szCs w:val="24"/>
        </w:rPr>
      </w:pPr>
      <w:bookmarkStart w:id="156" w:name="_Toc132195469"/>
      <w:r w:rsidRPr="00D20AFD">
        <w:rPr>
          <w:szCs w:val="24"/>
        </w:rPr>
        <w:t>W niniejszym punkcie należy przedstawić analizę ekonomiczną w formie opisowej. Należy wymienić i skomentować wszystkie istotne efekty środowiskowe, gospodarcze i społeczne, jakie zostaną osiągnięte w wyniku realizacji projektu.</w:t>
      </w:r>
    </w:p>
    <w:p w14:paraId="48D0504D" w14:textId="5E6982D2" w:rsidR="007C45CB" w:rsidRPr="00071ACC" w:rsidRDefault="007C45CB" w:rsidP="00312232">
      <w:pPr>
        <w:pStyle w:val="Nagwek1"/>
        <w:numPr>
          <w:ilvl w:val="0"/>
          <w:numId w:val="18"/>
        </w:numPr>
      </w:pPr>
      <w:bookmarkStart w:id="157" w:name="_Toc132186628"/>
      <w:bookmarkStart w:id="158" w:name="_Toc132193915"/>
      <w:bookmarkStart w:id="159" w:name="_Toc132194000"/>
      <w:bookmarkStart w:id="160" w:name="_Toc132194080"/>
      <w:bookmarkStart w:id="161" w:name="_Toc132194127"/>
      <w:bookmarkStart w:id="162" w:name="_Toc132194175"/>
      <w:bookmarkStart w:id="163" w:name="_Toc132194276"/>
      <w:bookmarkStart w:id="164" w:name="_Toc132194316"/>
      <w:bookmarkStart w:id="165" w:name="_Toc132195192"/>
      <w:bookmarkStart w:id="166" w:name="_Toc132195286"/>
      <w:bookmarkStart w:id="167" w:name="_Toc132195326"/>
      <w:bookmarkStart w:id="168" w:name="_Toc132195362"/>
      <w:bookmarkStart w:id="169" w:name="_Toc131499732"/>
      <w:bookmarkStart w:id="170" w:name="_Toc131499787"/>
      <w:bookmarkStart w:id="171" w:name="_Toc131499892"/>
      <w:bookmarkStart w:id="172" w:name="_Toc131499952"/>
      <w:bookmarkStart w:id="173" w:name="_Toc131500183"/>
      <w:bookmarkStart w:id="174" w:name="_Toc131501847"/>
      <w:bookmarkStart w:id="175" w:name="_Toc131496754"/>
      <w:bookmarkStart w:id="176" w:name="_Toc131498182"/>
      <w:bookmarkStart w:id="177" w:name="_Toc131499088"/>
      <w:bookmarkStart w:id="178" w:name="_Toc131499146"/>
      <w:bookmarkStart w:id="179" w:name="_Toc131499733"/>
      <w:bookmarkStart w:id="180" w:name="_Toc131499788"/>
      <w:bookmarkStart w:id="181" w:name="_Toc131499893"/>
      <w:bookmarkStart w:id="182" w:name="_Toc131499953"/>
      <w:bookmarkStart w:id="183" w:name="_Toc131500184"/>
      <w:bookmarkStart w:id="184" w:name="_Toc131501848"/>
      <w:bookmarkStart w:id="185" w:name="_Toc131496755"/>
      <w:bookmarkStart w:id="186" w:name="_Toc131498183"/>
      <w:bookmarkStart w:id="187" w:name="_Toc131499089"/>
      <w:bookmarkStart w:id="188" w:name="_Toc131499147"/>
      <w:bookmarkStart w:id="189" w:name="_Toc131499734"/>
      <w:bookmarkStart w:id="190" w:name="_Toc131499789"/>
      <w:bookmarkStart w:id="191" w:name="_Toc131499894"/>
      <w:bookmarkStart w:id="192" w:name="_Toc131499954"/>
      <w:bookmarkStart w:id="193" w:name="_Toc131500185"/>
      <w:bookmarkStart w:id="194" w:name="_Toc131501849"/>
      <w:bookmarkStart w:id="195" w:name="_Toc131502054"/>
      <w:bookmarkStart w:id="196" w:name="_Toc131062166"/>
      <w:bookmarkStart w:id="197" w:name="_Toc131062241"/>
      <w:bookmarkStart w:id="198" w:name="_Toc131492632"/>
      <w:bookmarkStart w:id="199" w:name="_Toc131492672"/>
      <w:bookmarkStart w:id="200" w:name="_Toc131494584"/>
      <w:bookmarkStart w:id="201" w:name="_Toc131494798"/>
      <w:bookmarkStart w:id="202" w:name="_Toc131495905"/>
      <w:bookmarkStart w:id="203" w:name="_Toc131495986"/>
      <w:bookmarkStart w:id="204" w:name="_Toc131496525"/>
      <w:bookmarkStart w:id="205" w:name="_Toc131496756"/>
      <w:bookmarkStart w:id="206" w:name="_Toc131498184"/>
      <w:bookmarkStart w:id="207" w:name="_Toc131499090"/>
      <w:bookmarkStart w:id="208" w:name="_Toc131499148"/>
      <w:bookmarkStart w:id="209" w:name="_Toc131499735"/>
      <w:bookmarkStart w:id="210" w:name="_Toc131499790"/>
      <w:bookmarkStart w:id="211" w:name="_Toc131499895"/>
      <w:bookmarkStart w:id="212" w:name="_Toc131499955"/>
      <w:bookmarkStart w:id="213" w:name="_Toc131500186"/>
      <w:bookmarkStart w:id="214" w:name="_Toc131501850"/>
      <w:bookmarkStart w:id="215" w:name="_Toc131502055"/>
      <w:bookmarkStart w:id="216" w:name="_Toc131062167"/>
      <w:bookmarkStart w:id="217" w:name="_Toc131062242"/>
      <w:bookmarkStart w:id="218" w:name="_Toc131492633"/>
      <w:bookmarkStart w:id="219" w:name="_Toc131492673"/>
      <w:bookmarkStart w:id="220" w:name="_Toc131494585"/>
      <w:bookmarkStart w:id="221" w:name="_Toc131494799"/>
      <w:bookmarkStart w:id="222" w:name="_Toc131495906"/>
      <w:bookmarkStart w:id="223" w:name="_Toc131495987"/>
      <w:bookmarkStart w:id="224" w:name="_Toc131496526"/>
      <w:bookmarkStart w:id="225" w:name="_Toc131496757"/>
      <w:bookmarkStart w:id="226" w:name="_Toc131498185"/>
      <w:bookmarkStart w:id="227" w:name="_Toc131499091"/>
      <w:bookmarkStart w:id="228" w:name="_Toc131499149"/>
      <w:bookmarkStart w:id="229" w:name="_Toc131499736"/>
      <w:bookmarkStart w:id="230" w:name="_Toc131499791"/>
      <w:bookmarkStart w:id="231" w:name="_Toc131499896"/>
      <w:bookmarkStart w:id="232" w:name="_Toc131499956"/>
      <w:bookmarkStart w:id="233" w:name="_Toc131500187"/>
      <w:bookmarkStart w:id="234" w:name="_Toc131501851"/>
      <w:bookmarkStart w:id="235" w:name="_Toc131502056"/>
      <w:bookmarkStart w:id="236" w:name="_Toc131062168"/>
      <w:bookmarkStart w:id="237" w:name="_Toc131062243"/>
      <w:bookmarkStart w:id="238" w:name="_Toc131492634"/>
      <w:bookmarkStart w:id="239" w:name="_Toc131492674"/>
      <w:bookmarkStart w:id="240" w:name="_Toc131494586"/>
      <w:bookmarkStart w:id="241" w:name="_Toc131494800"/>
      <w:bookmarkStart w:id="242" w:name="_Toc131495907"/>
      <w:bookmarkStart w:id="243" w:name="_Toc131495988"/>
      <w:bookmarkStart w:id="244" w:name="_Toc131496527"/>
      <w:bookmarkStart w:id="245" w:name="_Toc131496758"/>
      <w:bookmarkStart w:id="246" w:name="_Toc131498186"/>
      <w:bookmarkStart w:id="247" w:name="_Toc131499092"/>
      <w:bookmarkStart w:id="248" w:name="_Toc131499150"/>
      <w:bookmarkStart w:id="249" w:name="_Toc131499737"/>
      <w:bookmarkStart w:id="250" w:name="_Toc131499792"/>
      <w:bookmarkStart w:id="251" w:name="_Toc131499897"/>
      <w:bookmarkStart w:id="252" w:name="_Toc131499957"/>
      <w:bookmarkStart w:id="253" w:name="_Toc131500188"/>
      <w:bookmarkStart w:id="254" w:name="_Toc131501852"/>
      <w:bookmarkStart w:id="255" w:name="_Toc131502057"/>
      <w:bookmarkStart w:id="256" w:name="_Toc131062169"/>
      <w:bookmarkStart w:id="257" w:name="_Toc131062244"/>
      <w:bookmarkStart w:id="258" w:name="_Toc131492635"/>
      <w:bookmarkStart w:id="259" w:name="_Toc131492675"/>
      <w:bookmarkStart w:id="260" w:name="_Toc131494587"/>
      <w:bookmarkStart w:id="261" w:name="_Toc131494801"/>
      <w:bookmarkStart w:id="262" w:name="_Toc131495908"/>
      <w:bookmarkStart w:id="263" w:name="_Toc131495989"/>
      <w:bookmarkStart w:id="264" w:name="_Toc131496528"/>
      <w:bookmarkStart w:id="265" w:name="_Toc131496759"/>
      <w:bookmarkStart w:id="266" w:name="_Toc131498187"/>
      <w:bookmarkStart w:id="267" w:name="_Toc131499093"/>
      <w:bookmarkStart w:id="268" w:name="_Toc131499151"/>
      <w:bookmarkStart w:id="269" w:name="_Toc131499738"/>
      <w:bookmarkStart w:id="270" w:name="_Toc131499793"/>
      <w:bookmarkStart w:id="271" w:name="_Toc131499898"/>
      <w:bookmarkStart w:id="272" w:name="_Toc131499958"/>
      <w:bookmarkStart w:id="273" w:name="_Toc131500189"/>
      <w:bookmarkStart w:id="274" w:name="_Toc131501853"/>
      <w:bookmarkStart w:id="275" w:name="_Toc131502058"/>
      <w:bookmarkStart w:id="276" w:name="_Toc131062170"/>
      <w:bookmarkStart w:id="277" w:name="_Toc131062245"/>
      <w:bookmarkStart w:id="278" w:name="_Toc131492636"/>
      <w:bookmarkStart w:id="279" w:name="_Toc131492676"/>
      <w:bookmarkStart w:id="280" w:name="_Toc131494588"/>
      <w:bookmarkStart w:id="281" w:name="_Toc131494802"/>
      <w:bookmarkStart w:id="282" w:name="_Toc131495909"/>
      <w:bookmarkStart w:id="283" w:name="_Toc131495990"/>
      <w:bookmarkStart w:id="284" w:name="_Toc131496529"/>
      <w:bookmarkStart w:id="285" w:name="_Toc131496760"/>
      <w:bookmarkStart w:id="286" w:name="_Toc131498188"/>
      <w:bookmarkStart w:id="287" w:name="_Toc131499094"/>
      <w:bookmarkStart w:id="288" w:name="_Toc131499152"/>
      <w:bookmarkStart w:id="289" w:name="_Toc131499739"/>
      <w:bookmarkStart w:id="290" w:name="_Toc131499794"/>
      <w:bookmarkStart w:id="291" w:name="_Toc131499899"/>
      <w:bookmarkStart w:id="292" w:name="_Toc131499959"/>
      <w:bookmarkStart w:id="293" w:name="_Toc131500190"/>
      <w:bookmarkStart w:id="294" w:name="_Toc131501854"/>
      <w:bookmarkStart w:id="295" w:name="_Toc131502059"/>
      <w:bookmarkStart w:id="296" w:name="_Toc131062171"/>
      <w:bookmarkStart w:id="297" w:name="_Toc131062246"/>
      <w:bookmarkStart w:id="298" w:name="_Toc131492637"/>
      <w:bookmarkStart w:id="299" w:name="_Toc131492677"/>
      <w:bookmarkStart w:id="300" w:name="_Toc131494589"/>
      <w:bookmarkStart w:id="301" w:name="_Toc131494803"/>
      <w:bookmarkStart w:id="302" w:name="_Toc131495910"/>
      <w:bookmarkStart w:id="303" w:name="_Toc131495991"/>
      <w:bookmarkStart w:id="304" w:name="_Toc131496530"/>
      <w:bookmarkStart w:id="305" w:name="_Toc131496761"/>
      <w:bookmarkStart w:id="306" w:name="_Toc131498189"/>
      <w:bookmarkStart w:id="307" w:name="_Toc131499095"/>
      <w:bookmarkStart w:id="308" w:name="_Toc131499153"/>
      <w:bookmarkStart w:id="309" w:name="_Toc131499740"/>
      <w:bookmarkStart w:id="310" w:name="_Toc131499795"/>
      <w:bookmarkStart w:id="311" w:name="_Toc131499900"/>
      <w:bookmarkStart w:id="312" w:name="_Toc131499960"/>
      <w:bookmarkStart w:id="313" w:name="_Toc131500191"/>
      <w:bookmarkStart w:id="314" w:name="_Toc131501855"/>
      <w:bookmarkStart w:id="315" w:name="_Toc131502060"/>
      <w:bookmarkStart w:id="316" w:name="_Toc131062172"/>
      <w:bookmarkStart w:id="317" w:name="_Toc131062247"/>
      <w:bookmarkStart w:id="318" w:name="_Toc131492638"/>
      <w:bookmarkStart w:id="319" w:name="_Toc131492678"/>
      <w:bookmarkStart w:id="320" w:name="_Toc131494590"/>
      <w:bookmarkStart w:id="321" w:name="_Toc131494804"/>
      <w:bookmarkStart w:id="322" w:name="_Toc131495911"/>
      <w:bookmarkStart w:id="323" w:name="_Toc131495992"/>
      <w:bookmarkStart w:id="324" w:name="_Toc131496531"/>
      <w:bookmarkStart w:id="325" w:name="_Toc131496762"/>
      <w:bookmarkStart w:id="326" w:name="_Toc131498190"/>
      <w:bookmarkStart w:id="327" w:name="_Toc131499096"/>
      <w:bookmarkStart w:id="328" w:name="_Toc131499154"/>
      <w:bookmarkStart w:id="329" w:name="_Toc131499741"/>
      <w:bookmarkStart w:id="330" w:name="_Toc131499796"/>
      <w:bookmarkStart w:id="331" w:name="_Toc131499901"/>
      <w:bookmarkStart w:id="332" w:name="_Toc131499961"/>
      <w:bookmarkStart w:id="333" w:name="_Toc131500192"/>
      <w:bookmarkStart w:id="334" w:name="_Toc131501856"/>
      <w:bookmarkStart w:id="335" w:name="_Toc131502061"/>
      <w:bookmarkStart w:id="336" w:name="_Toc131499743"/>
      <w:bookmarkStart w:id="337" w:name="_Toc131499798"/>
      <w:bookmarkStart w:id="338" w:name="_Toc131499903"/>
      <w:bookmarkStart w:id="339" w:name="_Toc131499963"/>
      <w:bookmarkStart w:id="340" w:name="_Toc131500194"/>
      <w:bookmarkStart w:id="341" w:name="_Toc131501858"/>
      <w:bookmarkStart w:id="342" w:name="_Toc131425538"/>
      <w:bookmarkStart w:id="343" w:name="_Toc20407923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sidRPr="00071ACC">
        <w:t>Analiza wrażliwości i ryzyka</w:t>
      </w:r>
      <w:bookmarkEnd w:id="342"/>
      <w:bookmarkEnd w:id="343"/>
      <w:r w:rsidRPr="00071ACC">
        <w:t xml:space="preserve"> </w:t>
      </w:r>
    </w:p>
    <w:p w14:paraId="56B43638" w14:textId="02BB486E" w:rsidR="0090241A" w:rsidRPr="00761F77" w:rsidRDefault="007C45CB" w:rsidP="00555A4E">
      <w:pPr>
        <w:rPr>
          <w:szCs w:val="24"/>
        </w:rPr>
      </w:pPr>
      <w:r w:rsidRPr="003D7C5E">
        <w:rPr>
          <w:szCs w:val="24"/>
        </w:rPr>
        <w:t>Analizę wrażliwości i ryzyka jest obligatoryjnym elementem Studium Wykonalności dla projektów, których całkowity koszt kwalifikowalny w momencie złożenia wniosku o dofinansowanie wynosi co najm</w:t>
      </w:r>
      <w:r w:rsidRPr="00B41C7E">
        <w:rPr>
          <w:szCs w:val="24"/>
        </w:rPr>
        <w:t>niej 50 mln PLN. Należy ją przygotować w oparciu o Rozdział 8. „Analiza ryzyka i analiza wrażliwości” Wytycznych dotyczących zagadnień związanych z przygotowaniem projektów inwestycyjnych, w tym hybrydowych na lata 2021-2027.</w:t>
      </w:r>
      <w:bookmarkStart w:id="344" w:name="_Toc131499099"/>
      <w:bookmarkStart w:id="345" w:name="_Toc131499157"/>
      <w:bookmarkStart w:id="346" w:name="_Toc131499100"/>
      <w:bookmarkStart w:id="347" w:name="_Toc131499158"/>
      <w:bookmarkStart w:id="348" w:name="_Toc131499101"/>
      <w:bookmarkStart w:id="349" w:name="_Toc131499159"/>
      <w:bookmarkStart w:id="350" w:name="_Toc131499102"/>
      <w:bookmarkStart w:id="351" w:name="_Toc131499160"/>
      <w:bookmarkStart w:id="352" w:name="_Toc131499103"/>
      <w:bookmarkStart w:id="353" w:name="_Toc131499161"/>
      <w:bookmarkEnd w:id="344"/>
      <w:bookmarkEnd w:id="345"/>
      <w:bookmarkEnd w:id="346"/>
      <w:bookmarkEnd w:id="347"/>
      <w:bookmarkEnd w:id="348"/>
      <w:bookmarkEnd w:id="349"/>
      <w:bookmarkEnd w:id="350"/>
      <w:bookmarkEnd w:id="351"/>
      <w:bookmarkEnd w:id="352"/>
      <w:bookmarkEnd w:id="353"/>
    </w:p>
    <w:sectPr w:rsidR="0090241A" w:rsidRPr="00761F77" w:rsidSect="005C7564">
      <w:footerReference w:type="default" r:id="rId12"/>
      <w:headerReference w:type="first" r:id="rId13"/>
      <w:pgSz w:w="11906" w:h="16838"/>
      <w:pgMar w:top="1134" w:right="1134" w:bottom="1134" w:left="1134" w:header="425"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CF5875" w14:textId="77777777" w:rsidR="002203D6" w:rsidRDefault="002203D6" w:rsidP="00D36D60">
      <w:pPr>
        <w:spacing w:after="0" w:line="240" w:lineRule="auto"/>
      </w:pPr>
      <w:r>
        <w:separator/>
      </w:r>
    </w:p>
  </w:endnote>
  <w:endnote w:type="continuationSeparator" w:id="0">
    <w:p w14:paraId="2B4BCC79" w14:textId="77777777" w:rsidR="002203D6" w:rsidRDefault="002203D6" w:rsidP="00D36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00759"/>
      <w:docPartObj>
        <w:docPartGallery w:val="Page Numbers (Bottom of Page)"/>
        <w:docPartUnique/>
      </w:docPartObj>
    </w:sdtPr>
    <w:sdtEndPr/>
    <w:sdtContent>
      <w:p w14:paraId="7A506E96" w14:textId="4F77A9B5" w:rsidR="00664990" w:rsidRDefault="00664990">
        <w:pPr>
          <w:pStyle w:val="Stopka"/>
          <w:jc w:val="right"/>
        </w:pPr>
        <w:r>
          <w:fldChar w:fldCharType="begin"/>
        </w:r>
        <w:r>
          <w:instrText>PAGE   \* MERGEFORMAT</w:instrText>
        </w:r>
        <w:r>
          <w:fldChar w:fldCharType="separate"/>
        </w:r>
        <w:r w:rsidR="00E21614">
          <w:rPr>
            <w:noProof/>
          </w:rPr>
          <w:t>4</w:t>
        </w:r>
        <w:r>
          <w:fldChar w:fldCharType="end"/>
        </w:r>
      </w:p>
    </w:sdtContent>
  </w:sdt>
  <w:p w14:paraId="7AAF575E" w14:textId="77777777" w:rsidR="00664990" w:rsidRDefault="0066499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532DD" w14:textId="77777777" w:rsidR="002203D6" w:rsidRDefault="002203D6" w:rsidP="00D36D60">
      <w:pPr>
        <w:spacing w:after="0" w:line="240" w:lineRule="auto"/>
      </w:pPr>
      <w:r>
        <w:separator/>
      </w:r>
    </w:p>
  </w:footnote>
  <w:footnote w:type="continuationSeparator" w:id="0">
    <w:p w14:paraId="0C9295E1" w14:textId="77777777" w:rsidR="002203D6" w:rsidRDefault="002203D6" w:rsidP="00D36D60">
      <w:pPr>
        <w:spacing w:after="0" w:line="240" w:lineRule="auto"/>
      </w:pPr>
      <w:r>
        <w:continuationSeparator/>
      </w:r>
    </w:p>
  </w:footnote>
  <w:footnote w:id="1">
    <w:p w14:paraId="016C5251" w14:textId="378CC500" w:rsidR="00664990" w:rsidRPr="00A452B4" w:rsidRDefault="00664990" w:rsidP="007372B9">
      <w:pPr>
        <w:pStyle w:val="Tekstprzypisudolnego"/>
        <w:ind w:left="142" w:hanging="142"/>
        <w:rPr>
          <w:rFonts w:ascii="Calibri" w:hAnsi="Calibri" w:cs="Calibri"/>
        </w:rPr>
      </w:pPr>
      <w:r w:rsidRPr="00A452B4">
        <w:rPr>
          <w:rStyle w:val="Odwoanieprzypisudolnego"/>
          <w:rFonts w:ascii="Calibri" w:hAnsi="Calibri" w:cs="Calibri"/>
        </w:rPr>
        <w:footnoteRef/>
      </w:r>
      <w:r w:rsidRPr="00A452B4">
        <w:rPr>
          <w:rFonts w:ascii="Calibri" w:hAnsi="Calibri" w:cs="Calibri"/>
        </w:rPr>
        <w:t xml:space="preserve"> OCI dotyczy konkretnej inwestycji (a nie </w:t>
      </w:r>
      <w:r>
        <w:rPr>
          <w:rFonts w:ascii="Calibri" w:hAnsi="Calibri" w:cs="Calibri"/>
        </w:rPr>
        <w:t>Wnioskodawc</w:t>
      </w:r>
      <w:r w:rsidRPr="00A452B4">
        <w:rPr>
          <w:rFonts w:ascii="Calibri" w:hAnsi="Calibri" w:cs="Calibri"/>
        </w:rPr>
        <w:t>y), a zatem dopuszczalne jest załączenie OCI wydanej na wniosek podmiotu innego niż beneficjent projektu.</w:t>
      </w:r>
    </w:p>
  </w:footnote>
  <w:footnote w:id="2">
    <w:p w14:paraId="0802DA10" w14:textId="08D08952" w:rsidR="00664990" w:rsidRPr="00A452B4" w:rsidRDefault="00664990" w:rsidP="00A452B4">
      <w:pPr>
        <w:pStyle w:val="Tekstprzypisudolnego"/>
        <w:ind w:left="142" w:hanging="142"/>
        <w:rPr>
          <w:rFonts w:ascii="Calibri" w:hAnsi="Calibri" w:cs="Calibri"/>
        </w:rPr>
      </w:pPr>
      <w:r w:rsidRPr="00A452B4">
        <w:rPr>
          <w:rStyle w:val="Odwoanieprzypisudolnego"/>
          <w:rFonts w:ascii="Calibri" w:hAnsi="Calibri" w:cs="Calibri"/>
        </w:rPr>
        <w:footnoteRef/>
      </w:r>
      <w:r w:rsidRPr="00A452B4">
        <w:rPr>
          <w:rFonts w:ascii="Calibri" w:hAnsi="Calibri" w:cs="Calibri"/>
        </w:rPr>
        <w:t xml:space="preserve"> Definiowanych wg VIII części systemu resortowych kodów indentyfikacyjnych, który stanowi 4-znakowy kod charakteryzujący specjalność komórki organizacyjnej zakładu leczniczego podmiotu wykonującego działalność leczniczą (Załącznik n</w:t>
      </w:r>
      <w:r>
        <w:rPr>
          <w:rFonts w:ascii="Calibri" w:hAnsi="Calibri" w:cs="Calibri"/>
        </w:rPr>
        <w:t>ume</w:t>
      </w:r>
      <w:r w:rsidRPr="00A452B4">
        <w:rPr>
          <w:rFonts w:ascii="Calibri" w:hAnsi="Calibri" w:cs="Calibri"/>
        </w:rPr>
        <w:t>r 2 do rozporządzenia Ministr</w:t>
      </w:r>
      <w:r>
        <w:rPr>
          <w:rFonts w:ascii="Calibri" w:hAnsi="Calibri" w:cs="Calibri"/>
        </w:rPr>
        <w:t xml:space="preserve">a Zdrowia z dnia 17 maja 2012 roku Dziennik Ustaw </w:t>
      </w:r>
      <w:r w:rsidRPr="00A452B4">
        <w:rPr>
          <w:rFonts w:ascii="Calibri" w:hAnsi="Calibri" w:cs="Calibri"/>
        </w:rPr>
        <w:t>2019.173)</w:t>
      </w:r>
    </w:p>
  </w:footnote>
  <w:footnote w:id="3">
    <w:p w14:paraId="194BD987" w14:textId="2CA15065" w:rsidR="00664990" w:rsidRDefault="00664990" w:rsidP="00A452B4">
      <w:pPr>
        <w:pStyle w:val="Tekstprzypisudolnego"/>
        <w:ind w:left="142" w:hanging="142"/>
      </w:pPr>
      <w:r w:rsidRPr="00A452B4">
        <w:rPr>
          <w:rStyle w:val="Odwoanieprzypisudolnego"/>
          <w:rFonts w:ascii="Calibri" w:hAnsi="Calibri" w:cs="Calibri"/>
        </w:rPr>
        <w:footnoteRef/>
      </w:r>
      <w:r w:rsidRPr="00A452B4">
        <w:rPr>
          <w:rFonts w:ascii="Calibri" w:hAnsi="Calibri" w:cs="Calibri"/>
        </w:rPr>
        <w:t xml:space="preserve"> W przypadku, gdy w całym powiecie funkcjonuje jedna poradnia w danej specjalności, będąca jednocześnie jedyną w województwie, dane powinny odnosić się do poziomu ogólnopolskiego.</w:t>
      </w:r>
      <w:r w:rsidRPr="00A452B4">
        <w:t xml:space="preserve">  </w:t>
      </w:r>
    </w:p>
  </w:footnote>
  <w:footnote w:id="4">
    <w:p w14:paraId="048A687B" w14:textId="7D81956D" w:rsidR="00664990" w:rsidRDefault="00664990">
      <w:pPr>
        <w:pStyle w:val="Tekstprzypisudolnego"/>
      </w:pPr>
      <w:r>
        <w:rPr>
          <w:rStyle w:val="Odwoanieprzypisudolnego"/>
        </w:rPr>
        <w:footnoteRef/>
      </w:r>
      <w:r>
        <w:t xml:space="preserve"> </w:t>
      </w:r>
      <w:r w:rsidRPr="000E287E">
        <w:rPr>
          <w:rFonts w:ascii="Calibri" w:hAnsi="Calibri" w:cs="Calibri"/>
        </w:rPr>
        <w:t>Na przykład badania były dotychczas wykonywane w innej lokalizacji lub w ramach podwykonawstwa</w:t>
      </w:r>
      <w:r>
        <w:rPr>
          <w:rFonts w:ascii="Calibri" w:hAnsi="Calibri" w:cs="Calibri"/>
        </w:rPr>
        <w:t>.</w:t>
      </w:r>
    </w:p>
  </w:footnote>
  <w:footnote w:id="5">
    <w:p w14:paraId="46E14E63" w14:textId="77777777" w:rsidR="00664990" w:rsidRPr="00DA36EF" w:rsidRDefault="00664990" w:rsidP="0089653C">
      <w:pPr>
        <w:pStyle w:val="Tekstprzypisudolnego"/>
        <w:ind w:left="142" w:hanging="142"/>
        <w:jc w:val="both"/>
        <w:rPr>
          <w:rFonts w:cs="Arial"/>
          <w:sz w:val="16"/>
          <w:szCs w:val="16"/>
        </w:rPr>
      </w:pPr>
      <w:r w:rsidRPr="00DA36EF">
        <w:rPr>
          <w:rStyle w:val="Odwoanieprzypisudolnego"/>
          <w:rFonts w:cs="Arial"/>
          <w:sz w:val="16"/>
          <w:szCs w:val="16"/>
        </w:rPr>
        <w:footnoteRef/>
      </w:r>
      <w:r w:rsidRPr="00DA36EF">
        <w:rPr>
          <w:rFonts w:cs="Arial"/>
          <w:sz w:val="16"/>
          <w:szCs w:val="16"/>
        </w:rPr>
        <w:t xml:space="preserve"> </w:t>
      </w:r>
      <w:r w:rsidRPr="00FD00B6">
        <w:rPr>
          <w:rFonts w:ascii="Calibri" w:hAnsi="Calibri" w:cs="Calibri"/>
        </w:rPr>
        <w:t>Zgodnie z definicją dostępną na stronie: https://www.funduszeeuropejskie.gov.pl/strony/slownik/#Innowacyjno  jest to:  „Wdrożenie nowego lub istotnie ulepszonego produktu (wyrobu lub usługi) lub procesu, nowej metody organizacyjnej lub nowej metody marketingowej w praktyce gospodarczej, organizacji miejsca pracy lub stosunkach z otoczeniem. Produkty, procesy oraz metody organizacyjne i marketingowe nie muszą być nowością dla rynku, na którym operuje przedsiębiorstwo, ale muszą być nowością przynajmniej dla samego przedsiębiorstwa. Produkty, procesy i metody nie muszą być opracowane przez samo przedsiębiorstwo, mogą być opracowane przez inne przedsiębiorstwo bądź przez je</w:t>
      </w:r>
      <w:r>
        <w:rPr>
          <w:rFonts w:ascii="Calibri" w:hAnsi="Calibri" w:cs="Calibri"/>
        </w:rPr>
        <w:t>dnostkę o innym charakterze (na przykład</w:t>
      </w:r>
      <w:r w:rsidRPr="00FD00B6">
        <w:rPr>
          <w:rFonts w:ascii="Calibri" w:hAnsi="Calibri" w:cs="Calibri"/>
        </w:rPr>
        <w:t xml:space="preserve"> instytut naukowo-badawczy, ośrodek badawc</w:t>
      </w:r>
      <w:r>
        <w:rPr>
          <w:rFonts w:ascii="Calibri" w:hAnsi="Calibri" w:cs="Calibri"/>
        </w:rPr>
        <w:t>zo-rozwojowy, szkołę wyższą, i tym podobne</w:t>
      </w:r>
      <w:r w:rsidRPr="00FD00B6">
        <w:rPr>
          <w:rFonts w:ascii="Calibri" w:hAnsi="Calibri" w:cs="Calibri"/>
        </w:rPr>
        <w:t xml:space="preserve">).”. </w:t>
      </w:r>
      <w:r>
        <w:rPr>
          <w:rFonts w:ascii="Calibri" w:hAnsi="Calibri" w:cs="Calibri"/>
        </w:rPr>
        <w:t>Wnioskodawc</w:t>
      </w:r>
      <w:r w:rsidRPr="00FD00B6">
        <w:rPr>
          <w:rFonts w:ascii="Calibri" w:hAnsi="Calibri" w:cs="Calibri"/>
        </w:rPr>
        <w:t>a ma zapewnić informację jaka metoda, rozwiązanie, produkt jest w jego sytuacji innowacyjny, mając na uwadze wskazaną definicję.</w:t>
      </w:r>
    </w:p>
  </w:footnote>
  <w:footnote w:id="6">
    <w:p w14:paraId="4C891876" w14:textId="77777777" w:rsidR="00664990" w:rsidRPr="00DA36EF" w:rsidRDefault="00664990" w:rsidP="0089653C">
      <w:pPr>
        <w:pStyle w:val="Tekstprzypisudolnego"/>
        <w:jc w:val="both"/>
        <w:rPr>
          <w:rFonts w:cs="Arial"/>
          <w:sz w:val="16"/>
          <w:szCs w:val="16"/>
        </w:rPr>
      </w:pPr>
      <w:r w:rsidRPr="00DA36EF">
        <w:rPr>
          <w:rStyle w:val="Odwoanieprzypisudolnego"/>
          <w:rFonts w:cs="Arial"/>
          <w:sz w:val="16"/>
          <w:szCs w:val="16"/>
        </w:rPr>
        <w:footnoteRef/>
      </w:r>
      <w:r w:rsidRPr="00DA36EF">
        <w:rPr>
          <w:rFonts w:cs="Arial"/>
          <w:sz w:val="16"/>
          <w:szCs w:val="16"/>
        </w:rPr>
        <w:t xml:space="preserve"> </w:t>
      </w:r>
      <w:r w:rsidRPr="00FD00B6">
        <w:rPr>
          <w:rFonts w:ascii="Calibri" w:hAnsi="Calibri" w:cs="Calibri"/>
        </w:rPr>
        <w:t>Jak wyżej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8389" w14:textId="59D696F0" w:rsidR="00664990" w:rsidRDefault="00664990" w:rsidP="000C4A9A">
    <w:pPr>
      <w:pStyle w:val="Nagwek"/>
      <w:jc w:val="center"/>
    </w:pPr>
    <w:r w:rsidRPr="005278C0">
      <w:rPr>
        <w:noProof/>
        <w:lang w:eastAsia="pl-PL"/>
      </w:rPr>
      <w:drawing>
        <wp:inline distT="0" distB="0" distL="0" distR="0" wp14:anchorId="18694896" wp14:editId="1A125C57">
          <wp:extent cx="5760720" cy="553085"/>
          <wp:effectExtent l="0" t="0" r="0" b="0"/>
          <wp:docPr id="1" name="Obraz 1"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65E"/>
    <w:multiLevelType w:val="multilevel"/>
    <w:tmpl w:val="B504F0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22E5ECA"/>
    <w:multiLevelType w:val="hybridMultilevel"/>
    <w:tmpl w:val="735C18D0"/>
    <w:lvl w:ilvl="0" w:tplc="3A9CCC4A">
      <w:start w:val="1"/>
      <w:numFmt w:val="lowerLetter"/>
      <w:lvlText w:val="%1)"/>
      <w:lvlJc w:val="left"/>
      <w:pPr>
        <w:ind w:left="720" w:hanging="360"/>
      </w:pPr>
      <w:rPr>
        <w:rFonts w:asciiTheme="minorHAnsi" w:eastAsia="Calibri" w:hAnsiTheme="minorHAnsi" w:cs="ArialM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68D7E92"/>
    <w:multiLevelType w:val="hybridMultilevel"/>
    <w:tmpl w:val="DAF80F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CA196E"/>
    <w:multiLevelType w:val="hybridMultilevel"/>
    <w:tmpl w:val="13B0AC7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633786"/>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BD06A4B"/>
    <w:multiLevelType w:val="hybridMultilevel"/>
    <w:tmpl w:val="197AAFF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0E6AE6"/>
    <w:multiLevelType w:val="hybridMultilevel"/>
    <w:tmpl w:val="0204A7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563650"/>
    <w:multiLevelType w:val="multilevel"/>
    <w:tmpl w:val="14E26C8C"/>
    <w:styleLink w:val="Styl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4D72EA"/>
    <w:multiLevelType w:val="hybridMultilevel"/>
    <w:tmpl w:val="32C284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A90623"/>
    <w:multiLevelType w:val="hybridMultilevel"/>
    <w:tmpl w:val="5BE28682"/>
    <w:lvl w:ilvl="0" w:tplc="F3187DE8">
      <w:start w:val="1"/>
      <w:numFmt w:val="bullet"/>
      <w:lvlText w:val=""/>
      <w:lvlJc w:val="left"/>
      <w:pPr>
        <w:ind w:left="770" w:hanging="360"/>
      </w:pPr>
      <w:rPr>
        <w:rFonts w:ascii="Symbol" w:hAnsi="Symbol" w:hint="default"/>
      </w:rPr>
    </w:lvl>
    <w:lvl w:ilvl="1" w:tplc="04150003">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0" w15:restartNumberingAfterBreak="0">
    <w:nsid w:val="22D75B3D"/>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365E70"/>
    <w:multiLevelType w:val="hybridMultilevel"/>
    <w:tmpl w:val="75047C6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960114"/>
    <w:multiLevelType w:val="hybridMultilevel"/>
    <w:tmpl w:val="0390FCE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686A0D"/>
    <w:multiLevelType w:val="hybridMultilevel"/>
    <w:tmpl w:val="909678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326D4E33"/>
    <w:multiLevelType w:val="hybridMultilevel"/>
    <w:tmpl w:val="D1D6752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3CA19A6"/>
    <w:multiLevelType w:val="hybridMultilevel"/>
    <w:tmpl w:val="69E6F93E"/>
    <w:lvl w:ilvl="0" w:tplc="04150011">
      <w:start w:val="1"/>
      <w:numFmt w:val="decimal"/>
      <w:lvlText w:val="%1)"/>
      <w:lvlJc w:val="left"/>
      <w:pPr>
        <w:ind w:left="1440" w:hanging="360"/>
      </w:pPr>
    </w:lvl>
    <w:lvl w:ilvl="1" w:tplc="04150017">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4D64138"/>
    <w:multiLevelType w:val="multilevel"/>
    <w:tmpl w:val="F9A82E0A"/>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D25F86"/>
    <w:multiLevelType w:val="hybridMultilevel"/>
    <w:tmpl w:val="61601B5E"/>
    <w:lvl w:ilvl="0" w:tplc="04150011">
      <w:start w:val="1"/>
      <w:numFmt w:val="decimal"/>
      <w:lvlText w:val="%1)"/>
      <w:lvlJc w:val="left"/>
      <w:pPr>
        <w:ind w:left="720" w:hanging="360"/>
      </w:pPr>
      <w:rPr>
        <w:rFonts w:hint="default"/>
      </w:rPr>
    </w:lvl>
    <w:lvl w:ilvl="1" w:tplc="2A7A0B98">
      <w:start w:val="1"/>
      <w:numFmt w:val="lowerLetter"/>
      <w:lvlText w:val="%2)"/>
      <w:lvlJc w:val="left"/>
      <w:pPr>
        <w:ind w:left="1440"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5F1675E"/>
    <w:multiLevelType w:val="hybridMultilevel"/>
    <w:tmpl w:val="A9C0D246"/>
    <w:lvl w:ilvl="0" w:tplc="04150017">
      <w:start w:val="1"/>
      <w:numFmt w:val="lowerLetter"/>
      <w:lvlText w:val="%1)"/>
      <w:lvlJc w:val="left"/>
      <w:pPr>
        <w:ind w:left="765" w:hanging="360"/>
      </w:pPr>
      <w:rPr>
        <w:rFont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9" w15:restartNumberingAfterBreak="0">
    <w:nsid w:val="465D1DE9"/>
    <w:multiLevelType w:val="hybridMultilevel"/>
    <w:tmpl w:val="44C0C75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7FB3CFF"/>
    <w:multiLevelType w:val="hybridMultilevel"/>
    <w:tmpl w:val="7A94E2D0"/>
    <w:lvl w:ilvl="0" w:tplc="24E26230">
      <w:start w:val="1"/>
      <w:numFmt w:val="decimal"/>
      <w:lvlText w:val="%1."/>
      <w:lvlJc w:val="left"/>
      <w:pPr>
        <w:ind w:left="1065" w:hanging="705"/>
      </w:pPr>
      <w:rPr>
        <w:rFonts w:hint="default"/>
      </w:rPr>
    </w:lvl>
    <w:lvl w:ilvl="1" w:tplc="2E5ABB7E">
      <w:start w:val="3"/>
      <w:numFmt w:val="bullet"/>
      <w:lvlText w:val="•"/>
      <w:lvlJc w:val="left"/>
      <w:pPr>
        <w:ind w:left="1785" w:hanging="705"/>
      </w:pPr>
      <w:rPr>
        <w:rFonts w:ascii="Calibri" w:eastAsiaTheme="minorHAnsi"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AF0037"/>
    <w:multiLevelType w:val="hybridMultilevel"/>
    <w:tmpl w:val="AFC6C842"/>
    <w:lvl w:ilvl="0" w:tplc="04150011">
      <w:start w:val="1"/>
      <w:numFmt w:val="decimal"/>
      <w:lvlText w:val="%1)"/>
      <w:lvlJc w:val="left"/>
      <w:pPr>
        <w:ind w:left="1065" w:hanging="705"/>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42853FA"/>
    <w:multiLevelType w:val="hybridMultilevel"/>
    <w:tmpl w:val="D78EDE20"/>
    <w:lvl w:ilvl="0" w:tplc="00FE8C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7AB1261"/>
    <w:multiLevelType w:val="hybridMultilevel"/>
    <w:tmpl w:val="17FEA90A"/>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8050245"/>
    <w:multiLevelType w:val="hybridMultilevel"/>
    <w:tmpl w:val="7616858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8626E98"/>
    <w:multiLevelType w:val="hybridMultilevel"/>
    <w:tmpl w:val="75047C6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D997632"/>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03819C0"/>
    <w:multiLevelType w:val="hybridMultilevel"/>
    <w:tmpl w:val="B86CA7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1E6129B"/>
    <w:multiLevelType w:val="hybridMultilevel"/>
    <w:tmpl w:val="03BCB5E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3455DE"/>
    <w:multiLevelType w:val="hybridMultilevel"/>
    <w:tmpl w:val="645485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2462D00"/>
    <w:multiLevelType w:val="hybridMultilevel"/>
    <w:tmpl w:val="EBD4AFF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74C618A3"/>
    <w:multiLevelType w:val="hybridMultilevel"/>
    <w:tmpl w:val="A3BACA5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CF7A252E">
      <w:start w:val="1"/>
      <w:numFmt w:val="lowerLetter"/>
      <w:lvlText w:val="%3)"/>
      <w:lvlJc w:val="left"/>
      <w:pPr>
        <w:ind w:left="2160" w:hanging="180"/>
      </w:pPr>
      <w:rPr>
        <w:rFonts w:asciiTheme="minorHAnsi" w:eastAsia="Calibri" w:hAnsiTheme="minorHAnsi" w:cs="Times New Roman"/>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579615C"/>
    <w:multiLevelType w:val="hybridMultilevel"/>
    <w:tmpl w:val="4CF0F8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82459C8"/>
    <w:multiLevelType w:val="multilevel"/>
    <w:tmpl w:val="94D6814A"/>
    <w:lvl w:ilvl="0">
      <w:start w:val="1"/>
      <w:numFmt w:val="decimal"/>
      <w:lvlText w:val="%1"/>
      <w:lvlJc w:val="left"/>
      <w:pPr>
        <w:ind w:left="432" w:hanging="432"/>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gwek3"/>
      <w:lvlText w:val="%1.%2.%3"/>
      <w:lvlJc w:val="left"/>
      <w:pPr>
        <w:ind w:left="720" w:hanging="720"/>
      </w:pPr>
      <w:rPr>
        <w:rFonts w:hint="default"/>
        <w:b w:val="0"/>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34" w15:restartNumberingAfterBreak="0">
    <w:nsid w:val="791311B2"/>
    <w:multiLevelType w:val="hybridMultilevel"/>
    <w:tmpl w:val="79728394"/>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E77787D"/>
    <w:multiLevelType w:val="hybridMultilevel"/>
    <w:tmpl w:val="39EC65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8"/>
  </w:num>
  <w:num w:numId="2">
    <w:abstractNumId w:val="20"/>
  </w:num>
  <w:num w:numId="3">
    <w:abstractNumId w:val="10"/>
  </w:num>
  <w:num w:numId="4">
    <w:abstractNumId w:val="35"/>
  </w:num>
  <w:num w:numId="5">
    <w:abstractNumId w:val="33"/>
  </w:num>
  <w:num w:numId="6">
    <w:abstractNumId w:val="31"/>
  </w:num>
  <w:num w:numId="7">
    <w:abstractNumId w:val="1"/>
  </w:num>
  <w:num w:numId="8">
    <w:abstractNumId w:val="21"/>
  </w:num>
  <w:num w:numId="9">
    <w:abstractNumId w:val="15"/>
  </w:num>
  <w:num w:numId="10">
    <w:abstractNumId w:val="29"/>
  </w:num>
  <w:num w:numId="11">
    <w:abstractNumId w:val="27"/>
  </w:num>
  <w:num w:numId="12">
    <w:abstractNumId w:val="7"/>
  </w:num>
  <w:num w:numId="13">
    <w:abstractNumId w:val="17"/>
  </w:num>
  <w:num w:numId="14">
    <w:abstractNumId w:val="4"/>
  </w:num>
  <w:num w:numId="15">
    <w:abstractNumId w:val="14"/>
  </w:num>
  <w:num w:numId="16">
    <w:abstractNumId w:val="34"/>
  </w:num>
  <w:num w:numId="17">
    <w:abstractNumId w:val="18"/>
  </w:num>
  <w:num w:numId="18">
    <w:abstractNumId w:val="26"/>
  </w:num>
  <w:num w:numId="19">
    <w:abstractNumId w:val="23"/>
  </w:num>
  <w:num w:numId="20">
    <w:abstractNumId w:val="5"/>
  </w:num>
  <w:num w:numId="21">
    <w:abstractNumId w:val="3"/>
  </w:num>
  <w:num w:numId="22">
    <w:abstractNumId w:val="19"/>
  </w:num>
  <w:num w:numId="23">
    <w:abstractNumId w:val="22"/>
  </w:num>
  <w:num w:numId="24">
    <w:abstractNumId w:val="13"/>
  </w:num>
  <w:num w:numId="25">
    <w:abstractNumId w:val="25"/>
  </w:num>
  <w:num w:numId="26">
    <w:abstractNumId w:val="6"/>
  </w:num>
  <w:num w:numId="27">
    <w:abstractNumId w:val="11"/>
  </w:num>
  <w:num w:numId="28">
    <w:abstractNumId w:val="32"/>
  </w:num>
  <w:num w:numId="29">
    <w:abstractNumId w:val="2"/>
  </w:num>
  <w:num w:numId="30">
    <w:abstractNumId w:val="24"/>
  </w:num>
  <w:num w:numId="31">
    <w:abstractNumId w:val="9"/>
  </w:num>
  <w:num w:numId="32">
    <w:abstractNumId w:val="0"/>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8"/>
  </w:num>
  <w:num w:numId="42">
    <w:abstractNumId w:val="12"/>
  </w:num>
  <w:num w:numId="43">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D60"/>
    <w:rsid w:val="00004626"/>
    <w:rsid w:val="000105E3"/>
    <w:rsid w:val="00016C4C"/>
    <w:rsid w:val="0002109C"/>
    <w:rsid w:val="00050B19"/>
    <w:rsid w:val="00051DA7"/>
    <w:rsid w:val="0006225F"/>
    <w:rsid w:val="00065966"/>
    <w:rsid w:val="0006711A"/>
    <w:rsid w:val="00067C35"/>
    <w:rsid w:val="00071ACC"/>
    <w:rsid w:val="0007652C"/>
    <w:rsid w:val="000814ED"/>
    <w:rsid w:val="00082138"/>
    <w:rsid w:val="000837DD"/>
    <w:rsid w:val="000851A0"/>
    <w:rsid w:val="00085F30"/>
    <w:rsid w:val="00086377"/>
    <w:rsid w:val="00093B6B"/>
    <w:rsid w:val="00095AA1"/>
    <w:rsid w:val="00096BDB"/>
    <w:rsid w:val="000A00CA"/>
    <w:rsid w:val="000A3782"/>
    <w:rsid w:val="000A48EA"/>
    <w:rsid w:val="000A7898"/>
    <w:rsid w:val="000C2013"/>
    <w:rsid w:val="000C3037"/>
    <w:rsid w:val="000C4A9A"/>
    <w:rsid w:val="000D1025"/>
    <w:rsid w:val="000D32E6"/>
    <w:rsid w:val="000E2253"/>
    <w:rsid w:val="000E287E"/>
    <w:rsid w:val="000E3338"/>
    <w:rsid w:val="000E75F7"/>
    <w:rsid w:val="000F4F9A"/>
    <w:rsid w:val="0010527C"/>
    <w:rsid w:val="00107ADF"/>
    <w:rsid w:val="001122A2"/>
    <w:rsid w:val="001132F6"/>
    <w:rsid w:val="00114393"/>
    <w:rsid w:val="00116170"/>
    <w:rsid w:val="00117D97"/>
    <w:rsid w:val="00124002"/>
    <w:rsid w:val="0013116F"/>
    <w:rsid w:val="00131DDD"/>
    <w:rsid w:val="001436BD"/>
    <w:rsid w:val="00146830"/>
    <w:rsid w:val="001519CF"/>
    <w:rsid w:val="00152319"/>
    <w:rsid w:val="001549FA"/>
    <w:rsid w:val="001568DA"/>
    <w:rsid w:val="00160818"/>
    <w:rsid w:val="00161016"/>
    <w:rsid w:val="0016395B"/>
    <w:rsid w:val="0017193B"/>
    <w:rsid w:val="00172299"/>
    <w:rsid w:val="001728B7"/>
    <w:rsid w:val="00172EE2"/>
    <w:rsid w:val="00184F23"/>
    <w:rsid w:val="001A082F"/>
    <w:rsid w:val="001A729E"/>
    <w:rsid w:val="001B2E14"/>
    <w:rsid w:val="001C3E61"/>
    <w:rsid w:val="001C5BFC"/>
    <w:rsid w:val="001E1CC0"/>
    <w:rsid w:val="001E5B7C"/>
    <w:rsid w:val="001E6BAA"/>
    <w:rsid w:val="001E71AB"/>
    <w:rsid w:val="00210ED7"/>
    <w:rsid w:val="00211386"/>
    <w:rsid w:val="0021654D"/>
    <w:rsid w:val="002203D6"/>
    <w:rsid w:val="002261D9"/>
    <w:rsid w:val="00230E6E"/>
    <w:rsid w:val="002346B6"/>
    <w:rsid w:val="00244207"/>
    <w:rsid w:val="00251DB9"/>
    <w:rsid w:val="002571D0"/>
    <w:rsid w:val="002619D6"/>
    <w:rsid w:val="00264727"/>
    <w:rsid w:val="00273AAE"/>
    <w:rsid w:val="002825F7"/>
    <w:rsid w:val="00286CEA"/>
    <w:rsid w:val="002A1740"/>
    <w:rsid w:val="002A1E5B"/>
    <w:rsid w:val="002A6A17"/>
    <w:rsid w:val="002B3CA2"/>
    <w:rsid w:val="002C147E"/>
    <w:rsid w:val="002C260E"/>
    <w:rsid w:val="002C79E7"/>
    <w:rsid w:val="002D005E"/>
    <w:rsid w:val="002D2E38"/>
    <w:rsid w:val="002D2F63"/>
    <w:rsid w:val="002D66FF"/>
    <w:rsid w:val="002E6487"/>
    <w:rsid w:val="00312232"/>
    <w:rsid w:val="00313A7D"/>
    <w:rsid w:val="00326A7D"/>
    <w:rsid w:val="003338B5"/>
    <w:rsid w:val="0034284B"/>
    <w:rsid w:val="00343311"/>
    <w:rsid w:val="00344115"/>
    <w:rsid w:val="00350A47"/>
    <w:rsid w:val="00352E33"/>
    <w:rsid w:val="003579CF"/>
    <w:rsid w:val="00375605"/>
    <w:rsid w:val="003940FA"/>
    <w:rsid w:val="00396BBC"/>
    <w:rsid w:val="003A4031"/>
    <w:rsid w:val="003A46AD"/>
    <w:rsid w:val="003A4989"/>
    <w:rsid w:val="003A5C0A"/>
    <w:rsid w:val="003A7218"/>
    <w:rsid w:val="003B11EA"/>
    <w:rsid w:val="003B4EBA"/>
    <w:rsid w:val="003C6836"/>
    <w:rsid w:val="003D44D8"/>
    <w:rsid w:val="003D7C5E"/>
    <w:rsid w:val="003E0019"/>
    <w:rsid w:val="003E0109"/>
    <w:rsid w:val="003E2008"/>
    <w:rsid w:val="003F0C21"/>
    <w:rsid w:val="003F11D3"/>
    <w:rsid w:val="00402D03"/>
    <w:rsid w:val="00411D5B"/>
    <w:rsid w:val="00411EF3"/>
    <w:rsid w:val="004145AA"/>
    <w:rsid w:val="00415A54"/>
    <w:rsid w:val="00423B57"/>
    <w:rsid w:val="00426079"/>
    <w:rsid w:val="00431133"/>
    <w:rsid w:val="00432965"/>
    <w:rsid w:val="00435B43"/>
    <w:rsid w:val="0043615B"/>
    <w:rsid w:val="00437F22"/>
    <w:rsid w:val="00441768"/>
    <w:rsid w:val="00442A34"/>
    <w:rsid w:val="00443C4A"/>
    <w:rsid w:val="00452C69"/>
    <w:rsid w:val="0045663D"/>
    <w:rsid w:val="00457D59"/>
    <w:rsid w:val="00457D6B"/>
    <w:rsid w:val="004A0435"/>
    <w:rsid w:val="004A0595"/>
    <w:rsid w:val="004A0CC7"/>
    <w:rsid w:val="004A620B"/>
    <w:rsid w:val="004B55DF"/>
    <w:rsid w:val="004B69CD"/>
    <w:rsid w:val="004B7D25"/>
    <w:rsid w:val="004D345D"/>
    <w:rsid w:val="004D3AB2"/>
    <w:rsid w:val="004D4C42"/>
    <w:rsid w:val="004E06F7"/>
    <w:rsid w:val="004E15F7"/>
    <w:rsid w:val="004E1B90"/>
    <w:rsid w:val="004E5654"/>
    <w:rsid w:val="004F4528"/>
    <w:rsid w:val="004F5660"/>
    <w:rsid w:val="00507136"/>
    <w:rsid w:val="00507F00"/>
    <w:rsid w:val="00512C6B"/>
    <w:rsid w:val="00513380"/>
    <w:rsid w:val="005157BB"/>
    <w:rsid w:val="00516FEB"/>
    <w:rsid w:val="00522118"/>
    <w:rsid w:val="005249DC"/>
    <w:rsid w:val="0052540F"/>
    <w:rsid w:val="00531B47"/>
    <w:rsid w:val="005352E3"/>
    <w:rsid w:val="005366FF"/>
    <w:rsid w:val="00541B8B"/>
    <w:rsid w:val="00541F55"/>
    <w:rsid w:val="005436A1"/>
    <w:rsid w:val="005477A9"/>
    <w:rsid w:val="00550054"/>
    <w:rsid w:val="005502DC"/>
    <w:rsid w:val="00555A4E"/>
    <w:rsid w:val="00561F94"/>
    <w:rsid w:val="00570475"/>
    <w:rsid w:val="00571A0E"/>
    <w:rsid w:val="00572088"/>
    <w:rsid w:val="005736B6"/>
    <w:rsid w:val="0058099B"/>
    <w:rsid w:val="00582852"/>
    <w:rsid w:val="005858E7"/>
    <w:rsid w:val="0058793D"/>
    <w:rsid w:val="00590044"/>
    <w:rsid w:val="005A3ED5"/>
    <w:rsid w:val="005B1F31"/>
    <w:rsid w:val="005B3129"/>
    <w:rsid w:val="005B36F5"/>
    <w:rsid w:val="005B55F8"/>
    <w:rsid w:val="005B7E7A"/>
    <w:rsid w:val="005C7564"/>
    <w:rsid w:val="005C7CB5"/>
    <w:rsid w:val="005D459B"/>
    <w:rsid w:val="005D5937"/>
    <w:rsid w:val="005E4F14"/>
    <w:rsid w:val="005F573F"/>
    <w:rsid w:val="005F61A0"/>
    <w:rsid w:val="00610301"/>
    <w:rsid w:val="00612FC1"/>
    <w:rsid w:val="0061382E"/>
    <w:rsid w:val="00614651"/>
    <w:rsid w:val="00615414"/>
    <w:rsid w:val="00615FCC"/>
    <w:rsid w:val="006206F4"/>
    <w:rsid w:val="006238C4"/>
    <w:rsid w:val="00625F83"/>
    <w:rsid w:val="006275A8"/>
    <w:rsid w:val="00627C10"/>
    <w:rsid w:val="00630E56"/>
    <w:rsid w:val="006310AE"/>
    <w:rsid w:val="006337D6"/>
    <w:rsid w:val="006507B9"/>
    <w:rsid w:val="00655A5C"/>
    <w:rsid w:val="00664990"/>
    <w:rsid w:val="00666CBF"/>
    <w:rsid w:val="00666F59"/>
    <w:rsid w:val="00673A49"/>
    <w:rsid w:val="00674C05"/>
    <w:rsid w:val="0068106C"/>
    <w:rsid w:val="0068536C"/>
    <w:rsid w:val="006904DA"/>
    <w:rsid w:val="0069662C"/>
    <w:rsid w:val="006A0F0A"/>
    <w:rsid w:val="006A5692"/>
    <w:rsid w:val="006A6BA5"/>
    <w:rsid w:val="006A70F3"/>
    <w:rsid w:val="006A7B95"/>
    <w:rsid w:val="006B69BB"/>
    <w:rsid w:val="006C13A9"/>
    <w:rsid w:val="006C2F32"/>
    <w:rsid w:val="006C443D"/>
    <w:rsid w:val="006C5804"/>
    <w:rsid w:val="006D2113"/>
    <w:rsid w:val="006D29F5"/>
    <w:rsid w:val="006E063D"/>
    <w:rsid w:val="006E51EF"/>
    <w:rsid w:val="006E51F4"/>
    <w:rsid w:val="006F2245"/>
    <w:rsid w:val="006F7BC2"/>
    <w:rsid w:val="00703BF5"/>
    <w:rsid w:val="00704016"/>
    <w:rsid w:val="00704E08"/>
    <w:rsid w:val="00707EEA"/>
    <w:rsid w:val="00710E56"/>
    <w:rsid w:val="007163DB"/>
    <w:rsid w:val="00723EF8"/>
    <w:rsid w:val="0072470C"/>
    <w:rsid w:val="0072520E"/>
    <w:rsid w:val="00725AE7"/>
    <w:rsid w:val="00727211"/>
    <w:rsid w:val="00730F2B"/>
    <w:rsid w:val="007372B9"/>
    <w:rsid w:val="0073775D"/>
    <w:rsid w:val="00737A67"/>
    <w:rsid w:val="0074453D"/>
    <w:rsid w:val="00745CBB"/>
    <w:rsid w:val="00752B5E"/>
    <w:rsid w:val="007532E2"/>
    <w:rsid w:val="00761F77"/>
    <w:rsid w:val="00770F4E"/>
    <w:rsid w:val="00771DF6"/>
    <w:rsid w:val="00777C3A"/>
    <w:rsid w:val="00780EFD"/>
    <w:rsid w:val="00782336"/>
    <w:rsid w:val="0079160E"/>
    <w:rsid w:val="00794C2C"/>
    <w:rsid w:val="007956B1"/>
    <w:rsid w:val="00795745"/>
    <w:rsid w:val="007A2F71"/>
    <w:rsid w:val="007A50BF"/>
    <w:rsid w:val="007A6B1D"/>
    <w:rsid w:val="007A7ACA"/>
    <w:rsid w:val="007B16A4"/>
    <w:rsid w:val="007B2EB5"/>
    <w:rsid w:val="007B5136"/>
    <w:rsid w:val="007B65E7"/>
    <w:rsid w:val="007B7C0B"/>
    <w:rsid w:val="007C0E23"/>
    <w:rsid w:val="007C1482"/>
    <w:rsid w:val="007C45CB"/>
    <w:rsid w:val="007C5B3A"/>
    <w:rsid w:val="007C7975"/>
    <w:rsid w:val="007D088F"/>
    <w:rsid w:val="007D187B"/>
    <w:rsid w:val="007D4C0F"/>
    <w:rsid w:val="007E0D48"/>
    <w:rsid w:val="007E5966"/>
    <w:rsid w:val="007F70AF"/>
    <w:rsid w:val="00807315"/>
    <w:rsid w:val="00807CD3"/>
    <w:rsid w:val="00814CDD"/>
    <w:rsid w:val="008151B7"/>
    <w:rsid w:val="0082492E"/>
    <w:rsid w:val="008353C7"/>
    <w:rsid w:val="00836DC2"/>
    <w:rsid w:val="00844A9A"/>
    <w:rsid w:val="00847E40"/>
    <w:rsid w:val="00857ABE"/>
    <w:rsid w:val="00861789"/>
    <w:rsid w:val="00861B73"/>
    <w:rsid w:val="00862D9C"/>
    <w:rsid w:val="0086352E"/>
    <w:rsid w:val="00877CCC"/>
    <w:rsid w:val="008838D2"/>
    <w:rsid w:val="00883AB7"/>
    <w:rsid w:val="0089653C"/>
    <w:rsid w:val="008A5BD2"/>
    <w:rsid w:val="008B046C"/>
    <w:rsid w:val="008B09D9"/>
    <w:rsid w:val="008B1ABB"/>
    <w:rsid w:val="008B1F2D"/>
    <w:rsid w:val="008C0239"/>
    <w:rsid w:val="008C0BDF"/>
    <w:rsid w:val="008C0E76"/>
    <w:rsid w:val="008C3042"/>
    <w:rsid w:val="008C4E06"/>
    <w:rsid w:val="008D124F"/>
    <w:rsid w:val="008D1B50"/>
    <w:rsid w:val="008D2AB7"/>
    <w:rsid w:val="008D3E59"/>
    <w:rsid w:val="008D41B7"/>
    <w:rsid w:val="008E2189"/>
    <w:rsid w:val="008E54BA"/>
    <w:rsid w:val="008E6817"/>
    <w:rsid w:val="008E6939"/>
    <w:rsid w:val="008F1DB6"/>
    <w:rsid w:val="008F3611"/>
    <w:rsid w:val="00901FD7"/>
    <w:rsid w:val="0090234C"/>
    <w:rsid w:val="0090241A"/>
    <w:rsid w:val="00911C04"/>
    <w:rsid w:val="00915F3C"/>
    <w:rsid w:val="0091641B"/>
    <w:rsid w:val="009200DD"/>
    <w:rsid w:val="009234D6"/>
    <w:rsid w:val="009261A1"/>
    <w:rsid w:val="009272B8"/>
    <w:rsid w:val="009309CC"/>
    <w:rsid w:val="0093160F"/>
    <w:rsid w:val="009344CB"/>
    <w:rsid w:val="009362D6"/>
    <w:rsid w:val="00936C71"/>
    <w:rsid w:val="0094315D"/>
    <w:rsid w:val="00944AF9"/>
    <w:rsid w:val="00946132"/>
    <w:rsid w:val="00947D73"/>
    <w:rsid w:val="00951925"/>
    <w:rsid w:val="0095571F"/>
    <w:rsid w:val="00957079"/>
    <w:rsid w:val="0096360D"/>
    <w:rsid w:val="00970F69"/>
    <w:rsid w:val="00975339"/>
    <w:rsid w:val="00976221"/>
    <w:rsid w:val="00980262"/>
    <w:rsid w:val="00995702"/>
    <w:rsid w:val="009A455B"/>
    <w:rsid w:val="009B3433"/>
    <w:rsid w:val="009C25D2"/>
    <w:rsid w:val="009D028F"/>
    <w:rsid w:val="009D0C5C"/>
    <w:rsid w:val="009D0CAD"/>
    <w:rsid w:val="009E32DB"/>
    <w:rsid w:val="009F313E"/>
    <w:rsid w:val="009F3186"/>
    <w:rsid w:val="009F6752"/>
    <w:rsid w:val="00A02DDB"/>
    <w:rsid w:val="00A034BE"/>
    <w:rsid w:val="00A03CC6"/>
    <w:rsid w:val="00A230F8"/>
    <w:rsid w:val="00A25220"/>
    <w:rsid w:val="00A27595"/>
    <w:rsid w:val="00A36E40"/>
    <w:rsid w:val="00A376ED"/>
    <w:rsid w:val="00A42843"/>
    <w:rsid w:val="00A44BA8"/>
    <w:rsid w:val="00A452B4"/>
    <w:rsid w:val="00A55E57"/>
    <w:rsid w:val="00A64D3A"/>
    <w:rsid w:val="00A70C19"/>
    <w:rsid w:val="00A73AAC"/>
    <w:rsid w:val="00A750E5"/>
    <w:rsid w:val="00A7569A"/>
    <w:rsid w:val="00A82D53"/>
    <w:rsid w:val="00A85DED"/>
    <w:rsid w:val="00A9304F"/>
    <w:rsid w:val="00A96052"/>
    <w:rsid w:val="00AA0794"/>
    <w:rsid w:val="00AA1349"/>
    <w:rsid w:val="00AA5389"/>
    <w:rsid w:val="00AB491B"/>
    <w:rsid w:val="00AB7CEC"/>
    <w:rsid w:val="00AC162A"/>
    <w:rsid w:val="00AC3358"/>
    <w:rsid w:val="00AC4E52"/>
    <w:rsid w:val="00AC76A5"/>
    <w:rsid w:val="00AD2988"/>
    <w:rsid w:val="00AD5B49"/>
    <w:rsid w:val="00AD5D38"/>
    <w:rsid w:val="00AD609D"/>
    <w:rsid w:val="00AD684D"/>
    <w:rsid w:val="00AE62D2"/>
    <w:rsid w:val="00AE6490"/>
    <w:rsid w:val="00AE73E4"/>
    <w:rsid w:val="00AF2D6E"/>
    <w:rsid w:val="00B03292"/>
    <w:rsid w:val="00B06DD3"/>
    <w:rsid w:val="00B23480"/>
    <w:rsid w:val="00B2634A"/>
    <w:rsid w:val="00B278E1"/>
    <w:rsid w:val="00B27B2A"/>
    <w:rsid w:val="00B30242"/>
    <w:rsid w:val="00B41C7E"/>
    <w:rsid w:val="00B4249D"/>
    <w:rsid w:val="00B46701"/>
    <w:rsid w:val="00B500F5"/>
    <w:rsid w:val="00B51556"/>
    <w:rsid w:val="00B6413A"/>
    <w:rsid w:val="00B74F12"/>
    <w:rsid w:val="00B75B38"/>
    <w:rsid w:val="00B84EDB"/>
    <w:rsid w:val="00BA56D1"/>
    <w:rsid w:val="00BC0573"/>
    <w:rsid w:val="00BC30A9"/>
    <w:rsid w:val="00BD1211"/>
    <w:rsid w:val="00BE3FDA"/>
    <w:rsid w:val="00BE6589"/>
    <w:rsid w:val="00BF0C5D"/>
    <w:rsid w:val="00BF44D4"/>
    <w:rsid w:val="00C04090"/>
    <w:rsid w:val="00C10282"/>
    <w:rsid w:val="00C15DA4"/>
    <w:rsid w:val="00C16BA1"/>
    <w:rsid w:val="00C17C0D"/>
    <w:rsid w:val="00C271C6"/>
    <w:rsid w:val="00C34137"/>
    <w:rsid w:val="00C422FB"/>
    <w:rsid w:val="00C47BBA"/>
    <w:rsid w:val="00C53077"/>
    <w:rsid w:val="00C53152"/>
    <w:rsid w:val="00C537E9"/>
    <w:rsid w:val="00C540A8"/>
    <w:rsid w:val="00C55BC0"/>
    <w:rsid w:val="00C5717A"/>
    <w:rsid w:val="00C57CAD"/>
    <w:rsid w:val="00C73584"/>
    <w:rsid w:val="00C73A18"/>
    <w:rsid w:val="00C81E5B"/>
    <w:rsid w:val="00C85BEC"/>
    <w:rsid w:val="00C91534"/>
    <w:rsid w:val="00C9256A"/>
    <w:rsid w:val="00CA1AC7"/>
    <w:rsid w:val="00CA2587"/>
    <w:rsid w:val="00CB108E"/>
    <w:rsid w:val="00CB3194"/>
    <w:rsid w:val="00CC029D"/>
    <w:rsid w:val="00CC3CB7"/>
    <w:rsid w:val="00CC4FB0"/>
    <w:rsid w:val="00CC6082"/>
    <w:rsid w:val="00CF0980"/>
    <w:rsid w:val="00CF2F3F"/>
    <w:rsid w:val="00D010FF"/>
    <w:rsid w:val="00D02A62"/>
    <w:rsid w:val="00D0589A"/>
    <w:rsid w:val="00D05F97"/>
    <w:rsid w:val="00D13AD0"/>
    <w:rsid w:val="00D15B71"/>
    <w:rsid w:val="00D20AFD"/>
    <w:rsid w:val="00D20BE2"/>
    <w:rsid w:val="00D25FD6"/>
    <w:rsid w:val="00D30D79"/>
    <w:rsid w:val="00D34A8C"/>
    <w:rsid w:val="00D36D60"/>
    <w:rsid w:val="00D41AD3"/>
    <w:rsid w:val="00D43F3D"/>
    <w:rsid w:val="00D54C24"/>
    <w:rsid w:val="00D55B6E"/>
    <w:rsid w:val="00D56482"/>
    <w:rsid w:val="00D603C3"/>
    <w:rsid w:val="00D70A19"/>
    <w:rsid w:val="00D74B21"/>
    <w:rsid w:val="00D77E86"/>
    <w:rsid w:val="00D845A8"/>
    <w:rsid w:val="00DA361C"/>
    <w:rsid w:val="00DB6EB5"/>
    <w:rsid w:val="00DC0B31"/>
    <w:rsid w:val="00DD2E92"/>
    <w:rsid w:val="00DE26F3"/>
    <w:rsid w:val="00DE4304"/>
    <w:rsid w:val="00DE73EF"/>
    <w:rsid w:val="00DF7A2B"/>
    <w:rsid w:val="00E068D1"/>
    <w:rsid w:val="00E124CD"/>
    <w:rsid w:val="00E21614"/>
    <w:rsid w:val="00E2275B"/>
    <w:rsid w:val="00E25C71"/>
    <w:rsid w:val="00E27218"/>
    <w:rsid w:val="00E3221F"/>
    <w:rsid w:val="00E32A88"/>
    <w:rsid w:val="00E340D3"/>
    <w:rsid w:val="00E3460C"/>
    <w:rsid w:val="00E42522"/>
    <w:rsid w:val="00E426DC"/>
    <w:rsid w:val="00E519F8"/>
    <w:rsid w:val="00E5333B"/>
    <w:rsid w:val="00E56773"/>
    <w:rsid w:val="00E64D3C"/>
    <w:rsid w:val="00E66ED9"/>
    <w:rsid w:val="00E705B7"/>
    <w:rsid w:val="00E70895"/>
    <w:rsid w:val="00E73598"/>
    <w:rsid w:val="00E802C5"/>
    <w:rsid w:val="00E933E0"/>
    <w:rsid w:val="00E94220"/>
    <w:rsid w:val="00EB34F7"/>
    <w:rsid w:val="00EB5334"/>
    <w:rsid w:val="00EC6C6C"/>
    <w:rsid w:val="00EF1387"/>
    <w:rsid w:val="00EF56C2"/>
    <w:rsid w:val="00F01058"/>
    <w:rsid w:val="00F1039A"/>
    <w:rsid w:val="00F13B3C"/>
    <w:rsid w:val="00F14105"/>
    <w:rsid w:val="00F17500"/>
    <w:rsid w:val="00F225E0"/>
    <w:rsid w:val="00F251F4"/>
    <w:rsid w:val="00F263DC"/>
    <w:rsid w:val="00F31BFF"/>
    <w:rsid w:val="00F32704"/>
    <w:rsid w:val="00F32DA6"/>
    <w:rsid w:val="00F50525"/>
    <w:rsid w:val="00F51EB4"/>
    <w:rsid w:val="00F52588"/>
    <w:rsid w:val="00F5446E"/>
    <w:rsid w:val="00F55400"/>
    <w:rsid w:val="00F5588B"/>
    <w:rsid w:val="00F6271E"/>
    <w:rsid w:val="00F70864"/>
    <w:rsid w:val="00F7234D"/>
    <w:rsid w:val="00F82F6B"/>
    <w:rsid w:val="00F834C9"/>
    <w:rsid w:val="00F86B29"/>
    <w:rsid w:val="00F906CD"/>
    <w:rsid w:val="00F910E6"/>
    <w:rsid w:val="00F95D50"/>
    <w:rsid w:val="00FA172B"/>
    <w:rsid w:val="00FA234E"/>
    <w:rsid w:val="00FA3CC1"/>
    <w:rsid w:val="00FA611F"/>
    <w:rsid w:val="00FB6B8A"/>
    <w:rsid w:val="00FC0EC0"/>
    <w:rsid w:val="00FC7A21"/>
    <w:rsid w:val="00FD00B6"/>
    <w:rsid w:val="00FD1E02"/>
    <w:rsid w:val="00FF306D"/>
    <w:rsid w:val="00FF407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B63A47"/>
  <w15:chartTrackingRefBased/>
  <w15:docId w15:val="{CF0E7037-F99C-4530-AEF3-1F203B6F4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D7C5E"/>
    <w:pPr>
      <w:spacing w:after="120" w:line="288" w:lineRule="auto"/>
    </w:pPr>
    <w:rPr>
      <w:sz w:val="24"/>
    </w:rPr>
  </w:style>
  <w:style w:type="paragraph" w:styleId="Nagwek1">
    <w:name w:val="heading 1"/>
    <w:basedOn w:val="Normalny"/>
    <w:next w:val="Normalny"/>
    <w:link w:val="Nagwek1Znak"/>
    <w:uiPriority w:val="9"/>
    <w:qFormat/>
    <w:rsid w:val="00EB5334"/>
    <w:pPr>
      <w:keepNext/>
      <w:keepLines/>
      <w:autoSpaceDE w:val="0"/>
      <w:autoSpaceDN w:val="0"/>
      <w:adjustRightInd w:val="0"/>
      <w:spacing w:before="360" w:after="200"/>
      <w:outlineLvl w:val="0"/>
    </w:pPr>
    <w:rPr>
      <w:rFonts w:eastAsiaTheme="majorEastAsia" w:cstheme="majorBidi"/>
      <w:b/>
      <w:sz w:val="28"/>
      <w:szCs w:val="24"/>
    </w:rPr>
  </w:style>
  <w:style w:type="paragraph" w:styleId="Nagwek2">
    <w:name w:val="heading 2"/>
    <w:basedOn w:val="Normalny"/>
    <w:next w:val="Normalny"/>
    <w:link w:val="Nagwek2Znak"/>
    <w:uiPriority w:val="9"/>
    <w:unhideWhenUsed/>
    <w:qFormat/>
    <w:rsid w:val="00666CBF"/>
    <w:pPr>
      <w:keepNext/>
      <w:keepLines/>
      <w:spacing w:before="120"/>
      <w:outlineLvl w:val="1"/>
    </w:pPr>
    <w:rPr>
      <w:rFonts w:eastAsiaTheme="majorEastAsia" w:cstheme="majorBidi"/>
      <w:szCs w:val="26"/>
    </w:rPr>
  </w:style>
  <w:style w:type="paragraph" w:styleId="Nagwek3">
    <w:name w:val="heading 3"/>
    <w:basedOn w:val="Normalny"/>
    <w:next w:val="Normalny"/>
    <w:link w:val="Nagwek3Znak"/>
    <w:uiPriority w:val="9"/>
    <w:unhideWhenUsed/>
    <w:qFormat/>
    <w:rsid w:val="00A27595"/>
    <w:pPr>
      <w:keepNext/>
      <w:keepLines/>
      <w:numPr>
        <w:ilvl w:val="2"/>
        <w:numId w:val="5"/>
      </w:numPr>
      <w:spacing w:before="40"/>
      <w:outlineLvl w:val="2"/>
    </w:pPr>
    <w:rPr>
      <w:rFonts w:eastAsiaTheme="majorEastAsia" w:cstheme="majorBidi"/>
      <w:szCs w:val="24"/>
    </w:rPr>
  </w:style>
  <w:style w:type="paragraph" w:styleId="Nagwek4">
    <w:name w:val="heading 4"/>
    <w:basedOn w:val="Normalny"/>
    <w:next w:val="Normalny"/>
    <w:link w:val="Nagwek4Znak"/>
    <w:uiPriority w:val="9"/>
    <w:semiHidden/>
    <w:unhideWhenUsed/>
    <w:qFormat/>
    <w:rsid w:val="0074453D"/>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4453D"/>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74453D"/>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74453D"/>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semiHidden/>
    <w:unhideWhenUsed/>
    <w:qFormat/>
    <w:rsid w:val="0074453D"/>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4453D"/>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36D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36D60"/>
  </w:style>
  <w:style w:type="paragraph" w:styleId="Stopka">
    <w:name w:val="footer"/>
    <w:basedOn w:val="Normalny"/>
    <w:link w:val="StopkaZnak"/>
    <w:uiPriority w:val="99"/>
    <w:unhideWhenUsed/>
    <w:rsid w:val="00D36D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36D60"/>
  </w:style>
  <w:style w:type="paragraph" w:customStyle="1" w:styleId="SW-tytunagwek1">
    <w:name w:val="SW - tytuł nagłówek 1"/>
    <w:basedOn w:val="Nagwek1"/>
    <w:link w:val="SW-tytunagwek1Znak"/>
    <w:autoRedefine/>
    <w:qFormat/>
    <w:rsid w:val="003D7C5E"/>
    <w:pPr>
      <w:spacing w:before="240" w:line="360" w:lineRule="auto"/>
      <w:ind w:left="431" w:hanging="431"/>
      <w:jc w:val="center"/>
      <w:outlineLvl w:val="9"/>
    </w:pPr>
    <w:rPr>
      <w:b w:val="0"/>
      <w:sz w:val="32"/>
    </w:rPr>
  </w:style>
  <w:style w:type="paragraph" w:styleId="Nagwekspisutreci">
    <w:name w:val="TOC Heading"/>
    <w:basedOn w:val="Nagwek1"/>
    <w:next w:val="Normalny"/>
    <w:uiPriority w:val="39"/>
    <w:unhideWhenUsed/>
    <w:qFormat/>
    <w:rsid w:val="0090241A"/>
    <w:pPr>
      <w:outlineLvl w:val="9"/>
    </w:pPr>
    <w:rPr>
      <w:lang w:eastAsia="pl-PL"/>
    </w:rPr>
  </w:style>
  <w:style w:type="character" w:customStyle="1" w:styleId="Nagwek1Znak">
    <w:name w:val="Nagłówek 1 Znak"/>
    <w:basedOn w:val="Domylnaczcionkaakapitu"/>
    <w:link w:val="Nagwek1"/>
    <w:uiPriority w:val="9"/>
    <w:rsid w:val="00EB5334"/>
    <w:rPr>
      <w:rFonts w:eastAsiaTheme="majorEastAsia" w:cstheme="majorBidi"/>
      <w:b/>
      <w:sz w:val="28"/>
      <w:szCs w:val="24"/>
    </w:rPr>
  </w:style>
  <w:style w:type="character" w:customStyle="1" w:styleId="SW-tytunagwek1Znak">
    <w:name w:val="SW - tytuł nagłówek 1 Znak"/>
    <w:basedOn w:val="Nagwek1Znak"/>
    <w:link w:val="SW-tytunagwek1"/>
    <w:rsid w:val="003D7C5E"/>
    <w:rPr>
      <w:rFonts w:eastAsiaTheme="majorEastAsia" w:cstheme="majorBidi"/>
      <w:b w:val="0"/>
      <w:sz w:val="32"/>
      <w:szCs w:val="24"/>
    </w:rPr>
  </w:style>
  <w:style w:type="paragraph" w:styleId="Spistreci1">
    <w:name w:val="toc 1"/>
    <w:basedOn w:val="Normalny"/>
    <w:next w:val="Normalny"/>
    <w:autoRedefine/>
    <w:uiPriority w:val="39"/>
    <w:unhideWhenUsed/>
    <w:rsid w:val="00B03292"/>
    <w:pPr>
      <w:tabs>
        <w:tab w:val="left" w:pos="1276"/>
        <w:tab w:val="right" w:leader="dot" w:pos="9628"/>
      </w:tabs>
      <w:spacing w:after="100" w:line="276" w:lineRule="auto"/>
      <w:ind w:left="567" w:hanging="567"/>
    </w:pPr>
  </w:style>
  <w:style w:type="character" w:styleId="Hipercze">
    <w:name w:val="Hyperlink"/>
    <w:basedOn w:val="Domylnaczcionkaakapitu"/>
    <w:uiPriority w:val="99"/>
    <w:unhideWhenUsed/>
    <w:rsid w:val="0090241A"/>
    <w:rPr>
      <w:color w:val="0563C1" w:themeColor="hyperlink"/>
      <w:u w:val="single"/>
    </w:rPr>
  </w:style>
  <w:style w:type="paragraph" w:styleId="Akapitzlist">
    <w:name w:val="List Paragraph"/>
    <w:basedOn w:val="Normalny"/>
    <w:link w:val="AkapitzlistZnak"/>
    <w:uiPriority w:val="34"/>
    <w:qFormat/>
    <w:rsid w:val="005C7564"/>
    <w:pPr>
      <w:ind w:left="720"/>
      <w:contextualSpacing/>
    </w:pPr>
  </w:style>
  <w:style w:type="character" w:customStyle="1" w:styleId="AkapitzlistZnak">
    <w:name w:val="Akapit z listą Znak"/>
    <w:link w:val="Akapitzlist"/>
    <w:uiPriority w:val="34"/>
    <w:rsid w:val="005157BB"/>
  </w:style>
  <w:style w:type="character" w:styleId="Odwoaniedokomentarza">
    <w:name w:val="annotation reference"/>
    <w:basedOn w:val="Domylnaczcionkaakapitu"/>
    <w:uiPriority w:val="99"/>
    <w:semiHidden/>
    <w:unhideWhenUsed/>
    <w:rsid w:val="007C0E23"/>
    <w:rPr>
      <w:sz w:val="16"/>
      <w:szCs w:val="16"/>
    </w:rPr>
  </w:style>
  <w:style w:type="paragraph" w:styleId="Tekstkomentarza">
    <w:name w:val="annotation text"/>
    <w:basedOn w:val="Normalny"/>
    <w:link w:val="TekstkomentarzaZnak"/>
    <w:uiPriority w:val="99"/>
    <w:semiHidden/>
    <w:unhideWhenUsed/>
    <w:rsid w:val="007C0E2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C0E23"/>
    <w:rPr>
      <w:sz w:val="20"/>
      <w:szCs w:val="20"/>
    </w:rPr>
  </w:style>
  <w:style w:type="paragraph" w:styleId="Tematkomentarza">
    <w:name w:val="annotation subject"/>
    <w:basedOn w:val="Tekstkomentarza"/>
    <w:next w:val="Tekstkomentarza"/>
    <w:link w:val="TematkomentarzaZnak"/>
    <w:uiPriority w:val="99"/>
    <w:semiHidden/>
    <w:unhideWhenUsed/>
    <w:rsid w:val="007C0E23"/>
    <w:rPr>
      <w:b/>
      <w:bCs/>
    </w:rPr>
  </w:style>
  <w:style w:type="character" w:customStyle="1" w:styleId="TematkomentarzaZnak">
    <w:name w:val="Temat komentarza Znak"/>
    <w:basedOn w:val="TekstkomentarzaZnak"/>
    <w:link w:val="Tematkomentarza"/>
    <w:uiPriority w:val="99"/>
    <w:semiHidden/>
    <w:rsid w:val="007C0E23"/>
    <w:rPr>
      <w:b/>
      <w:bCs/>
      <w:sz w:val="20"/>
      <w:szCs w:val="20"/>
    </w:rPr>
  </w:style>
  <w:style w:type="paragraph" w:styleId="Tekstdymka">
    <w:name w:val="Balloon Text"/>
    <w:basedOn w:val="Normalny"/>
    <w:link w:val="TekstdymkaZnak"/>
    <w:uiPriority w:val="99"/>
    <w:semiHidden/>
    <w:unhideWhenUsed/>
    <w:rsid w:val="007C0E2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C0E23"/>
    <w:rPr>
      <w:rFonts w:ascii="Segoe UI" w:hAnsi="Segoe UI" w:cs="Segoe UI"/>
      <w:sz w:val="18"/>
      <w:szCs w:val="18"/>
    </w:rPr>
  </w:style>
  <w:style w:type="character" w:customStyle="1" w:styleId="Nagwek2Znak">
    <w:name w:val="Nagłówek 2 Znak"/>
    <w:basedOn w:val="Domylnaczcionkaakapitu"/>
    <w:link w:val="Nagwek2"/>
    <w:uiPriority w:val="9"/>
    <w:rsid w:val="00666CBF"/>
    <w:rPr>
      <w:rFonts w:eastAsiaTheme="majorEastAsia" w:cstheme="majorBidi"/>
      <w:sz w:val="24"/>
      <w:szCs w:val="26"/>
    </w:rPr>
  </w:style>
  <w:style w:type="paragraph" w:styleId="Spistreci2">
    <w:name w:val="toc 2"/>
    <w:basedOn w:val="Normalny"/>
    <w:next w:val="Normalny"/>
    <w:autoRedefine/>
    <w:uiPriority w:val="39"/>
    <w:unhideWhenUsed/>
    <w:rsid w:val="00704E08"/>
    <w:pPr>
      <w:tabs>
        <w:tab w:val="left" w:pos="880"/>
        <w:tab w:val="right" w:leader="dot" w:pos="9628"/>
      </w:tabs>
      <w:spacing w:after="100"/>
      <w:ind w:left="220"/>
    </w:pPr>
  </w:style>
  <w:style w:type="character" w:customStyle="1" w:styleId="Nagwek3Znak">
    <w:name w:val="Nagłówek 3 Znak"/>
    <w:basedOn w:val="Domylnaczcionkaakapitu"/>
    <w:link w:val="Nagwek3"/>
    <w:uiPriority w:val="9"/>
    <w:rsid w:val="00A27595"/>
    <w:rPr>
      <w:rFonts w:eastAsiaTheme="majorEastAsia" w:cstheme="majorBidi"/>
      <w:sz w:val="24"/>
      <w:szCs w:val="24"/>
    </w:rPr>
  </w:style>
  <w:style w:type="paragraph" w:styleId="Spistreci3">
    <w:name w:val="toc 3"/>
    <w:basedOn w:val="Normalny"/>
    <w:next w:val="Normalny"/>
    <w:autoRedefine/>
    <w:uiPriority w:val="39"/>
    <w:unhideWhenUsed/>
    <w:rsid w:val="001E5B7C"/>
    <w:pPr>
      <w:spacing w:after="100"/>
      <w:ind w:left="440"/>
    </w:pPr>
  </w:style>
  <w:style w:type="paragraph" w:customStyle="1" w:styleId="Default">
    <w:name w:val="Default"/>
    <w:rsid w:val="00457D6B"/>
    <w:pPr>
      <w:autoSpaceDE w:val="0"/>
      <w:autoSpaceDN w:val="0"/>
      <w:adjustRightInd w:val="0"/>
      <w:spacing w:after="0" w:line="240" w:lineRule="auto"/>
    </w:pPr>
    <w:rPr>
      <w:rFonts w:ascii="Arial" w:hAnsi="Arial" w:cs="Arial"/>
      <w:color w:val="000000"/>
      <w:sz w:val="24"/>
      <w:szCs w:val="24"/>
    </w:rPr>
  </w:style>
  <w:style w:type="character" w:customStyle="1" w:styleId="Nagwek4Znak">
    <w:name w:val="Nagłówek 4 Znak"/>
    <w:basedOn w:val="Domylnaczcionkaakapitu"/>
    <w:link w:val="Nagwek4"/>
    <w:uiPriority w:val="9"/>
    <w:semiHidden/>
    <w:rsid w:val="0074453D"/>
    <w:rPr>
      <w:rFonts w:asciiTheme="majorHAnsi" w:eastAsiaTheme="majorEastAsia" w:hAnsiTheme="majorHAnsi" w:cstheme="majorBidi"/>
      <w:i/>
      <w:iCs/>
      <w:color w:val="2E74B5" w:themeColor="accent1" w:themeShade="BF"/>
      <w:sz w:val="24"/>
    </w:rPr>
  </w:style>
  <w:style w:type="character" w:customStyle="1" w:styleId="Nagwek5Znak">
    <w:name w:val="Nagłówek 5 Znak"/>
    <w:basedOn w:val="Domylnaczcionkaakapitu"/>
    <w:link w:val="Nagwek5"/>
    <w:uiPriority w:val="9"/>
    <w:semiHidden/>
    <w:rsid w:val="0074453D"/>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rsid w:val="0074453D"/>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rsid w:val="0074453D"/>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rsid w:val="0074453D"/>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4453D"/>
    <w:rPr>
      <w:rFonts w:asciiTheme="majorHAnsi" w:eastAsiaTheme="majorEastAsia" w:hAnsiTheme="majorHAnsi" w:cstheme="majorBidi"/>
      <w:i/>
      <w:iCs/>
      <w:color w:val="272727" w:themeColor="text1" w:themeTint="D8"/>
      <w:sz w:val="21"/>
      <w:szCs w:val="21"/>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rsid w:val="002571D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basedOn w:val="Domylnaczcionkaakapitu"/>
    <w:link w:val="Tekstprzypisudolnego"/>
    <w:rsid w:val="002571D0"/>
    <w:rPr>
      <w:rFonts w:ascii="Times New Roman" w:eastAsia="Times New Roman" w:hAnsi="Times New Roman" w:cs="Times New Roman"/>
      <w:sz w:val="20"/>
      <w:szCs w:val="20"/>
      <w:lang w:eastAsia="pl-PL"/>
    </w:rPr>
  </w:style>
  <w:style w:type="character" w:styleId="Odwoanieprzypisudolnego">
    <w:name w:val="footnote reference"/>
    <w:aliases w:val="Footnote,Footnote symbol,Nota,Footnote number,de nota al pie,Ref,Char,SUPERS,Voetnootmarkering,Char1,fr,o,(NECG) Footnote Reference,Times 10 Point,Exposant 3 Point,Footnote Reference Number,Footnote reference number,FR"/>
    <w:uiPriority w:val="99"/>
    <w:rsid w:val="002571D0"/>
    <w:rPr>
      <w:vertAlign w:val="superscript"/>
    </w:rPr>
  </w:style>
  <w:style w:type="numbering" w:customStyle="1" w:styleId="Styl2">
    <w:name w:val="Styl2"/>
    <w:uiPriority w:val="99"/>
    <w:rsid w:val="004A0435"/>
    <w:pPr>
      <w:numPr>
        <w:numId w:val="12"/>
      </w:numPr>
    </w:pPr>
  </w:style>
  <w:style w:type="character" w:styleId="UyteHipercze">
    <w:name w:val="FollowedHyperlink"/>
    <w:basedOn w:val="Domylnaczcionkaakapitu"/>
    <w:uiPriority w:val="99"/>
    <w:semiHidden/>
    <w:unhideWhenUsed/>
    <w:rsid w:val="00737A67"/>
    <w:rPr>
      <w:color w:val="954F72" w:themeColor="followedHyperlink"/>
      <w:u w:val="single"/>
    </w:rPr>
  </w:style>
  <w:style w:type="paragraph" w:styleId="Poprawka">
    <w:name w:val="Revision"/>
    <w:hidden/>
    <w:uiPriority w:val="99"/>
    <w:semiHidden/>
    <w:rsid w:val="006275A8"/>
    <w:pPr>
      <w:spacing w:after="0" w:line="240" w:lineRule="auto"/>
    </w:pPr>
  </w:style>
  <w:style w:type="paragraph" w:styleId="Bezodstpw">
    <w:name w:val="No Spacing"/>
    <w:uiPriority w:val="1"/>
    <w:qFormat/>
    <w:rsid w:val="009261A1"/>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241757">
      <w:bodyDiv w:val="1"/>
      <w:marLeft w:val="0"/>
      <w:marRight w:val="0"/>
      <w:marTop w:val="0"/>
      <w:marBottom w:val="0"/>
      <w:divBdr>
        <w:top w:val="none" w:sz="0" w:space="0" w:color="auto"/>
        <w:left w:val="none" w:sz="0" w:space="0" w:color="auto"/>
        <w:bottom w:val="none" w:sz="0" w:space="0" w:color="auto"/>
        <w:right w:val="none" w:sz="0" w:space="0" w:color="auto"/>
      </w:divBdr>
    </w:div>
    <w:div w:id="84982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PL/TXT/?uri=CELEX:32010D0048"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znan.uw.gov.pl/wojewodzki-plan-transformacj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basiw.mz.gov.pl/strategie/plany-transformacji" TargetMode="External"/><Relationship Id="rId4" Type="http://schemas.openxmlformats.org/officeDocument/2006/relationships/settings" Target="settings.xml"/><Relationship Id="rId9" Type="http://schemas.openxmlformats.org/officeDocument/2006/relationships/hyperlink" Target="https://basiw.mz.gov.pl/mapy-informacje/mapa-2022-2026/analizy/ambulatoryjna-opieka-specjalistyczn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5E208-9898-4901-A0A1-62AB65CA5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Pages>
  <Words>7216</Words>
  <Characters>43297</Characters>
  <Application>Microsoft Office Word</Application>
  <DocSecurity>0</DocSecurity>
  <Lines>360</Lines>
  <Paragraphs>100</Paragraphs>
  <ScaleCrop>false</ScaleCrop>
  <HeadingPairs>
    <vt:vector size="2" baseType="variant">
      <vt:variant>
        <vt:lpstr>Tytuł</vt:lpstr>
      </vt:variant>
      <vt:variant>
        <vt:i4>1</vt:i4>
      </vt:variant>
    </vt:vector>
  </HeadingPairs>
  <TitlesOfParts>
    <vt:vector size="1" baseType="lpstr">
      <vt:lpstr>Instrukcja do sporządzenia Studium Wykonalności dla FEWP.05.03</vt:lpstr>
    </vt:vector>
  </TitlesOfParts>
  <Company/>
  <LinksUpToDate>false</LinksUpToDate>
  <CharactersWithSpaces>50413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do sporządzenia Studium Wykonalności dla FEWP.05.03</dc:title>
  <dc:subject/>
  <dc:creator>Marciniak Maciej</dc:creator>
  <cp:keywords>Instrukcja do sporządzenia studium wykonalności</cp:keywords>
  <dc:description/>
  <cp:lastModifiedBy>Kantecka Natalia</cp:lastModifiedBy>
  <cp:revision>16</cp:revision>
  <cp:lastPrinted>2024-10-16T07:25:00Z</cp:lastPrinted>
  <dcterms:created xsi:type="dcterms:W3CDTF">2025-07-09T10:14:00Z</dcterms:created>
  <dcterms:modified xsi:type="dcterms:W3CDTF">2025-07-24T09:06:00Z</dcterms:modified>
</cp:coreProperties>
</file>