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5E89EA" w14:textId="050CAFA8" w:rsidR="00D36D60" w:rsidRPr="003D7C5E" w:rsidRDefault="00D36D60" w:rsidP="00555A4E">
      <w:pPr>
        <w:rPr>
          <w:b/>
          <w:szCs w:val="24"/>
        </w:rPr>
      </w:pPr>
    </w:p>
    <w:p w14:paraId="0231C6FF" w14:textId="04B34CF7" w:rsidR="00762022" w:rsidRPr="00587B52" w:rsidRDefault="00762022" w:rsidP="008A6A1F">
      <w:pPr>
        <w:autoSpaceDE w:val="0"/>
        <w:autoSpaceDN w:val="0"/>
        <w:adjustRightInd w:val="0"/>
        <w:ind w:left="4248"/>
        <w:rPr>
          <w:rFonts w:cstheme="minorHAnsi"/>
          <w:b/>
          <w:szCs w:val="24"/>
        </w:rPr>
      </w:pPr>
      <w:r>
        <w:rPr>
          <w:rFonts w:cstheme="minorHAnsi"/>
          <w:szCs w:val="24"/>
        </w:rPr>
        <w:t>Załącznik numer</w:t>
      </w:r>
      <w:r w:rsidRPr="00587B52">
        <w:rPr>
          <w:rFonts w:cstheme="minorHAnsi"/>
          <w:szCs w:val="24"/>
        </w:rPr>
        <w:t xml:space="preserve"> 4</w:t>
      </w:r>
      <w:r w:rsidR="007E656B">
        <w:rPr>
          <w:rFonts w:cstheme="minorHAnsi"/>
          <w:szCs w:val="24"/>
        </w:rPr>
        <w:t xml:space="preserve"> </w:t>
      </w:r>
      <w:r w:rsidRPr="00587B52">
        <w:rPr>
          <w:rFonts w:cstheme="minorHAnsi"/>
          <w:szCs w:val="24"/>
        </w:rPr>
        <w:t xml:space="preserve">do Regulaminu </w:t>
      </w:r>
      <w:r>
        <w:rPr>
          <w:rFonts w:cstheme="minorHAnsi"/>
          <w:szCs w:val="24"/>
        </w:rPr>
        <w:t>w</w:t>
      </w:r>
      <w:r w:rsidRPr="00687152">
        <w:rPr>
          <w:rFonts w:cstheme="minorHAnsi"/>
          <w:szCs w:val="24"/>
        </w:rPr>
        <w:t xml:space="preserve">yboru </w:t>
      </w:r>
      <w:r>
        <w:rPr>
          <w:rFonts w:cstheme="minorHAnsi"/>
          <w:szCs w:val="24"/>
        </w:rPr>
        <w:t>p</w:t>
      </w:r>
      <w:r w:rsidRPr="00687152">
        <w:rPr>
          <w:rFonts w:cstheme="minorHAnsi"/>
          <w:szCs w:val="24"/>
        </w:rPr>
        <w:t xml:space="preserve">rojektów </w:t>
      </w:r>
      <w:r>
        <w:rPr>
          <w:rFonts w:cstheme="minorHAnsi"/>
          <w:szCs w:val="24"/>
        </w:rPr>
        <w:t>d</w:t>
      </w:r>
      <w:r w:rsidRPr="00687152">
        <w:rPr>
          <w:rFonts w:cstheme="minorHAnsi"/>
          <w:szCs w:val="24"/>
        </w:rPr>
        <w:t xml:space="preserve">la </w:t>
      </w:r>
      <w:r>
        <w:rPr>
          <w:rFonts w:cstheme="minorHAnsi"/>
          <w:szCs w:val="24"/>
        </w:rPr>
        <w:t>n</w:t>
      </w:r>
      <w:r w:rsidRPr="00687152">
        <w:rPr>
          <w:rFonts w:cstheme="minorHAnsi"/>
          <w:szCs w:val="24"/>
        </w:rPr>
        <w:t>aboru F</w:t>
      </w:r>
      <w:r>
        <w:rPr>
          <w:rFonts w:cstheme="minorHAnsi"/>
          <w:szCs w:val="24"/>
        </w:rPr>
        <w:t>EWP.</w:t>
      </w:r>
      <w:r w:rsidR="00842541">
        <w:rPr>
          <w:rFonts w:cstheme="minorHAnsi"/>
          <w:szCs w:val="24"/>
        </w:rPr>
        <w:t>1</w:t>
      </w:r>
      <w:r w:rsidR="00FB1947">
        <w:rPr>
          <w:rFonts w:cstheme="minorHAnsi"/>
          <w:szCs w:val="24"/>
        </w:rPr>
        <w:t>0</w:t>
      </w:r>
      <w:r>
        <w:rPr>
          <w:rFonts w:cstheme="minorHAnsi"/>
          <w:szCs w:val="24"/>
        </w:rPr>
        <w:t>.0</w:t>
      </w:r>
      <w:r w:rsidR="00842541">
        <w:rPr>
          <w:rFonts w:cstheme="minorHAnsi"/>
          <w:szCs w:val="24"/>
        </w:rPr>
        <w:t>5</w:t>
      </w:r>
      <w:r w:rsidRPr="00687152">
        <w:rPr>
          <w:rFonts w:cstheme="minorHAnsi"/>
          <w:szCs w:val="24"/>
        </w:rPr>
        <w:t>-I</w:t>
      </w:r>
      <w:r w:rsidR="006D4FEF">
        <w:rPr>
          <w:rFonts w:cstheme="minorHAnsi"/>
          <w:szCs w:val="24"/>
        </w:rPr>
        <w:t>Z.00-001</w:t>
      </w:r>
      <w:r w:rsidRPr="00687152">
        <w:rPr>
          <w:rFonts w:cstheme="minorHAnsi"/>
          <w:szCs w:val="24"/>
        </w:rPr>
        <w:t>/2</w:t>
      </w:r>
      <w:r w:rsidR="00842541">
        <w:rPr>
          <w:rFonts w:cstheme="minorHAnsi"/>
          <w:szCs w:val="24"/>
        </w:rPr>
        <w:t>5</w:t>
      </w:r>
    </w:p>
    <w:p w14:paraId="4A0AFF94" w14:textId="77777777" w:rsidR="00D36D60" w:rsidRPr="00B41C7E" w:rsidRDefault="00D36D60" w:rsidP="00555A4E">
      <w:pPr>
        <w:rPr>
          <w:b/>
          <w:szCs w:val="24"/>
        </w:rPr>
      </w:pPr>
    </w:p>
    <w:p w14:paraId="2DFD54C3" w14:textId="0A4CAF7C" w:rsidR="00D36D60" w:rsidRPr="00071ACC" w:rsidRDefault="009A48CD" w:rsidP="00555A4E">
      <w:pPr>
        <w:rPr>
          <w:b/>
          <w:sz w:val="28"/>
          <w:szCs w:val="28"/>
        </w:rPr>
      </w:pPr>
      <w:r>
        <w:rPr>
          <w:b/>
          <w:sz w:val="28"/>
          <w:szCs w:val="28"/>
        </w:rPr>
        <w:t>Tytuł Projektu:</w:t>
      </w:r>
    </w:p>
    <w:p w14:paraId="6AA99840" w14:textId="77777777" w:rsidR="00A7569A" w:rsidRPr="00071ACC" w:rsidRDefault="00A7569A" w:rsidP="00555A4E">
      <w:pPr>
        <w:rPr>
          <w:b/>
          <w:sz w:val="28"/>
          <w:szCs w:val="28"/>
        </w:rPr>
      </w:pPr>
      <w:r w:rsidRPr="00071ACC">
        <w:rPr>
          <w:b/>
          <w:sz w:val="28"/>
          <w:szCs w:val="28"/>
        </w:rPr>
        <w:t>Wnioskodawca:</w:t>
      </w:r>
    </w:p>
    <w:p w14:paraId="0742C02C" w14:textId="77777777" w:rsidR="00D36D60" w:rsidRPr="00B41C7E" w:rsidRDefault="00D36D60" w:rsidP="00555A4E">
      <w:pPr>
        <w:rPr>
          <w:b/>
          <w:szCs w:val="24"/>
        </w:rPr>
      </w:pPr>
    </w:p>
    <w:p w14:paraId="781EE6E2" w14:textId="7CC4EECE" w:rsidR="00071ACC" w:rsidRDefault="00D36D60" w:rsidP="00555A4E">
      <w:pPr>
        <w:pStyle w:val="SW-tytunagwek1"/>
      </w:pPr>
      <w:r w:rsidRPr="00555A4E">
        <w:t>Instrukcja do sporządzenia Studium Wykonalności</w:t>
      </w:r>
    </w:p>
    <w:p w14:paraId="2FABB921" w14:textId="3C15C1C1" w:rsidR="00D36D60" w:rsidRDefault="000C4A9A" w:rsidP="009D5B45">
      <w:pPr>
        <w:spacing w:before="240"/>
        <w:rPr>
          <w:rFonts w:cstheme="minorHAnsi"/>
          <w:b/>
          <w:sz w:val="28"/>
          <w:szCs w:val="24"/>
        </w:rPr>
      </w:pPr>
      <w:r w:rsidRPr="00071ACC">
        <w:rPr>
          <w:b/>
          <w:sz w:val="28"/>
          <w:szCs w:val="28"/>
        </w:rPr>
        <w:t xml:space="preserve">Działanie </w:t>
      </w:r>
      <w:r w:rsidR="00065966">
        <w:rPr>
          <w:b/>
          <w:sz w:val="28"/>
          <w:szCs w:val="28"/>
        </w:rPr>
        <w:t>FEWP.</w:t>
      </w:r>
      <w:r w:rsidR="004E2D06">
        <w:rPr>
          <w:b/>
          <w:sz w:val="28"/>
          <w:szCs w:val="28"/>
        </w:rPr>
        <w:t>1</w:t>
      </w:r>
      <w:r w:rsidR="00FB1947">
        <w:rPr>
          <w:b/>
          <w:sz w:val="28"/>
          <w:szCs w:val="28"/>
        </w:rPr>
        <w:t>0</w:t>
      </w:r>
      <w:r w:rsidR="00065966">
        <w:rPr>
          <w:b/>
          <w:sz w:val="28"/>
          <w:szCs w:val="28"/>
        </w:rPr>
        <w:t>.0</w:t>
      </w:r>
      <w:r w:rsidR="004E2D06">
        <w:rPr>
          <w:b/>
          <w:sz w:val="28"/>
          <w:szCs w:val="28"/>
        </w:rPr>
        <w:t>5</w:t>
      </w:r>
      <w:r w:rsidR="002346B6" w:rsidRPr="00071ACC">
        <w:rPr>
          <w:b/>
          <w:sz w:val="28"/>
          <w:szCs w:val="28"/>
        </w:rPr>
        <w:t xml:space="preserve"> </w:t>
      </w:r>
      <w:r w:rsidR="007D7E05" w:rsidRPr="00207C9A">
        <w:rPr>
          <w:rFonts w:cstheme="minorHAnsi"/>
          <w:b/>
          <w:sz w:val="28"/>
          <w:szCs w:val="24"/>
        </w:rPr>
        <w:t>Sprawnie funkcjonujący i zdekarbonizowany transport publiczny</w:t>
      </w:r>
    </w:p>
    <w:p w14:paraId="29B6D445" w14:textId="76C0CE6C" w:rsidR="007D7E05" w:rsidRPr="007D7E05" w:rsidRDefault="007D7E05" w:rsidP="009D5B45">
      <w:pPr>
        <w:spacing w:before="240"/>
        <w:rPr>
          <w:rFonts w:cstheme="minorHAnsi"/>
          <w:b/>
          <w:sz w:val="28"/>
          <w:szCs w:val="24"/>
        </w:rPr>
      </w:pPr>
      <w:r w:rsidRPr="007D7E05">
        <w:rPr>
          <w:rFonts w:cstheme="minorHAnsi"/>
          <w:b/>
          <w:sz w:val="28"/>
          <w:szCs w:val="24"/>
        </w:rPr>
        <w:t>Budowa i rozbudowa komercyjnej infrastruktury do ładowania energią elektryczną i tankowania wodorem pojazdów zeroemisyjnych, instalacji służących do dystrybucji nośników energii i paliw dla zeroemisyjnego transportu nowej generacji wykorzystującego proekologiczne źródła napędu (na przykład: wodór, energia elektryczna)</w:t>
      </w:r>
    </w:p>
    <w:p w14:paraId="235FE7C9" w14:textId="77777777" w:rsidR="00B011C9" w:rsidRDefault="00B011C9" w:rsidP="00555A4E">
      <w:pPr>
        <w:jc w:val="center"/>
        <w:rPr>
          <w:b/>
          <w:sz w:val="28"/>
          <w:szCs w:val="28"/>
        </w:rPr>
      </w:pPr>
    </w:p>
    <w:p w14:paraId="65C31642" w14:textId="77777777" w:rsidR="00B011C9" w:rsidRDefault="00B011C9" w:rsidP="00555A4E">
      <w:pPr>
        <w:jc w:val="center"/>
        <w:rPr>
          <w:b/>
          <w:sz w:val="28"/>
          <w:szCs w:val="28"/>
        </w:rPr>
      </w:pPr>
    </w:p>
    <w:p w14:paraId="3FC01FC1" w14:textId="629B4162" w:rsidR="00B011C9" w:rsidRDefault="00B011C9" w:rsidP="00C95A81">
      <w:pPr>
        <w:rPr>
          <w:b/>
          <w:sz w:val="28"/>
          <w:szCs w:val="28"/>
        </w:rPr>
      </w:pPr>
    </w:p>
    <w:p w14:paraId="4CA54AEF" w14:textId="403EAEAE" w:rsidR="00D36D60" w:rsidRPr="00B41C7E" w:rsidRDefault="00D36D60" w:rsidP="00555A4E">
      <w:pPr>
        <w:jc w:val="center"/>
        <w:rPr>
          <w:b/>
          <w:sz w:val="28"/>
          <w:szCs w:val="28"/>
        </w:rPr>
      </w:pPr>
      <w:r w:rsidRPr="00B41C7E">
        <w:rPr>
          <w:b/>
          <w:sz w:val="28"/>
          <w:szCs w:val="28"/>
        </w:rPr>
        <w:t>Fundusze Europejskie dla Wielkopolski 2021-2027</w:t>
      </w:r>
    </w:p>
    <w:p w14:paraId="7C389B7F" w14:textId="50D45A02" w:rsidR="00570475" w:rsidRDefault="00570475" w:rsidP="00555A4E">
      <w:pPr>
        <w:rPr>
          <w:szCs w:val="24"/>
        </w:rPr>
      </w:pPr>
    </w:p>
    <w:p w14:paraId="7D8DDF02" w14:textId="0ED2A02A" w:rsidR="00382B5B" w:rsidRDefault="00382B5B" w:rsidP="00555A4E">
      <w:pPr>
        <w:rPr>
          <w:szCs w:val="24"/>
        </w:rPr>
      </w:pPr>
    </w:p>
    <w:p w14:paraId="4157167E" w14:textId="77777777" w:rsidR="00382B5B" w:rsidRPr="00555A4E" w:rsidRDefault="00382B5B" w:rsidP="00555A4E">
      <w:pPr>
        <w:rPr>
          <w:szCs w:val="24"/>
        </w:rPr>
      </w:pPr>
    </w:p>
    <w:p w14:paraId="45BE1E8C" w14:textId="77777777" w:rsidR="00D36D60" w:rsidRPr="00071ACC" w:rsidRDefault="0090241A" w:rsidP="00555A4E">
      <w:pPr>
        <w:rPr>
          <w:szCs w:val="24"/>
        </w:rPr>
      </w:pPr>
      <w:r w:rsidRPr="00071ACC">
        <w:rPr>
          <w:szCs w:val="24"/>
        </w:rPr>
        <w:t>Autor</w:t>
      </w:r>
      <w:r w:rsidR="005C7564" w:rsidRPr="00071ACC">
        <w:rPr>
          <w:szCs w:val="24"/>
        </w:rPr>
        <w:t xml:space="preserve"> Studium</w:t>
      </w:r>
      <w:r w:rsidRPr="00071ACC">
        <w:rPr>
          <w:szCs w:val="24"/>
        </w:rPr>
        <w:t>: imię, nazwisko, firma/instytucja</w:t>
      </w:r>
    </w:p>
    <w:p w14:paraId="29A6C5DD" w14:textId="68A38253" w:rsidR="0090241A" w:rsidRDefault="0090241A" w:rsidP="00555A4E">
      <w:pPr>
        <w:rPr>
          <w:szCs w:val="24"/>
        </w:rPr>
      </w:pPr>
      <w:r w:rsidRPr="00071ACC">
        <w:rPr>
          <w:szCs w:val="24"/>
        </w:rPr>
        <w:t>Kontakt: e-mail, telefon</w:t>
      </w:r>
    </w:p>
    <w:p w14:paraId="63CB8A49" w14:textId="4FE07157" w:rsidR="00B41C7E" w:rsidRDefault="00B41C7E" w:rsidP="00555A4E">
      <w:pPr>
        <w:rPr>
          <w:szCs w:val="24"/>
        </w:rPr>
      </w:pPr>
    </w:p>
    <w:p w14:paraId="7068E534" w14:textId="77777777" w:rsidR="00B41C7E" w:rsidRPr="00071ACC" w:rsidRDefault="00B41C7E" w:rsidP="00555A4E">
      <w:pPr>
        <w:rPr>
          <w:szCs w:val="24"/>
        </w:rPr>
      </w:pPr>
    </w:p>
    <w:p w14:paraId="1C537817" w14:textId="232DA127" w:rsidR="0058099B" w:rsidRPr="00B41C7E" w:rsidRDefault="00065966" w:rsidP="00555A4E">
      <w:pPr>
        <w:jc w:val="center"/>
        <w:rPr>
          <w:szCs w:val="24"/>
        </w:rPr>
      </w:pPr>
      <w:r>
        <w:rPr>
          <w:szCs w:val="24"/>
        </w:rPr>
        <w:t>SW.FEWP.</w:t>
      </w:r>
      <w:r w:rsidR="00174783">
        <w:rPr>
          <w:szCs w:val="24"/>
        </w:rPr>
        <w:t>1</w:t>
      </w:r>
      <w:r w:rsidR="00FB1947">
        <w:rPr>
          <w:szCs w:val="24"/>
        </w:rPr>
        <w:t>0</w:t>
      </w:r>
      <w:r>
        <w:rPr>
          <w:szCs w:val="24"/>
        </w:rPr>
        <w:t>.0</w:t>
      </w:r>
      <w:r w:rsidR="00174783">
        <w:rPr>
          <w:szCs w:val="24"/>
        </w:rPr>
        <w:t>5</w:t>
      </w:r>
      <w:r w:rsidR="006D4FEF">
        <w:rPr>
          <w:szCs w:val="24"/>
        </w:rPr>
        <w:t>.01</w:t>
      </w:r>
    </w:p>
    <w:p w14:paraId="7E01836D" w14:textId="3F11D53D" w:rsidR="000C4A9A" w:rsidRPr="00B41C7E" w:rsidRDefault="00D02A62" w:rsidP="00555A4E">
      <w:pPr>
        <w:jc w:val="center"/>
        <w:rPr>
          <w:szCs w:val="24"/>
        </w:rPr>
      </w:pPr>
      <w:r w:rsidRPr="00B41C7E">
        <w:rPr>
          <w:szCs w:val="24"/>
        </w:rPr>
        <w:t xml:space="preserve">Poznań, </w:t>
      </w:r>
      <w:r w:rsidR="005018E6">
        <w:rPr>
          <w:szCs w:val="24"/>
        </w:rPr>
        <w:t>sierpień</w:t>
      </w:r>
      <w:r w:rsidR="00174783">
        <w:rPr>
          <w:szCs w:val="24"/>
        </w:rPr>
        <w:t xml:space="preserve"> 2025</w:t>
      </w:r>
      <w:r w:rsidR="00630E56" w:rsidRPr="00B41C7E">
        <w:rPr>
          <w:szCs w:val="24"/>
        </w:rPr>
        <w:t xml:space="preserve"> r</w:t>
      </w:r>
      <w:r w:rsidR="00B011C9">
        <w:rPr>
          <w:szCs w:val="24"/>
        </w:rPr>
        <w:t>ok</w:t>
      </w:r>
      <w:r w:rsidR="00FB06A2">
        <w:rPr>
          <w:szCs w:val="24"/>
        </w:rPr>
        <w:t>u</w:t>
      </w:r>
    </w:p>
    <w:p w14:paraId="4B4938E7" w14:textId="77777777" w:rsidR="000C4A9A" w:rsidRPr="00B41C7E" w:rsidRDefault="000C4A9A" w:rsidP="00555A4E">
      <w:pPr>
        <w:rPr>
          <w:szCs w:val="24"/>
        </w:rPr>
      </w:pPr>
      <w:r w:rsidRPr="00B41C7E">
        <w:rPr>
          <w:szCs w:val="24"/>
        </w:rPr>
        <w:br w:type="page"/>
      </w:r>
    </w:p>
    <w:p w14:paraId="193E6776" w14:textId="120E0AF1" w:rsidR="002D66FF" w:rsidRPr="00B41C7E" w:rsidRDefault="002D66FF" w:rsidP="00555A4E">
      <w:r w:rsidRPr="00B41C7E">
        <w:lastRenderedPageBreak/>
        <w:t xml:space="preserve">Studium </w:t>
      </w:r>
      <w:r w:rsidR="004D3AB2" w:rsidRPr="00B41C7E">
        <w:t>W</w:t>
      </w:r>
      <w:r w:rsidRPr="00B41C7E">
        <w:t>ykonalności jest dokumentem, w którym przeprowadza się pogłębioną ocenę i analizę potencjału projektu. Ma ono wesprzeć proces decyzyjny poprzez obiektywne i racjonalne określenie jego mocnych i słabych stron oraz możliwości i zagrożeń z nim związanych, zasobów, jakie będą niezbędne do realizacji projektu, a także ocenę szans jego powodzenia.</w:t>
      </w:r>
    </w:p>
    <w:p w14:paraId="73C61CF1" w14:textId="52AD3432" w:rsidR="001E4CF3" w:rsidRPr="008060BB" w:rsidRDefault="008060BB" w:rsidP="008060BB">
      <w:pPr>
        <w:rPr>
          <w:rFonts w:cstheme="minorHAnsi"/>
          <w:szCs w:val="24"/>
        </w:rPr>
      </w:pPr>
      <w:r w:rsidRPr="00587B52">
        <w:rPr>
          <w:rFonts w:cstheme="minorHAnsi"/>
          <w:szCs w:val="24"/>
        </w:rPr>
        <w:t>Celem Instrukcji do sporządzenia Studium Wykonalności, zwanej dalej Instrukcją, jest ujednolicenie sposobu przygotowania Studium Wykonalności dla projektów przez wszystkie podmioty ubiegające się o wsparcie z Funduszy Europejskich dla Wielkopolski 20</w:t>
      </w:r>
      <w:r w:rsidR="003A22D3">
        <w:rPr>
          <w:rFonts w:cstheme="minorHAnsi"/>
          <w:szCs w:val="24"/>
        </w:rPr>
        <w:t xml:space="preserve">21-2027 w ramach Działania </w:t>
      </w:r>
      <w:r>
        <w:rPr>
          <w:rFonts w:cstheme="minorHAnsi"/>
          <w:szCs w:val="24"/>
        </w:rPr>
        <w:t>10.</w:t>
      </w:r>
      <w:r w:rsidRPr="00587B52">
        <w:rPr>
          <w:rFonts w:cstheme="minorHAnsi"/>
          <w:szCs w:val="24"/>
        </w:rPr>
        <w:t>0</w:t>
      </w:r>
      <w:r>
        <w:rPr>
          <w:rFonts w:cstheme="minorHAnsi"/>
          <w:szCs w:val="24"/>
        </w:rPr>
        <w:t xml:space="preserve">5 </w:t>
      </w:r>
      <w:r w:rsidRPr="00C57673">
        <w:rPr>
          <w:rFonts w:cstheme="minorHAnsi"/>
          <w:szCs w:val="24"/>
        </w:rPr>
        <w:t>Sprawnie funkcjonujący i zdekarbonizowany transport publiczny</w:t>
      </w:r>
      <w:r>
        <w:rPr>
          <w:rFonts w:cstheme="minorHAnsi"/>
          <w:szCs w:val="24"/>
        </w:rPr>
        <w:t>.</w:t>
      </w:r>
    </w:p>
    <w:p w14:paraId="7A1C0F5E" w14:textId="428497F3" w:rsidR="0090241A" w:rsidRPr="00B41C7E" w:rsidRDefault="0090241A" w:rsidP="00555A4E">
      <w:pPr>
        <w:spacing w:after="0"/>
        <w:rPr>
          <w:szCs w:val="24"/>
        </w:rPr>
      </w:pPr>
      <w:r w:rsidRPr="00B41C7E">
        <w:rPr>
          <w:szCs w:val="24"/>
        </w:rPr>
        <w:t xml:space="preserve">Przygotowując Studium Wykonalności należy mieć na uwadze następujące zasady: </w:t>
      </w:r>
    </w:p>
    <w:p w14:paraId="21867CB1" w14:textId="2530656A" w:rsidR="0090241A" w:rsidRPr="00B41C7E" w:rsidRDefault="0090241A" w:rsidP="00555A4E">
      <w:pPr>
        <w:pStyle w:val="Akapitzlist"/>
        <w:numPr>
          <w:ilvl w:val="0"/>
          <w:numId w:val="2"/>
        </w:numPr>
        <w:spacing w:after="0"/>
        <w:ind w:left="284" w:hanging="284"/>
        <w:rPr>
          <w:szCs w:val="24"/>
        </w:rPr>
      </w:pPr>
      <w:r w:rsidRPr="00B41C7E">
        <w:rPr>
          <w:szCs w:val="24"/>
        </w:rPr>
        <w:t xml:space="preserve">Dane przedstawione w Studium Wykonalności powinny </w:t>
      </w:r>
      <w:r w:rsidR="004D3AB2" w:rsidRPr="00B41C7E">
        <w:rPr>
          <w:szCs w:val="24"/>
        </w:rPr>
        <w:t xml:space="preserve">być </w:t>
      </w:r>
      <w:r w:rsidR="00423B57" w:rsidRPr="00B41C7E">
        <w:rPr>
          <w:szCs w:val="24"/>
        </w:rPr>
        <w:t>zgodne</w:t>
      </w:r>
      <w:r w:rsidRPr="00B41C7E">
        <w:rPr>
          <w:szCs w:val="24"/>
        </w:rPr>
        <w:t xml:space="preserve"> z danymi zawartymi we wniosku o dofinansowanie.</w:t>
      </w:r>
    </w:p>
    <w:p w14:paraId="3F6A54C3" w14:textId="77777777" w:rsidR="0090241A" w:rsidRPr="00B41C7E" w:rsidRDefault="0090241A" w:rsidP="00555A4E">
      <w:pPr>
        <w:pStyle w:val="Akapitzlist"/>
        <w:numPr>
          <w:ilvl w:val="0"/>
          <w:numId w:val="2"/>
        </w:numPr>
        <w:spacing w:after="0"/>
        <w:ind w:left="284" w:hanging="284"/>
        <w:rPr>
          <w:szCs w:val="24"/>
        </w:rPr>
      </w:pPr>
      <w:r w:rsidRPr="00B41C7E">
        <w:rPr>
          <w:szCs w:val="24"/>
        </w:rPr>
        <w:t>Studium Wykonalności musi być aktualne na dzień składania wniosku.</w:t>
      </w:r>
    </w:p>
    <w:p w14:paraId="6D429B19" w14:textId="77777777" w:rsidR="0090241A" w:rsidRPr="00B41C7E" w:rsidRDefault="0090241A" w:rsidP="00555A4E">
      <w:pPr>
        <w:pStyle w:val="Akapitzlist"/>
        <w:numPr>
          <w:ilvl w:val="0"/>
          <w:numId w:val="2"/>
        </w:numPr>
        <w:spacing w:after="0"/>
        <w:ind w:left="284" w:hanging="284"/>
        <w:rPr>
          <w:szCs w:val="24"/>
        </w:rPr>
      </w:pPr>
      <w:r w:rsidRPr="00B41C7E">
        <w:rPr>
          <w:szCs w:val="24"/>
        </w:rPr>
        <w:t>Studium Wykonalności musi być zgodne z:</w:t>
      </w:r>
    </w:p>
    <w:p w14:paraId="2F44FB41" w14:textId="1C2C3493" w:rsidR="0090241A" w:rsidRPr="00B41C7E" w:rsidRDefault="006310AE" w:rsidP="00555A4E">
      <w:pPr>
        <w:pStyle w:val="Akapitzlist"/>
        <w:numPr>
          <w:ilvl w:val="1"/>
          <w:numId w:val="1"/>
        </w:numPr>
        <w:spacing w:after="0"/>
        <w:ind w:left="567" w:hanging="283"/>
        <w:rPr>
          <w:szCs w:val="24"/>
        </w:rPr>
      </w:pPr>
      <w:r>
        <w:rPr>
          <w:szCs w:val="24"/>
        </w:rPr>
        <w:t>P</w:t>
      </w:r>
      <w:r w:rsidR="005C7564" w:rsidRPr="00B41C7E">
        <w:rPr>
          <w:szCs w:val="24"/>
        </w:rPr>
        <w:t>rogramem Fundusze Europej</w:t>
      </w:r>
      <w:r w:rsidR="00323282">
        <w:rPr>
          <w:szCs w:val="24"/>
        </w:rPr>
        <w:t>skie dla Wielkopolski 2021-2027</w:t>
      </w:r>
      <w:r w:rsidR="0090241A" w:rsidRPr="00B41C7E">
        <w:rPr>
          <w:szCs w:val="24"/>
        </w:rPr>
        <w:t>;</w:t>
      </w:r>
    </w:p>
    <w:p w14:paraId="0467B91E" w14:textId="578720C3" w:rsidR="0090241A" w:rsidRPr="00B41C7E" w:rsidRDefault="005C7564" w:rsidP="00555A4E">
      <w:pPr>
        <w:pStyle w:val="Akapitzlist"/>
        <w:numPr>
          <w:ilvl w:val="1"/>
          <w:numId w:val="1"/>
        </w:numPr>
        <w:spacing w:after="0"/>
        <w:ind w:left="567" w:hanging="283"/>
        <w:rPr>
          <w:szCs w:val="24"/>
        </w:rPr>
      </w:pPr>
      <w:r w:rsidRPr="00B41C7E">
        <w:rPr>
          <w:szCs w:val="24"/>
        </w:rPr>
        <w:t>Szczegółowym Opisem Priorytetów Programu Fundusze Europejskie dla W</w:t>
      </w:r>
      <w:r w:rsidR="00323282">
        <w:rPr>
          <w:szCs w:val="24"/>
        </w:rPr>
        <w:t>ielkopolski 2021-2027</w:t>
      </w:r>
      <w:r w:rsidR="0090241A" w:rsidRPr="00B41C7E">
        <w:rPr>
          <w:szCs w:val="24"/>
        </w:rPr>
        <w:t>;</w:t>
      </w:r>
    </w:p>
    <w:p w14:paraId="1A3578D6" w14:textId="77777777" w:rsidR="0090241A" w:rsidRPr="00B41C7E" w:rsidRDefault="0090241A" w:rsidP="00555A4E">
      <w:pPr>
        <w:pStyle w:val="Akapitzlist"/>
        <w:numPr>
          <w:ilvl w:val="1"/>
          <w:numId w:val="1"/>
        </w:numPr>
        <w:spacing w:after="0"/>
        <w:ind w:left="567" w:hanging="283"/>
        <w:rPr>
          <w:szCs w:val="24"/>
        </w:rPr>
      </w:pPr>
      <w:r w:rsidRPr="00B41C7E">
        <w:rPr>
          <w:szCs w:val="24"/>
        </w:rPr>
        <w:t xml:space="preserve">Wytycznymi </w:t>
      </w:r>
      <w:r w:rsidR="005C7564" w:rsidRPr="00B41C7E">
        <w:rPr>
          <w:szCs w:val="24"/>
        </w:rPr>
        <w:t>dotyczącymi zagadnień związanych z przygotowaniem projektów inwestycyjnych, w tym hybrydowych na lata 2021-2027</w:t>
      </w:r>
      <w:r w:rsidRPr="00B41C7E">
        <w:rPr>
          <w:szCs w:val="24"/>
        </w:rPr>
        <w:t>;</w:t>
      </w:r>
    </w:p>
    <w:p w14:paraId="1069616B" w14:textId="77777777" w:rsidR="0090241A" w:rsidRPr="00B41C7E" w:rsidRDefault="008B1ABB" w:rsidP="00555A4E">
      <w:pPr>
        <w:pStyle w:val="Akapitzlist"/>
        <w:numPr>
          <w:ilvl w:val="1"/>
          <w:numId w:val="1"/>
        </w:numPr>
        <w:spacing w:after="0"/>
        <w:ind w:left="567" w:hanging="283"/>
        <w:rPr>
          <w:szCs w:val="24"/>
        </w:rPr>
      </w:pPr>
      <w:r w:rsidRPr="00B41C7E">
        <w:rPr>
          <w:szCs w:val="24"/>
        </w:rPr>
        <w:t>Wytycznymi dotyczącymi kwalifikowalności wydatków na lata 2021-2027</w:t>
      </w:r>
      <w:r w:rsidR="0090241A" w:rsidRPr="00B41C7E">
        <w:rPr>
          <w:szCs w:val="24"/>
        </w:rPr>
        <w:t>;</w:t>
      </w:r>
    </w:p>
    <w:p w14:paraId="35CAF7C6" w14:textId="7DDB0557" w:rsidR="0090241A" w:rsidRPr="00B41C7E" w:rsidRDefault="0090241A" w:rsidP="00555A4E">
      <w:pPr>
        <w:pStyle w:val="Akapitzlist"/>
        <w:numPr>
          <w:ilvl w:val="1"/>
          <w:numId w:val="1"/>
        </w:numPr>
        <w:spacing w:after="0"/>
        <w:ind w:left="567" w:hanging="283"/>
        <w:rPr>
          <w:szCs w:val="24"/>
        </w:rPr>
      </w:pPr>
      <w:r w:rsidRPr="00B41C7E">
        <w:rPr>
          <w:szCs w:val="24"/>
        </w:rPr>
        <w:t xml:space="preserve">Przewodnikiem do analizy kosztów i korzyści projektów inwestycyjnych (Guide to </w:t>
      </w:r>
      <w:proofErr w:type="spellStart"/>
      <w:r w:rsidRPr="00B41C7E">
        <w:rPr>
          <w:szCs w:val="24"/>
        </w:rPr>
        <w:t>Cost</w:t>
      </w:r>
      <w:proofErr w:type="spellEnd"/>
      <w:r w:rsidRPr="00B41C7E">
        <w:rPr>
          <w:szCs w:val="24"/>
        </w:rPr>
        <w:t xml:space="preserve">-benefit Analysis of Investment Project - </w:t>
      </w:r>
      <w:proofErr w:type="spellStart"/>
      <w:r w:rsidRPr="00B41C7E">
        <w:rPr>
          <w:szCs w:val="24"/>
        </w:rPr>
        <w:t>Economic</w:t>
      </w:r>
      <w:proofErr w:type="spellEnd"/>
      <w:r w:rsidRPr="00B41C7E">
        <w:rPr>
          <w:szCs w:val="24"/>
        </w:rPr>
        <w:t xml:space="preserve"> </w:t>
      </w:r>
      <w:proofErr w:type="spellStart"/>
      <w:r w:rsidRPr="00B41C7E">
        <w:rPr>
          <w:szCs w:val="24"/>
        </w:rPr>
        <w:t>appraisal</w:t>
      </w:r>
      <w:proofErr w:type="spellEnd"/>
      <w:r w:rsidRPr="00B41C7E">
        <w:rPr>
          <w:szCs w:val="24"/>
        </w:rPr>
        <w:t xml:space="preserve"> </w:t>
      </w:r>
      <w:proofErr w:type="spellStart"/>
      <w:r w:rsidRPr="00B41C7E">
        <w:rPr>
          <w:szCs w:val="24"/>
        </w:rPr>
        <w:t>tool</w:t>
      </w:r>
      <w:proofErr w:type="spellEnd"/>
      <w:r w:rsidRPr="00B41C7E">
        <w:rPr>
          <w:szCs w:val="24"/>
        </w:rPr>
        <w:t xml:space="preserve"> for </w:t>
      </w:r>
      <w:proofErr w:type="spellStart"/>
      <w:r w:rsidRPr="00B41C7E">
        <w:rPr>
          <w:szCs w:val="24"/>
        </w:rPr>
        <w:t>Cohesion</w:t>
      </w:r>
      <w:proofErr w:type="spellEnd"/>
      <w:r w:rsidRPr="00B41C7E">
        <w:rPr>
          <w:szCs w:val="24"/>
        </w:rPr>
        <w:t xml:space="preserve"> Policy 2014-2020) Komisji Europejskiej, grudzień 2014 </w:t>
      </w:r>
      <w:r w:rsidR="003D7C5E">
        <w:rPr>
          <w:szCs w:val="24"/>
        </w:rPr>
        <w:t>roku</w:t>
      </w:r>
      <w:r w:rsidRPr="00B41C7E">
        <w:rPr>
          <w:szCs w:val="24"/>
        </w:rPr>
        <w:t xml:space="preserve"> (Przewodnik AKK);</w:t>
      </w:r>
    </w:p>
    <w:p w14:paraId="46903FB8" w14:textId="77777777" w:rsidR="0090241A" w:rsidRPr="00B41C7E" w:rsidRDefault="00082138" w:rsidP="00555A4E">
      <w:pPr>
        <w:pStyle w:val="Akapitzlist"/>
        <w:numPr>
          <w:ilvl w:val="1"/>
          <w:numId w:val="1"/>
        </w:numPr>
        <w:spacing w:after="0"/>
        <w:ind w:left="567" w:hanging="283"/>
        <w:rPr>
          <w:szCs w:val="24"/>
        </w:rPr>
      </w:pPr>
      <w:r w:rsidRPr="00B41C7E">
        <w:rPr>
          <w:szCs w:val="24"/>
        </w:rPr>
        <w:t>Vademecum analizy ekonomicznej (</w:t>
      </w:r>
      <w:proofErr w:type="spellStart"/>
      <w:r w:rsidRPr="00B41C7E">
        <w:rPr>
          <w:szCs w:val="24"/>
        </w:rPr>
        <w:t>Economic</w:t>
      </w:r>
      <w:proofErr w:type="spellEnd"/>
      <w:r w:rsidRPr="00B41C7E">
        <w:rPr>
          <w:szCs w:val="24"/>
        </w:rPr>
        <w:t xml:space="preserve"> </w:t>
      </w:r>
      <w:proofErr w:type="spellStart"/>
      <w:r w:rsidRPr="00B41C7E">
        <w:rPr>
          <w:szCs w:val="24"/>
        </w:rPr>
        <w:t>Appraisal</w:t>
      </w:r>
      <w:proofErr w:type="spellEnd"/>
      <w:r w:rsidRPr="00B41C7E">
        <w:rPr>
          <w:szCs w:val="24"/>
        </w:rPr>
        <w:t xml:space="preserve"> Vademecum 2021-2027), Komisj</w:t>
      </w:r>
      <w:r w:rsidR="008B1ABB" w:rsidRPr="00B41C7E">
        <w:rPr>
          <w:szCs w:val="24"/>
        </w:rPr>
        <w:t>i</w:t>
      </w:r>
      <w:r w:rsidRPr="00B41C7E">
        <w:rPr>
          <w:szCs w:val="24"/>
        </w:rPr>
        <w:t xml:space="preserve"> Europejsk</w:t>
      </w:r>
      <w:r w:rsidR="008B1ABB" w:rsidRPr="00B41C7E">
        <w:rPr>
          <w:szCs w:val="24"/>
        </w:rPr>
        <w:t>iej</w:t>
      </w:r>
      <w:r w:rsidRPr="00B41C7E">
        <w:rPr>
          <w:szCs w:val="24"/>
        </w:rPr>
        <w:t>, wrzesień 2021 (Vademecum AE)</w:t>
      </w:r>
      <w:r w:rsidR="0090241A" w:rsidRPr="00B41C7E">
        <w:rPr>
          <w:szCs w:val="24"/>
        </w:rPr>
        <w:t>.</w:t>
      </w:r>
    </w:p>
    <w:p w14:paraId="26E9590D" w14:textId="77777777" w:rsidR="0090241A" w:rsidRPr="00B41C7E" w:rsidRDefault="0090241A" w:rsidP="00555A4E">
      <w:pPr>
        <w:pStyle w:val="Akapitzlist"/>
        <w:numPr>
          <w:ilvl w:val="0"/>
          <w:numId w:val="2"/>
        </w:numPr>
        <w:spacing w:after="0"/>
        <w:ind w:left="284" w:hanging="284"/>
        <w:rPr>
          <w:szCs w:val="24"/>
        </w:rPr>
      </w:pPr>
      <w:r w:rsidRPr="00B41C7E">
        <w:rPr>
          <w:szCs w:val="24"/>
        </w:rPr>
        <w:t xml:space="preserve">Należy wskazać wszystkie źródła pozyskania danych (zarówno liczbowych, jak i </w:t>
      </w:r>
      <w:proofErr w:type="spellStart"/>
      <w:r w:rsidRPr="00B41C7E">
        <w:rPr>
          <w:szCs w:val="24"/>
        </w:rPr>
        <w:t>nieliczbowych</w:t>
      </w:r>
      <w:proofErr w:type="spellEnd"/>
      <w:r w:rsidRPr="00B41C7E">
        <w:rPr>
          <w:szCs w:val="24"/>
        </w:rPr>
        <w:t xml:space="preserve">) oraz okres, którego dotyczą. Dane muszą być wiarygodne i realne. Dane statystyczne powinny być nie starsze niż 2 lata. </w:t>
      </w:r>
    </w:p>
    <w:p w14:paraId="1DBEEB81" w14:textId="77777777" w:rsidR="00C17023" w:rsidRDefault="00C17023" w:rsidP="00555A4E">
      <w:pPr>
        <w:spacing w:after="0"/>
        <w:rPr>
          <w:szCs w:val="24"/>
        </w:rPr>
      </w:pPr>
    </w:p>
    <w:p w14:paraId="4B6275C4" w14:textId="4E5BF85B" w:rsidR="006A0F0A" w:rsidRPr="00B41C7E" w:rsidRDefault="0090241A" w:rsidP="00555A4E">
      <w:pPr>
        <w:spacing w:after="0"/>
        <w:rPr>
          <w:szCs w:val="24"/>
        </w:rPr>
      </w:pPr>
      <w:r w:rsidRPr="00B41C7E">
        <w:rPr>
          <w:szCs w:val="24"/>
        </w:rPr>
        <w:t xml:space="preserve">Instytucja Zarządzająca zaleca, aby sporządzać Studium Wykonalności zgodnie z przedstawionym schematem. </w:t>
      </w:r>
      <w:r w:rsidR="00A7569A" w:rsidRPr="00B41C7E">
        <w:rPr>
          <w:szCs w:val="24"/>
        </w:rPr>
        <w:t xml:space="preserve">Strona tytułowa powinna zawierać tytuł projektu, nazwę </w:t>
      </w:r>
      <w:r w:rsidR="00A96052" w:rsidRPr="00B41C7E">
        <w:rPr>
          <w:szCs w:val="24"/>
        </w:rPr>
        <w:t>W</w:t>
      </w:r>
      <w:r w:rsidR="00A7569A" w:rsidRPr="00B41C7E">
        <w:rPr>
          <w:szCs w:val="24"/>
        </w:rPr>
        <w:t xml:space="preserve">nioskodawcy, </w:t>
      </w:r>
      <w:r w:rsidR="00DE73EF" w:rsidRPr="00B41C7E">
        <w:rPr>
          <w:szCs w:val="24"/>
        </w:rPr>
        <w:t xml:space="preserve">nazwę Działania i </w:t>
      </w:r>
      <w:r w:rsidR="00E16017">
        <w:rPr>
          <w:szCs w:val="24"/>
        </w:rPr>
        <w:t>właściwy</w:t>
      </w:r>
      <w:r w:rsidR="00BF44D4" w:rsidRPr="00B41C7E">
        <w:rPr>
          <w:szCs w:val="24"/>
        </w:rPr>
        <w:t xml:space="preserve"> </w:t>
      </w:r>
      <w:r w:rsidR="00E16017">
        <w:rPr>
          <w:szCs w:val="24"/>
        </w:rPr>
        <w:t>typ projektu wynikający</w:t>
      </w:r>
      <w:r w:rsidR="00DE73EF" w:rsidRPr="00B41C7E">
        <w:rPr>
          <w:szCs w:val="24"/>
        </w:rPr>
        <w:t xml:space="preserve"> z </w:t>
      </w:r>
      <w:r w:rsidR="0089219C">
        <w:rPr>
          <w:rFonts w:cstheme="minorHAnsi"/>
          <w:szCs w:val="24"/>
        </w:rPr>
        <w:t>Programu Fundusze Europejskie dla Wielkopolski 2021-2027</w:t>
      </w:r>
      <w:r w:rsidR="00DE73EF" w:rsidRPr="00B41C7E">
        <w:rPr>
          <w:szCs w:val="24"/>
        </w:rPr>
        <w:t>,</w:t>
      </w:r>
      <w:r w:rsidR="003D7C5E" w:rsidRPr="003D7C5E">
        <w:rPr>
          <w:rFonts w:cstheme="minorHAnsi"/>
          <w:szCs w:val="24"/>
        </w:rPr>
        <w:t xml:space="preserve"> </w:t>
      </w:r>
      <w:r w:rsidR="003D7C5E" w:rsidRPr="00587B52">
        <w:rPr>
          <w:rFonts w:cstheme="minorHAnsi"/>
          <w:szCs w:val="24"/>
        </w:rPr>
        <w:t>imię i nazwisko</w:t>
      </w:r>
      <w:r w:rsidR="00DE73EF" w:rsidRPr="00B41C7E">
        <w:rPr>
          <w:szCs w:val="24"/>
        </w:rPr>
        <w:t xml:space="preserve"> </w:t>
      </w:r>
      <w:r w:rsidR="00A7569A" w:rsidRPr="00B41C7E">
        <w:rPr>
          <w:szCs w:val="24"/>
        </w:rPr>
        <w:t xml:space="preserve">autora Studium Wykonalności oraz </w:t>
      </w:r>
      <w:r w:rsidR="002D66FF" w:rsidRPr="00B41C7E">
        <w:rPr>
          <w:szCs w:val="24"/>
        </w:rPr>
        <w:t xml:space="preserve">jego </w:t>
      </w:r>
      <w:r w:rsidR="00A7569A" w:rsidRPr="00B41C7E">
        <w:rPr>
          <w:szCs w:val="24"/>
        </w:rPr>
        <w:t>da</w:t>
      </w:r>
      <w:r w:rsidR="002D66FF" w:rsidRPr="00B41C7E">
        <w:rPr>
          <w:szCs w:val="24"/>
        </w:rPr>
        <w:t>ne kontaktowe</w:t>
      </w:r>
      <w:r w:rsidR="00A7569A" w:rsidRPr="00B41C7E">
        <w:rPr>
          <w:szCs w:val="24"/>
        </w:rPr>
        <w:t>.</w:t>
      </w:r>
      <w:r w:rsidRPr="00B41C7E">
        <w:rPr>
          <w:szCs w:val="24"/>
        </w:rPr>
        <w:t xml:space="preserve"> Przy wypełnianiu </w:t>
      </w:r>
      <w:r w:rsidR="002D66FF" w:rsidRPr="00B41C7E">
        <w:rPr>
          <w:szCs w:val="24"/>
        </w:rPr>
        <w:t>dokumentu</w:t>
      </w:r>
      <w:r w:rsidRPr="00B41C7E">
        <w:rPr>
          <w:szCs w:val="24"/>
        </w:rPr>
        <w:t xml:space="preserve"> należy usunąć opisy stanowiące wskazówki do poszczególnyc</w:t>
      </w:r>
      <w:r w:rsidR="002D66FF" w:rsidRPr="00B41C7E">
        <w:rPr>
          <w:szCs w:val="24"/>
        </w:rPr>
        <w:t>h pozycji Studium Wykonalności</w:t>
      </w:r>
      <w:r w:rsidRPr="00B41C7E">
        <w:rPr>
          <w:szCs w:val="24"/>
        </w:rPr>
        <w:t>. Dodatkowo należy unikać nadmiernego rozbudowywania opisów i</w:t>
      </w:r>
      <w:r w:rsidR="003A22D3">
        <w:rPr>
          <w:szCs w:val="24"/>
        </w:rPr>
        <w:t> </w:t>
      </w:r>
      <w:r w:rsidRPr="00B41C7E">
        <w:rPr>
          <w:szCs w:val="24"/>
        </w:rPr>
        <w:t>podawania informacji zbędnych dla oceny wykonalności projektu. Informacje powinny być konkretne i jednoznaczne, najlepiej poparte danymi liczbowymi.</w:t>
      </w:r>
    </w:p>
    <w:p w14:paraId="1C9022F8" w14:textId="203B534E" w:rsidR="00437B68" w:rsidRPr="000175FE" w:rsidRDefault="0090241A" w:rsidP="000175FE">
      <w:pPr>
        <w:spacing w:after="0"/>
        <w:rPr>
          <w:szCs w:val="24"/>
        </w:rPr>
      </w:pPr>
      <w:r w:rsidRPr="00B41C7E">
        <w:rPr>
          <w:szCs w:val="24"/>
        </w:rPr>
        <w:t xml:space="preserve">Integralną częścią Studium </w:t>
      </w:r>
      <w:r w:rsidR="008B046C" w:rsidRPr="00B41C7E">
        <w:rPr>
          <w:szCs w:val="24"/>
        </w:rPr>
        <w:t xml:space="preserve">Wykonalności </w:t>
      </w:r>
      <w:r w:rsidRPr="00B41C7E">
        <w:rPr>
          <w:szCs w:val="24"/>
        </w:rPr>
        <w:t>jest załącznik w formie arkusza kalkulacyjnego (w</w:t>
      </w:r>
      <w:r w:rsidR="003A22D3">
        <w:rPr>
          <w:szCs w:val="24"/>
        </w:rPr>
        <w:t> </w:t>
      </w:r>
      <w:r w:rsidRPr="00B41C7E">
        <w:rPr>
          <w:szCs w:val="24"/>
        </w:rPr>
        <w:t xml:space="preserve">formacie przygotowanym przez </w:t>
      </w:r>
      <w:r w:rsidR="00674C05" w:rsidRPr="00B41C7E">
        <w:rPr>
          <w:szCs w:val="24"/>
        </w:rPr>
        <w:t>Instytucję Zarządzającą</w:t>
      </w:r>
      <w:r w:rsidRPr="00B41C7E">
        <w:rPr>
          <w:szCs w:val="24"/>
        </w:rPr>
        <w:t xml:space="preserve">), służący przedstawieniu analizy finansowej. Arkusz zawiera formuły i powiązania ułatwiające przeprowadzenie obliczeń, z których należy korzystać. </w:t>
      </w:r>
      <w:r w:rsidR="00437B68" w:rsidRPr="000175FE">
        <w:rPr>
          <w:szCs w:val="24"/>
        </w:rPr>
        <w:t xml:space="preserve">Poszczególne skoroszyty (zakładki) arkusza kalkulacyjnego powinny być </w:t>
      </w:r>
      <w:r w:rsidR="00437B68" w:rsidRPr="000175FE">
        <w:rPr>
          <w:szCs w:val="24"/>
        </w:rPr>
        <w:lastRenderedPageBreak/>
        <w:t>powiązane ze sobą aktywnymi formułami, tak aby można było prześledzić popraw</w:t>
      </w:r>
      <w:r w:rsidR="00437B68" w:rsidRPr="00736F5B">
        <w:rPr>
          <w:szCs w:val="24"/>
        </w:rPr>
        <w:t xml:space="preserve">ność przeprowadzonych obliczeń. </w:t>
      </w:r>
      <w:r w:rsidR="00437B68" w:rsidRPr="000175FE">
        <w:rPr>
          <w:szCs w:val="24"/>
        </w:rPr>
        <w:t>Budowa i funkcjonalność modelu finansowego powinna zapewnić spójność i ciągłość prognoz finansowych. Arkusz kalkulacyjny nie powinien być chroniony i</w:t>
      </w:r>
      <w:r w:rsidR="003A22D3">
        <w:rPr>
          <w:szCs w:val="24"/>
        </w:rPr>
        <w:t> </w:t>
      </w:r>
      <w:r w:rsidR="00437B68" w:rsidRPr="000175FE">
        <w:rPr>
          <w:szCs w:val="24"/>
        </w:rPr>
        <w:t xml:space="preserve">posiadać ukrytych skoroszytów. </w:t>
      </w:r>
    </w:p>
    <w:p w14:paraId="0C180958" w14:textId="77777777" w:rsidR="00437B68" w:rsidRPr="000175FE" w:rsidRDefault="00437B68" w:rsidP="000175FE">
      <w:pPr>
        <w:spacing w:after="0"/>
        <w:rPr>
          <w:szCs w:val="24"/>
        </w:rPr>
      </w:pPr>
    </w:p>
    <w:p w14:paraId="5C7CAB5D" w14:textId="04A7D19E" w:rsidR="0090241A" w:rsidRPr="00071ACC" w:rsidRDefault="0090241A" w:rsidP="00555A4E">
      <w:pPr>
        <w:spacing w:after="0"/>
        <w:rPr>
          <w:szCs w:val="24"/>
        </w:rPr>
      </w:pPr>
      <w:r w:rsidRPr="00071ACC">
        <w:rPr>
          <w:szCs w:val="24"/>
        </w:rPr>
        <w:br w:type="page"/>
      </w:r>
    </w:p>
    <w:sdt>
      <w:sdtPr>
        <w:rPr>
          <w:rFonts w:eastAsiaTheme="minorHAnsi" w:cstheme="minorBidi"/>
          <w:b w:val="0"/>
          <w:sz w:val="24"/>
          <w:szCs w:val="22"/>
          <w:lang w:eastAsia="en-US"/>
        </w:rPr>
        <w:id w:val="2032533748"/>
        <w:docPartObj>
          <w:docPartGallery w:val="Table of Contents"/>
          <w:docPartUnique/>
        </w:docPartObj>
      </w:sdtPr>
      <w:sdtEndPr>
        <w:rPr>
          <w:rFonts w:cstheme="minorHAnsi"/>
          <w:bCs/>
        </w:rPr>
      </w:sdtEndPr>
      <w:sdtContent>
        <w:p w14:paraId="2BBFE953" w14:textId="77777777" w:rsidR="0090241A" w:rsidRPr="00071ACC" w:rsidRDefault="0090241A" w:rsidP="00555A4E">
          <w:pPr>
            <w:pStyle w:val="Nagwekspisutreci"/>
          </w:pPr>
          <w:r w:rsidRPr="00071ACC">
            <w:t>Spis treści</w:t>
          </w:r>
        </w:p>
        <w:p w14:paraId="31132467" w14:textId="28C5064B" w:rsidR="00196525" w:rsidRDefault="0090241A">
          <w:pPr>
            <w:pStyle w:val="Spistreci1"/>
            <w:rPr>
              <w:rFonts w:eastAsiaTheme="minorEastAsia"/>
              <w:noProof/>
              <w:sz w:val="22"/>
              <w:lang w:eastAsia="pl-PL"/>
            </w:rPr>
          </w:pPr>
          <w:r w:rsidRPr="00B41C7E">
            <w:rPr>
              <w:rFonts w:cstheme="minorHAnsi"/>
              <w:szCs w:val="24"/>
            </w:rPr>
            <w:fldChar w:fldCharType="begin"/>
          </w:r>
          <w:r w:rsidRPr="00B41C7E">
            <w:rPr>
              <w:rFonts w:cstheme="minorHAnsi"/>
              <w:szCs w:val="24"/>
            </w:rPr>
            <w:instrText xml:space="preserve"> TOC \o "1-3" \h \z \u </w:instrText>
          </w:r>
          <w:r w:rsidRPr="00B41C7E">
            <w:rPr>
              <w:rFonts w:cstheme="minorHAnsi"/>
              <w:szCs w:val="24"/>
            </w:rPr>
            <w:fldChar w:fldCharType="separate"/>
          </w:r>
          <w:hyperlink w:anchor="_Toc204346096" w:history="1">
            <w:r w:rsidR="00196525" w:rsidRPr="00C34BF8">
              <w:rPr>
                <w:rStyle w:val="Hipercze"/>
                <w:noProof/>
              </w:rPr>
              <w:t>1.</w:t>
            </w:r>
            <w:r w:rsidR="00196525">
              <w:rPr>
                <w:rFonts w:eastAsiaTheme="minorEastAsia"/>
                <w:noProof/>
                <w:sz w:val="22"/>
                <w:lang w:eastAsia="pl-PL"/>
              </w:rPr>
              <w:tab/>
            </w:r>
            <w:r w:rsidR="00196525" w:rsidRPr="00C34BF8">
              <w:rPr>
                <w:rStyle w:val="Hipercze"/>
                <w:noProof/>
              </w:rPr>
              <w:t>Identyfikacja projektu i opis celów projektu</w:t>
            </w:r>
            <w:r w:rsidR="00196525">
              <w:rPr>
                <w:noProof/>
                <w:webHidden/>
              </w:rPr>
              <w:tab/>
            </w:r>
            <w:r w:rsidR="00196525">
              <w:rPr>
                <w:noProof/>
                <w:webHidden/>
              </w:rPr>
              <w:fldChar w:fldCharType="begin"/>
            </w:r>
            <w:r w:rsidR="00196525">
              <w:rPr>
                <w:noProof/>
                <w:webHidden/>
              </w:rPr>
              <w:instrText xml:space="preserve"> PAGEREF _Toc204346096 \h </w:instrText>
            </w:r>
            <w:r w:rsidR="00196525">
              <w:rPr>
                <w:noProof/>
                <w:webHidden/>
              </w:rPr>
            </w:r>
            <w:r w:rsidR="00196525">
              <w:rPr>
                <w:noProof/>
                <w:webHidden/>
              </w:rPr>
              <w:fldChar w:fldCharType="separate"/>
            </w:r>
            <w:r w:rsidR="00196525">
              <w:rPr>
                <w:noProof/>
                <w:webHidden/>
              </w:rPr>
              <w:t>6</w:t>
            </w:r>
            <w:r w:rsidR="00196525">
              <w:rPr>
                <w:noProof/>
                <w:webHidden/>
              </w:rPr>
              <w:fldChar w:fldCharType="end"/>
            </w:r>
          </w:hyperlink>
        </w:p>
        <w:p w14:paraId="46683FBC" w14:textId="2281A429" w:rsidR="00196525" w:rsidRDefault="00214788">
          <w:pPr>
            <w:pStyle w:val="Spistreci2"/>
            <w:rPr>
              <w:rFonts w:eastAsiaTheme="minorEastAsia"/>
              <w:noProof/>
              <w:sz w:val="22"/>
              <w:lang w:eastAsia="pl-PL"/>
            </w:rPr>
          </w:pPr>
          <w:hyperlink w:anchor="_Toc204346097" w:history="1">
            <w:r w:rsidR="00196525" w:rsidRPr="00C34BF8">
              <w:rPr>
                <w:rStyle w:val="Hipercze"/>
                <w:noProof/>
              </w:rPr>
              <w:t>1.1.</w:t>
            </w:r>
            <w:r w:rsidR="00196525">
              <w:rPr>
                <w:rFonts w:eastAsiaTheme="minorEastAsia"/>
                <w:noProof/>
                <w:sz w:val="22"/>
                <w:lang w:eastAsia="pl-PL"/>
              </w:rPr>
              <w:tab/>
            </w:r>
            <w:r w:rsidR="00196525" w:rsidRPr="00C34BF8">
              <w:rPr>
                <w:rStyle w:val="Hipercze"/>
                <w:noProof/>
              </w:rPr>
              <w:t>Cele projektu</w:t>
            </w:r>
            <w:r w:rsidR="00196525">
              <w:rPr>
                <w:noProof/>
                <w:webHidden/>
              </w:rPr>
              <w:tab/>
            </w:r>
            <w:r w:rsidR="00196525">
              <w:rPr>
                <w:noProof/>
                <w:webHidden/>
              </w:rPr>
              <w:fldChar w:fldCharType="begin"/>
            </w:r>
            <w:r w:rsidR="00196525">
              <w:rPr>
                <w:noProof/>
                <w:webHidden/>
              </w:rPr>
              <w:instrText xml:space="preserve"> PAGEREF _Toc204346097 \h </w:instrText>
            </w:r>
            <w:r w:rsidR="00196525">
              <w:rPr>
                <w:noProof/>
                <w:webHidden/>
              </w:rPr>
            </w:r>
            <w:r w:rsidR="00196525">
              <w:rPr>
                <w:noProof/>
                <w:webHidden/>
              </w:rPr>
              <w:fldChar w:fldCharType="separate"/>
            </w:r>
            <w:r w:rsidR="00196525">
              <w:rPr>
                <w:noProof/>
                <w:webHidden/>
              </w:rPr>
              <w:t>6</w:t>
            </w:r>
            <w:r w:rsidR="00196525">
              <w:rPr>
                <w:noProof/>
                <w:webHidden/>
              </w:rPr>
              <w:fldChar w:fldCharType="end"/>
            </w:r>
          </w:hyperlink>
        </w:p>
        <w:p w14:paraId="2861F19B" w14:textId="177D36FF" w:rsidR="00196525" w:rsidRDefault="00214788">
          <w:pPr>
            <w:pStyle w:val="Spistreci2"/>
            <w:rPr>
              <w:rFonts w:eastAsiaTheme="minorEastAsia"/>
              <w:noProof/>
              <w:sz w:val="22"/>
              <w:lang w:eastAsia="pl-PL"/>
            </w:rPr>
          </w:pPr>
          <w:hyperlink w:anchor="_Toc204346098" w:history="1">
            <w:r w:rsidR="00196525" w:rsidRPr="00C34BF8">
              <w:rPr>
                <w:rStyle w:val="Hipercze"/>
                <w:noProof/>
              </w:rPr>
              <w:t>1.2.</w:t>
            </w:r>
            <w:r w:rsidR="00196525">
              <w:rPr>
                <w:rFonts w:eastAsiaTheme="minorEastAsia"/>
                <w:noProof/>
                <w:sz w:val="22"/>
                <w:lang w:eastAsia="pl-PL"/>
              </w:rPr>
              <w:tab/>
            </w:r>
            <w:r w:rsidR="00196525" w:rsidRPr="00C34BF8">
              <w:rPr>
                <w:rStyle w:val="Hipercze"/>
                <w:noProof/>
              </w:rPr>
              <w:t>Identyfikacja projektu</w:t>
            </w:r>
            <w:r w:rsidR="00196525">
              <w:rPr>
                <w:noProof/>
                <w:webHidden/>
              </w:rPr>
              <w:tab/>
            </w:r>
            <w:r w:rsidR="00196525">
              <w:rPr>
                <w:noProof/>
                <w:webHidden/>
              </w:rPr>
              <w:fldChar w:fldCharType="begin"/>
            </w:r>
            <w:r w:rsidR="00196525">
              <w:rPr>
                <w:noProof/>
                <w:webHidden/>
              </w:rPr>
              <w:instrText xml:space="preserve"> PAGEREF _Toc204346098 \h </w:instrText>
            </w:r>
            <w:r w:rsidR="00196525">
              <w:rPr>
                <w:noProof/>
                <w:webHidden/>
              </w:rPr>
            </w:r>
            <w:r w:rsidR="00196525">
              <w:rPr>
                <w:noProof/>
                <w:webHidden/>
              </w:rPr>
              <w:fldChar w:fldCharType="separate"/>
            </w:r>
            <w:r w:rsidR="00196525">
              <w:rPr>
                <w:noProof/>
                <w:webHidden/>
              </w:rPr>
              <w:t>6</w:t>
            </w:r>
            <w:r w:rsidR="00196525">
              <w:rPr>
                <w:noProof/>
                <w:webHidden/>
              </w:rPr>
              <w:fldChar w:fldCharType="end"/>
            </w:r>
          </w:hyperlink>
        </w:p>
        <w:p w14:paraId="507E86C6" w14:textId="2455211B" w:rsidR="00196525" w:rsidRDefault="00214788">
          <w:pPr>
            <w:pStyle w:val="Spistreci2"/>
            <w:rPr>
              <w:rFonts w:eastAsiaTheme="minorEastAsia"/>
              <w:noProof/>
              <w:sz w:val="22"/>
              <w:lang w:eastAsia="pl-PL"/>
            </w:rPr>
          </w:pPr>
          <w:hyperlink w:anchor="_Toc204346099" w:history="1">
            <w:r w:rsidR="00196525" w:rsidRPr="00C34BF8">
              <w:rPr>
                <w:rStyle w:val="Hipercze"/>
                <w:noProof/>
              </w:rPr>
              <w:t>1.3.</w:t>
            </w:r>
            <w:r w:rsidR="00196525">
              <w:rPr>
                <w:rFonts w:eastAsiaTheme="minorEastAsia"/>
                <w:noProof/>
                <w:sz w:val="22"/>
                <w:lang w:eastAsia="pl-PL"/>
              </w:rPr>
              <w:tab/>
            </w:r>
            <w:r w:rsidR="00196525" w:rsidRPr="00C34BF8">
              <w:rPr>
                <w:rStyle w:val="Hipercze"/>
                <w:noProof/>
              </w:rPr>
              <w:t>Uzasadnienie potrzeby realizacji projektu</w:t>
            </w:r>
            <w:r w:rsidR="00196525">
              <w:rPr>
                <w:noProof/>
                <w:webHidden/>
              </w:rPr>
              <w:tab/>
            </w:r>
            <w:r w:rsidR="00196525">
              <w:rPr>
                <w:noProof/>
                <w:webHidden/>
              </w:rPr>
              <w:fldChar w:fldCharType="begin"/>
            </w:r>
            <w:r w:rsidR="00196525">
              <w:rPr>
                <w:noProof/>
                <w:webHidden/>
              </w:rPr>
              <w:instrText xml:space="preserve"> PAGEREF _Toc204346099 \h </w:instrText>
            </w:r>
            <w:r w:rsidR="00196525">
              <w:rPr>
                <w:noProof/>
                <w:webHidden/>
              </w:rPr>
            </w:r>
            <w:r w:rsidR="00196525">
              <w:rPr>
                <w:noProof/>
                <w:webHidden/>
              </w:rPr>
              <w:fldChar w:fldCharType="separate"/>
            </w:r>
            <w:r w:rsidR="00196525">
              <w:rPr>
                <w:noProof/>
                <w:webHidden/>
              </w:rPr>
              <w:t>6</w:t>
            </w:r>
            <w:r w:rsidR="00196525">
              <w:rPr>
                <w:noProof/>
                <w:webHidden/>
              </w:rPr>
              <w:fldChar w:fldCharType="end"/>
            </w:r>
          </w:hyperlink>
        </w:p>
        <w:p w14:paraId="21052E00" w14:textId="1BB1B949" w:rsidR="00196525" w:rsidRDefault="00214788">
          <w:pPr>
            <w:pStyle w:val="Spistreci2"/>
            <w:rPr>
              <w:rFonts w:eastAsiaTheme="minorEastAsia"/>
              <w:noProof/>
              <w:sz w:val="22"/>
              <w:lang w:eastAsia="pl-PL"/>
            </w:rPr>
          </w:pPr>
          <w:hyperlink w:anchor="_Toc204346100" w:history="1">
            <w:r w:rsidR="00196525" w:rsidRPr="00C34BF8">
              <w:rPr>
                <w:rStyle w:val="Hipercze"/>
                <w:noProof/>
              </w:rPr>
              <w:t>1.4.</w:t>
            </w:r>
            <w:r w:rsidR="00196525">
              <w:rPr>
                <w:rFonts w:eastAsiaTheme="minorEastAsia"/>
                <w:noProof/>
                <w:sz w:val="22"/>
                <w:lang w:eastAsia="pl-PL"/>
              </w:rPr>
              <w:tab/>
            </w:r>
            <w:r w:rsidR="00196525" w:rsidRPr="00C34BF8">
              <w:rPr>
                <w:rStyle w:val="Hipercze"/>
                <w:noProof/>
              </w:rPr>
              <w:t>Zgodność projektu z obowiązującymi aktami prawnymi</w:t>
            </w:r>
            <w:r w:rsidR="00196525">
              <w:rPr>
                <w:noProof/>
                <w:webHidden/>
              </w:rPr>
              <w:tab/>
            </w:r>
            <w:r w:rsidR="00196525">
              <w:rPr>
                <w:noProof/>
                <w:webHidden/>
              </w:rPr>
              <w:fldChar w:fldCharType="begin"/>
            </w:r>
            <w:r w:rsidR="00196525">
              <w:rPr>
                <w:noProof/>
                <w:webHidden/>
              </w:rPr>
              <w:instrText xml:space="preserve"> PAGEREF _Toc204346100 \h </w:instrText>
            </w:r>
            <w:r w:rsidR="00196525">
              <w:rPr>
                <w:noProof/>
                <w:webHidden/>
              </w:rPr>
            </w:r>
            <w:r w:rsidR="00196525">
              <w:rPr>
                <w:noProof/>
                <w:webHidden/>
              </w:rPr>
              <w:fldChar w:fldCharType="separate"/>
            </w:r>
            <w:r w:rsidR="00196525">
              <w:rPr>
                <w:noProof/>
                <w:webHidden/>
              </w:rPr>
              <w:t>7</w:t>
            </w:r>
            <w:r w:rsidR="00196525">
              <w:rPr>
                <w:noProof/>
                <w:webHidden/>
              </w:rPr>
              <w:fldChar w:fldCharType="end"/>
            </w:r>
          </w:hyperlink>
        </w:p>
        <w:p w14:paraId="5EC28832" w14:textId="53C1E954" w:rsidR="00196525" w:rsidRDefault="00214788">
          <w:pPr>
            <w:pStyle w:val="Spistreci2"/>
            <w:rPr>
              <w:rFonts w:eastAsiaTheme="minorEastAsia"/>
              <w:noProof/>
              <w:sz w:val="22"/>
              <w:lang w:eastAsia="pl-PL"/>
            </w:rPr>
          </w:pPr>
          <w:hyperlink w:anchor="_Toc204346101" w:history="1">
            <w:r w:rsidR="00196525" w:rsidRPr="00C34BF8">
              <w:rPr>
                <w:rStyle w:val="Hipercze"/>
                <w:noProof/>
              </w:rPr>
              <w:t>1.5.</w:t>
            </w:r>
            <w:r w:rsidR="00196525">
              <w:rPr>
                <w:rFonts w:eastAsiaTheme="minorEastAsia"/>
                <w:noProof/>
                <w:sz w:val="22"/>
                <w:lang w:eastAsia="pl-PL"/>
              </w:rPr>
              <w:tab/>
            </w:r>
            <w:r w:rsidR="00196525" w:rsidRPr="00C34BF8">
              <w:rPr>
                <w:rStyle w:val="Hipercze"/>
                <w:noProof/>
              </w:rPr>
              <w:t>Lokalizacja projektu</w:t>
            </w:r>
            <w:r w:rsidR="00196525">
              <w:rPr>
                <w:noProof/>
                <w:webHidden/>
              </w:rPr>
              <w:tab/>
            </w:r>
            <w:r w:rsidR="00196525">
              <w:rPr>
                <w:noProof/>
                <w:webHidden/>
              </w:rPr>
              <w:fldChar w:fldCharType="begin"/>
            </w:r>
            <w:r w:rsidR="00196525">
              <w:rPr>
                <w:noProof/>
                <w:webHidden/>
              </w:rPr>
              <w:instrText xml:space="preserve"> PAGEREF _Toc204346101 \h </w:instrText>
            </w:r>
            <w:r w:rsidR="00196525">
              <w:rPr>
                <w:noProof/>
                <w:webHidden/>
              </w:rPr>
            </w:r>
            <w:r w:rsidR="00196525">
              <w:rPr>
                <w:noProof/>
                <w:webHidden/>
              </w:rPr>
              <w:fldChar w:fldCharType="separate"/>
            </w:r>
            <w:r w:rsidR="00196525">
              <w:rPr>
                <w:noProof/>
                <w:webHidden/>
              </w:rPr>
              <w:t>7</w:t>
            </w:r>
            <w:r w:rsidR="00196525">
              <w:rPr>
                <w:noProof/>
                <w:webHidden/>
              </w:rPr>
              <w:fldChar w:fldCharType="end"/>
            </w:r>
          </w:hyperlink>
        </w:p>
        <w:p w14:paraId="67EFC9F7" w14:textId="336AB9C3" w:rsidR="00196525" w:rsidRDefault="00214788">
          <w:pPr>
            <w:pStyle w:val="Spistreci1"/>
            <w:rPr>
              <w:rFonts w:eastAsiaTheme="minorEastAsia"/>
              <w:noProof/>
              <w:sz w:val="22"/>
              <w:lang w:eastAsia="pl-PL"/>
            </w:rPr>
          </w:pPr>
          <w:hyperlink w:anchor="_Toc204346102" w:history="1">
            <w:r w:rsidR="00196525" w:rsidRPr="00C34BF8">
              <w:rPr>
                <w:rStyle w:val="Hipercze"/>
                <w:noProof/>
              </w:rPr>
              <w:t>2.</w:t>
            </w:r>
            <w:r w:rsidR="00196525">
              <w:rPr>
                <w:rFonts w:eastAsiaTheme="minorEastAsia"/>
                <w:noProof/>
                <w:sz w:val="22"/>
                <w:lang w:eastAsia="pl-PL"/>
              </w:rPr>
              <w:tab/>
            </w:r>
            <w:r w:rsidR="00196525" w:rsidRPr="00C34BF8">
              <w:rPr>
                <w:rStyle w:val="Hipercze"/>
                <w:noProof/>
              </w:rPr>
              <w:t>Analiza zdolności finansowo-organizacyjnej Wnioskodawcy</w:t>
            </w:r>
            <w:r w:rsidR="00196525">
              <w:rPr>
                <w:noProof/>
                <w:webHidden/>
              </w:rPr>
              <w:tab/>
            </w:r>
            <w:r w:rsidR="00196525">
              <w:rPr>
                <w:noProof/>
                <w:webHidden/>
              </w:rPr>
              <w:fldChar w:fldCharType="begin"/>
            </w:r>
            <w:r w:rsidR="00196525">
              <w:rPr>
                <w:noProof/>
                <w:webHidden/>
              </w:rPr>
              <w:instrText xml:space="preserve"> PAGEREF _Toc204346102 \h </w:instrText>
            </w:r>
            <w:r w:rsidR="00196525">
              <w:rPr>
                <w:noProof/>
                <w:webHidden/>
              </w:rPr>
            </w:r>
            <w:r w:rsidR="00196525">
              <w:rPr>
                <w:noProof/>
                <w:webHidden/>
              </w:rPr>
              <w:fldChar w:fldCharType="separate"/>
            </w:r>
            <w:r w:rsidR="00196525">
              <w:rPr>
                <w:noProof/>
                <w:webHidden/>
              </w:rPr>
              <w:t>7</w:t>
            </w:r>
            <w:r w:rsidR="00196525">
              <w:rPr>
                <w:noProof/>
                <w:webHidden/>
              </w:rPr>
              <w:fldChar w:fldCharType="end"/>
            </w:r>
          </w:hyperlink>
        </w:p>
        <w:p w14:paraId="752406D5" w14:textId="65979830" w:rsidR="00196525" w:rsidRDefault="00214788">
          <w:pPr>
            <w:pStyle w:val="Spistreci1"/>
            <w:rPr>
              <w:rFonts w:eastAsiaTheme="minorEastAsia"/>
              <w:noProof/>
              <w:sz w:val="22"/>
              <w:lang w:eastAsia="pl-PL"/>
            </w:rPr>
          </w:pPr>
          <w:hyperlink w:anchor="_Toc204346103" w:history="1">
            <w:r w:rsidR="00196525" w:rsidRPr="00C34BF8">
              <w:rPr>
                <w:rStyle w:val="Hipercze"/>
                <w:noProof/>
              </w:rPr>
              <w:t>3.</w:t>
            </w:r>
            <w:r w:rsidR="00196525">
              <w:rPr>
                <w:rFonts w:eastAsiaTheme="minorEastAsia"/>
                <w:noProof/>
                <w:sz w:val="22"/>
                <w:lang w:eastAsia="pl-PL"/>
              </w:rPr>
              <w:tab/>
            </w:r>
            <w:r w:rsidR="00196525" w:rsidRPr="00C34BF8">
              <w:rPr>
                <w:rStyle w:val="Hipercze"/>
                <w:noProof/>
              </w:rPr>
              <w:t>Analiza występowania pomocy publicznej w projekcie</w:t>
            </w:r>
            <w:r w:rsidR="00196525">
              <w:rPr>
                <w:noProof/>
                <w:webHidden/>
              </w:rPr>
              <w:tab/>
            </w:r>
            <w:r w:rsidR="00196525">
              <w:rPr>
                <w:noProof/>
                <w:webHidden/>
              </w:rPr>
              <w:fldChar w:fldCharType="begin"/>
            </w:r>
            <w:r w:rsidR="00196525">
              <w:rPr>
                <w:noProof/>
                <w:webHidden/>
              </w:rPr>
              <w:instrText xml:space="preserve"> PAGEREF _Toc204346103 \h </w:instrText>
            </w:r>
            <w:r w:rsidR="00196525">
              <w:rPr>
                <w:noProof/>
                <w:webHidden/>
              </w:rPr>
            </w:r>
            <w:r w:rsidR="00196525">
              <w:rPr>
                <w:noProof/>
                <w:webHidden/>
              </w:rPr>
              <w:fldChar w:fldCharType="separate"/>
            </w:r>
            <w:r w:rsidR="00196525">
              <w:rPr>
                <w:noProof/>
                <w:webHidden/>
              </w:rPr>
              <w:t>8</w:t>
            </w:r>
            <w:r w:rsidR="00196525">
              <w:rPr>
                <w:noProof/>
                <w:webHidden/>
              </w:rPr>
              <w:fldChar w:fldCharType="end"/>
            </w:r>
          </w:hyperlink>
        </w:p>
        <w:p w14:paraId="02270E1F" w14:textId="5D2B0A79" w:rsidR="00196525" w:rsidRDefault="00214788">
          <w:pPr>
            <w:pStyle w:val="Spistreci1"/>
            <w:rPr>
              <w:rFonts w:eastAsiaTheme="minorEastAsia"/>
              <w:noProof/>
              <w:sz w:val="22"/>
              <w:lang w:eastAsia="pl-PL"/>
            </w:rPr>
          </w:pPr>
          <w:hyperlink w:anchor="_Toc204346104" w:history="1">
            <w:r w:rsidR="00196525" w:rsidRPr="00C34BF8">
              <w:rPr>
                <w:rStyle w:val="Hipercze"/>
                <w:noProof/>
              </w:rPr>
              <w:t>4.</w:t>
            </w:r>
            <w:r w:rsidR="00196525">
              <w:rPr>
                <w:rFonts w:eastAsiaTheme="minorEastAsia"/>
                <w:noProof/>
                <w:sz w:val="22"/>
                <w:lang w:eastAsia="pl-PL"/>
              </w:rPr>
              <w:tab/>
            </w:r>
            <w:r w:rsidR="00196525" w:rsidRPr="00C34BF8">
              <w:rPr>
                <w:rStyle w:val="Hipercze"/>
                <w:noProof/>
              </w:rPr>
              <w:t>Zgodność projektu z dokumentami strategicznymi i programowymi</w:t>
            </w:r>
            <w:r w:rsidR="00196525">
              <w:rPr>
                <w:noProof/>
                <w:webHidden/>
              </w:rPr>
              <w:tab/>
            </w:r>
            <w:r w:rsidR="00196525">
              <w:rPr>
                <w:noProof/>
                <w:webHidden/>
              </w:rPr>
              <w:fldChar w:fldCharType="begin"/>
            </w:r>
            <w:r w:rsidR="00196525">
              <w:rPr>
                <w:noProof/>
                <w:webHidden/>
              </w:rPr>
              <w:instrText xml:space="preserve"> PAGEREF _Toc204346104 \h </w:instrText>
            </w:r>
            <w:r w:rsidR="00196525">
              <w:rPr>
                <w:noProof/>
                <w:webHidden/>
              </w:rPr>
            </w:r>
            <w:r w:rsidR="00196525">
              <w:rPr>
                <w:noProof/>
                <w:webHidden/>
              </w:rPr>
              <w:fldChar w:fldCharType="separate"/>
            </w:r>
            <w:r w:rsidR="00196525">
              <w:rPr>
                <w:noProof/>
                <w:webHidden/>
              </w:rPr>
              <w:t>8</w:t>
            </w:r>
            <w:r w:rsidR="00196525">
              <w:rPr>
                <w:noProof/>
                <w:webHidden/>
              </w:rPr>
              <w:fldChar w:fldCharType="end"/>
            </w:r>
          </w:hyperlink>
        </w:p>
        <w:p w14:paraId="2F556EBD" w14:textId="0B672255" w:rsidR="00196525" w:rsidRDefault="00214788">
          <w:pPr>
            <w:pStyle w:val="Spistreci2"/>
            <w:rPr>
              <w:rFonts w:eastAsiaTheme="minorEastAsia"/>
              <w:noProof/>
              <w:sz w:val="22"/>
              <w:lang w:eastAsia="pl-PL"/>
            </w:rPr>
          </w:pPr>
          <w:hyperlink w:anchor="_Toc204346105" w:history="1">
            <w:r w:rsidR="00196525" w:rsidRPr="00C34BF8">
              <w:rPr>
                <w:rStyle w:val="Hipercze"/>
                <w:noProof/>
              </w:rPr>
              <w:t>4.1.</w:t>
            </w:r>
            <w:r w:rsidR="00196525">
              <w:rPr>
                <w:rFonts w:eastAsiaTheme="minorEastAsia"/>
                <w:noProof/>
                <w:sz w:val="22"/>
                <w:lang w:eastAsia="pl-PL"/>
              </w:rPr>
              <w:tab/>
            </w:r>
            <w:r w:rsidR="00196525" w:rsidRPr="00C34BF8">
              <w:rPr>
                <w:rStyle w:val="Hipercze"/>
                <w:noProof/>
              </w:rPr>
              <w:t>Karta Praw Podstawowych Unii Europejskiej (KPP)</w:t>
            </w:r>
            <w:r w:rsidR="00196525">
              <w:rPr>
                <w:noProof/>
                <w:webHidden/>
              </w:rPr>
              <w:tab/>
            </w:r>
            <w:r w:rsidR="00196525">
              <w:rPr>
                <w:noProof/>
                <w:webHidden/>
              </w:rPr>
              <w:fldChar w:fldCharType="begin"/>
            </w:r>
            <w:r w:rsidR="00196525">
              <w:rPr>
                <w:noProof/>
                <w:webHidden/>
              </w:rPr>
              <w:instrText xml:space="preserve"> PAGEREF _Toc204346105 \h </w:instrText>
            </w:r>
            <w:r w:rsidR="00196525">
              <w:rPr>
                <w:noProof/>
                <w:webHidden/>
              </w:rPr>
            </w:r>
            <w:r w:rsidR="00196525">
              <w:rPr>
                <w:noProof/>
                <w:webHidden/>
              </w:rPr>
              <w:fldChar w:fldCharType="separate"/>
            </w:r>
            <w:r w:rsidR="00196525">
              <w:rPr>
                <w:noProof/>
                <w:webHidden/>
              </w:rPr>
              <w:t>8</w:t>
            </w:r>
            <w:r w:rsidR="00196525">
              <w:rPr>
                <w:noProof/>
                <w:webHidden/>
              </w:rPr>
              <w:fldChar w:fldCharType="end"/>
            </w:r>
          </w:hyperlink>
        </w:p>
        <w:p w14:paraId="7B861A55" w14:textId="3BE50C4B" w:rsidR="00196525" w:rsidRDefault="00214788">
          <w:pPr>
            <w:pStyle w:val="Spistreci2"/>
            <w:rPr>
              <w:rFonts w:eastAsiaTheme="minorEastAsia"/>
              <w:noProof/>
              <w:sz w:val="22"/>
              <w:lang w:eastAsia="pl-PL"/>
            </w:rPr>
          </w:pPr>
          <w:hyperlink w:anchor="_Toc204346106" w:history="1">
            <w:r w:rsidR="00196525" w:rsidRPr="00C34BF8">
              <w:rPr>
                <w:rStyle w:val="Hipercze"/>
                <w:noProof/>
              </w:rPr>
              <w:t>4.2.</w:t>
            </w:r>
            <w:r w:rsidR="00196525">
              <w:rPr>
                <w:rFonts w:eastAsiaTheme="minorEastAsia"/>
                <w:noProof/>
                <w:sz w:val="22"/>
                <w:lang w:eastAsia="pl-PL"/>
              </w:rPr>
              <w:tab/>
            </w:r>
            <w:r w:rsidR="00196525" w:rsidRPr="00C34BF8">
              <w:rPr>
                <w:rStyle w:val="Hipercze"/>
                <w:noProof/>
              </w:rPr>
              <w:t>Konwencja o Prawach Osób Niepełnosprawnych (KPON)</w:t>
            </w:r>
            <w:r w:rsidR="00196525">
              <w:rPr>
                <w:noProof/>
                <w:webHidden/>
              </w:rPr>
              <w:tab/>
            </w:r>
            <w:r w:rsidR="00196525">
              <w:rPr>
                <w:noProof/>
                <w:webHidden/>
              </w:rPr>
              <w:fldChar w:fldCharType="begin"/>
            </w:r>
            <w:r w:rsidR="00196525">
              <w:rPr>
                <w:noProof/>
                <w:webHidden/>
              </w:rPr>
              <w:instrText xml:space="preserve"> PAGEREF _Toc204346106 \h </w:instrText>
            </w:r>
            <w:r w:rsidR="00196525">
              <w:rPr>
                <w:noProof/>
                <w:webHidden/>
              </w:rPr>
            </w:r>
            <w:r w:rsidR="00196525">
              <w:rPr>
                <w:noProof/>
                <w:webHidden/>
              </w:rPr>
              <w:fldChar w:fldCharType="separate"/>
            </w:r>
            <w:r w:rsidR="00196525">
              <w:rPr>
                <w:noProof/>
                <w:webHidden/>
              </w:rPr>
              <w:t>11</w:t>
            </w:r>
            <w:r w:rsidR="00196525">
              <w:rPr>
                <w:noProof/>
                <w:webHidden/>
              </w:rPr>
              <w:fldChar w:fldCharType="end"/>
            </w:r>
          </w:hyperlink>
        </w:p>
        <w:p w14:paraId="62AD1F45" w14:textId="43A45E39" w:rsidR="00196525" w:rsidRDefault="00214788">
          <w:pPr>
            <w:pStyle w:val="Spistreci1"/>
            <w:rPr>
              <w:rFonts w:eastAsiaTheme="minorEastAsia"/>
              <w:noProof/>
              <w:sz w:val="22"/>
              <w:lang w:eastAsia="pl-PL"/>
            </w:rPr>
          </w:pPr>
          <w:hyperlink w:anchor="_Toc204346107" w:history="1">
            <w:r w:rsidR="00196525" w:rsidRPr="00C34BF8">
              <w:rPr>
                <w:rStyle w:val="Hipercze"/>
                <w:noProof/>
              </w:rPr>
              <w:t>5.</w:t>
            </w:r>
            <w:r w:rsidR="00196525">
              <w:rPr>
                <w:rFonts w:eastAsiaTheme="minorEastAsia"/>
                <w:noProof/>
                <w:sz w:val="22"/>
                <w:lang w:eastAsia="pl-PL"/>
              </w:rPr>
              <w:tab/>
            </w:r>
            <w:r w:rsidR="00196525" w:rsidRPr="00C34BF8">
              <w:rPr>
                <w:rStyle w:val="Hipercze"/>
                <w:noProof/>
              </w:rPr>
              <w:t>Zgodność projektu z kryteriami oceny</w:t>
            </w:r>
            <w:r w:rsidR="00196525">
              <w:rPr>
                <w:noProof/>
                <w:webHidden/>
              </w:rPr>
              <w:tab/>
            </w:r>
            <w:r w:rsidR="00196525">
              <w:rPr>
                <w:noProof/>
                <w:webHidden/>
              </w:rPr>
              <w:fldChar w:fldCharType="begin"/>
            </w:r>
            <w:r w:rsidR="00196525">
              <w:rPr>
                <w:noProof/>
                <w:webHidden/>
              </w:rPr>
              <w:instrText xml:space="preserve"> PAGEREF _Toc204346107 \h </w:instrText>
            </w:r>
            <w:r w:rsidR="00196525">
              <w:rPr>
                <w:noProof/>
                <w:webHidden/>
              </w:rPr>
            </w:r>
            <w:r w:rsidR="00196525">
              <w:rPr>
                <w:noProof/>
                <w:webHidden/>
              </w:rPr>
              <w:fldChar w:fldCharType="separate"/>
            </w:r>
            <w:r w:rsidR="00196525">
              <w:rPr>
                <w:noProof/>
                <w:webHidden/>
              </w:rPr>
              <w:t>11</w:t>
            </w:r>
            <w:r w:rsidR="00196525">
              <w:rPr>
                <w:noProof/>
                <w:webHidden/>
              </w:rPr>
              <w:fldChar w:fldCharType="end"/>
            </w:r>
          </w:hyperlink>
        </w:p>
        <w:p w14:paraId="26958597" w14:textId="6AA1BBBE" w:rsidR="00196525" w:rsidRDefault="00214788">
          <w:pPr>
            <w:pStyle w:val="Spistreci2"/>
            <w:rPr>
              <w:rFonts w:eastAsiaTheme="minorEastAsia"/>
              <w:noProof/>
              <w:sz w:val="22"/>
              <w:lang w:eastAsia="pl-PL"/>
            </w:rPr>
          </w:pPr>
          <w:hyperlink w:anchor="_Toc204346108" w:history="1">
            <w:r w:rsidR="00196525" w:rsidRPr="00C34BF8">
              <w:rPr>
                <w:rStyle w:val="Hipercze"/>
                <w:noProof/>
              </w:rPr>
              <w:t>5.1.</w:t>
            </w:r>
            <w:r w:rsidR="00196525">
              <w:rPr>
                <w:rFonts w:eastAsiaTheme="minorEastAsia"/>
                <w:noProof/>
                <w:sz w:val="22"/>
                <w:lang w:eastAsia="pl-PL"/>
              </w:rPr>
              <w:tab/>
            </w:r>
            <w:r w:rsidR="00196525" w:rsidRPr="00C34BF8">
              <w:rPr>
                <w:rStyle w:val="Hipercze"/>
                <w:noProof/>
              </w:rPr>
              <w:t>Efektywność kosztowa projektu</w:t>
            </w:r>
            <w:r w:rsidR="00196525">
              <w:rPr>
                <w:noProof/>
                <w:webHidden/>
              </w:rPr>
              <w:tab/>
            </w:r>
            <w:r w:rsidR="00196525">
              <w:rPr>
                <w:noProof/>
                <w:webHidden/>
              </w:rPr>
              <w:fldChar w:fldCharType="begin"/>
            </w:r>
            <w:r w:rsidR="00196525">
              <w:rPr>
                <w:noProof/>
                <w:webHidden/>
              </w:rPr>
              <w:instrText xml:space="preserve"> PAGEREF _Toc204346108 \h </w:instrText>
            </w:r>
            <w:r w:rsidR="00196525">
              <w:rPr>
                <w:noProof/>
                <w:webHidden/>
              </w:rPr>
            </w:r>
            <w:r w:rsidR="00196525">
              <w:rPr>
                <w:noProof/>
                <w:webHidden/>
              </w:rPr>
              <w:fldChar w:fldCharType="separate"/>
            </w:r>
            <w:r w:rsidR="00196525">
              <w:rPr>
                <w:noProof/>
                <w:webHidden/>
              </w:rPr>
              <w:t>11</w:t>
            </w:r>
            <w:r w:rsidR="00196525">
              <w:rPr>
                <w:noProof/>
                <w:webHidden/>
              </w:rPr>
              <w:fldChar w:fldCharType="end"/>
            </w:r>
          </w:hyperlink>
        </w:p>
        <w:p w14:paraId="5132BE6E" w14:textId="38823DEC" w:rsidR="00196525" w:rsidRDefault="00214788">
          <w:pPr>
            <w:pStyle w:val="Spistreci2"/>
            <w:rPr>
              <w:rFonts w:eastAsiaTheme="minorEastAsia"/>
              <w:noProof/>
              <w:sz w:val="22"/>
              <w:lang w:eastAsia="pl-PL"/>
            </w:rPr>
          </w:pPr>
          <w:hyperlink w:anchor="_Toc204346109" w:history="1">
            <w:r w:rsidR="00196525" w:rsidRPr="00C34BF8">
              <w:rPr>
                <w:rStyle w:val="Hipercze"/>
                <w:noProof/>
              </w:rPr>
              <w:t>5.2.</w:t>
            </w:r>
            <w:r w:rsidR="00196525">
              <w:rPr>
                <w:rFonts w:eastAsiaTheme="minorEastAsia"/>
                <w:noProof/>
                <w:sz w:val="22"/>
                <w:lang w:eastAsia="pl-PL"/>
              </w:rPr>
              <w:tab/>
            </w:r>
            <w:r w:rsidR="00196525" w:rsidRPr="00C34BF8">
              <w:rPr>
                <w:rStyle w:val="Hipercze"/>
                <w:noProof/>
              </w:rPr>
              <w:t>Utworzenie i utrzymanie miejsca pracy związanego z realizacją projektu</w:t>
            </w:r>
            <w:r w:rsidR="00196525">
              <w:rPr>
                <w:noProof/>
                <w:webHidden/>
              </w:rPr>
              <w:tab/>
            </w:r>
            <w:r w:rsidR="00196525">
              <w:rPr>
                <w:noProof/>
                <w:webHidden/>
              </w:rPr>
              <w:fldChar w:fldCharType="begin"/>
            </w:r>
            <w:r w:rsidR="00196525">
              <w:rPr>
                <w:noProof/>
                <w:webHidden/>
              </w:rPr>
              <w:instrText xml:space="preserve"> PAGEREF _Toc204346109 \h </w:instrText>
            </w:r>
            <w:r w:rsidR="00196525">
              <w:rPr>
                <w:noProof/>
                <w:webHidden/>
              </w:rPr>
            </w:r>
            <w:r w:rsidR="00196525">
              <w:rPr>
                <w:noProof/>
                <w:webHidden/>
              </w:rPr>
              <w:fldChar w:fldCharType="separate"/>
            </w:r>
            <w:r w:rsidR="00196525">
              <w:rPr>
                <w:noProof/>
                <w:webHidden/>
              </w:rPr>
              <w:t>12</w:t>
            </w:r>
            <w:r w:rsidR="00196525">
              <w:rPr>
                <w:noProof/>
                <w:webHidden/>
              </w:rPr>
              <w:fldChar w:fldCharType="end"/>
            </w:r>
          </w:hyperlink>
        </w:p>
        <w:p w14:paraId="22C0743B" w14:textId="26F9E982" w:rsidR="00196525" w:rsidRDefault="00214788">
          <w:pPr>
            <w:pStyle w:val="Spistreci2"/>
            <w:rPr>
              <w:rFonts w:eastAsiaTheme="minorEastAsia"/>
              <w:noProof/>
              <w:sz w:val="22"/>
              <w:lang w:eastAsia="pl-PL"/>
            </w:rPr>
          </w:pPr>
          <w:hyperlink w:anchor="_Toc204346110" w:history="1">
            <w:r w:rsidR="00196525" w:rsidRPr="00C34BF8">
              <w:rPr>
                <w:rStyle w:val="Hipercze"/>
                <w:noProof/>
              </w:rPr>
              <w:t>5.3.</w:t>
            </w:r>
            <w:r w:rsidR="00196525">
              <w:rPr>
                <w:rFonts w:eastAsiaTheme="minorEastAsia"/>
                <w:noProof/>
                <w:sz w:val="22"/>
                <w:lang w:eastAsia="pl-PL"/>
              </w:rPr>
              <w:tab/>
            </w:r>
            <w:r w:rsidR="00196525" w:rsidRPr="00C34BF8">
              <w:rPr>
                <w:rStyle w:val="Hipercze"/>
                <w:noProof/>
              </w:rPr>
              <w:t>Kompleksowość projektu</w:t>
            </w:r>
            <w:r w:rsidR="00196525">
              <w:rPr>
                <w:noProof/>
                <w:webHidden/>
              </w:rPr>
              <w:tab/>
            </w:r>
            <w:r w:rsidR="00196525">
              <w:rPr>
                <w:noProof/>
                <w:webHidden/>
              </w:rPr>
              <w:fldChar w:fldCharType="begin"/>
            </w:r>
            <w:r w:rsidR="00196525">
              <w:rPr>
                <w:noProof/>
                <w:webHidden/>
              </w:rPr>
              <w:instrText xml:space="preserve"> PAGEREF _Toc204346110 \h </w:instrText>
            </w:r>
            <w:r w:rsidR="00196525">
              <w:rPr>
                <w:noProof/>
                <w:webHidden/>
              </w:rPr>
            </w:r>
            <w:r w:rsidR="00196525">
              <w:rPr>
                <w:noProof/>
                <w:webHidden/>
              </w:rPr>
              <w:fldChar w:fldCharType="separate"/>
            </w:r>
            <w:r w:rsidR="00196525">
              <w:rPr>
                <w:noProof/>
                <w:webHidden/>
              </w:rPr>
              <w:t>12</w:t>
            </w:r>
            <w:r w:rsidR="00196525">
              <w:rPr>
                <w:noProof/>
                <w:webHidden/>
              </w:rPr>
              <w:fldChar w:fldCharType="end"/>
            </w:r>
          </w:hyperlink>
        </w:p>
        <w:p w14:paraId="4C37AEFC" w14:textId="0826C9BC" w:rsidR="00196525" w:rsidRDefault="00214788">
          <w:pPr>
            <w:pStyle w:val="Spistreci2"/>
            <w:rPr>
              <w:rFonts w:eastAsiaTheme="minorEastAsia"/>
              <w:noProof/>
              <w:sz w:val="22"/>
              <w:lang w:eastAsia="pl-PL"/>
            </w:rPr>
          </w:pPr>
          <w:hyperlink w:anchor="_Toc204346111" w:history="1">
            <w:r w:rsidR="00196525" w:rsidRPr="00C34BF8">
              <w:rPr>
                <w:rStyle w:val="Hipercze"/>
                <w:noProof/>
              </w:rPr>
              <w:t>5.4.</w:t>
            </w:r>
            <w:r w:rsidR="00196525">
              <w:rPr>
                <w:rFonts w:eastAsiaTheme="minorEastAsia"/>
                <w:noProof/>
                <w:sz w:val="22"/>
                <w:lang w:eastAsia="pl-PL"/>
              </w:rPr>
              <w:tab/>
            </w:r>
            <w:r w:rsidR="00196525" w:rsidRPr="00C34BF8">
              <w:rPr>
                <w:rStyle w:val="Hipercze"/>
                <w:noProof/>
              </w:rPr>
              <w:t>Zapotrzebowanie rynkowe</w:t>
            </w:r>
            <w:r w:rsidR="00196525">
              <w:rPr>
                <w:noProof/>
                <w:webHidden/>
              </w:rPr>
              <w:tab/>
            </w:r>
            <w:r w:rsidR="00196525">
              <w:rPr>
                <w:noProof/>
                <w:webHidden/>
              </w:rPr>
              <w:fldChar w:fldCharType="begin"/>
            </w:r>
            <w:r w:rsidR="00196525">
              <w:rPr>
                <w:noProof/>
                <w:webHidden/>
              </w:rPr>
              <w:instrText xml:space="preserve"> PAGEREF _Toc204346111 \h </w:instrText>
            </w:r>
            <w:r w:rsidR="00196525">
              <w:rPr>
                <w:noProof/>
                <w:webHidden/>
              </w:rPr>
            </w:r>
            <w:r w:rsidR="00196525">
              <w:rPr>
                <w:noProof/>
                <w:webHidden/>
              </w:rPr>
              <w:fldChar w:fldCharType="separate"/>
            </w:r>
            <w:r w:rsidR="00196525">
              <w:rPr>
                <w:noProof/>
                <w:webHidden/>
              </w:rPr>
              <w:t>12</w:t>
            </w:r>
            <w:r w:rsidR="00196525">
              <w:rPr>
                <w:noProof/>
                <w:webHidden/>
              </w:rPr>
              <w:fldChar w:fldCharType="end"/>
            </w:r>
          </w:hyperlink>
        </w:p>
        <w:p w14:paraId="0F40D231" w14:textId="0F09B6DD" w:rsidR="00196525" w:rsidRDefault="00214788">
          <w:pPr>
            <w:pStyle w:val="Spistreci2"/>
            <w:rPr>
              <w:rFonts w:eastAsiaTheme="minorEastAsia"/>
              <w:noProof/>
              <w:sz w:val="22"/>
              <w:lang w:eastAsia="pl-PL"/>
            </w:rPr>
          </w:pPr>
          <w:hyperlink w:anchor="_Toc204346112" w:history="1">
            <w:r w:rsidR="00196525" w:rsidRPr="00C34BF8">
              <w:rPr>
                <w:rStyle w:val="Hipercze"/>
                <w:noProof/>
              </w:rPr>
              <w:t>5.5.</w:t>
            </w:r>
            <w:r w:rsidR="00196525">
              <w:rPr>
                <w:rFonts w:eastAsiaTheme="minorEastAsia"/>
                <w:noProof/>
                <w:sz w:val="22"/>
                <w:lang w:eastAsia="pl-PL"/>
              </w:rPr>
              <w:tab/>
            </w:r>
            <w:r w:rsidR="00196525" w:rsidRPr="00C34BF8">
              <w:rPr>
                <w:rStyle w:val="Hipercze"/>
                <w:noProof/>
              </w:rPr>
              <w:t>Dostępność stacji ładowania dla pojazdów transportu publicznego o zerowej emisji</w:t>
            </w:r>
            <w:r w:rsidR="00196525">
              <w:rPr>
                <w:noProof/>
                <w:webHidden/>
              </w:rPr>
              <w:tab/>
            </w:r>
            <w:r w:rsidR="00196525">
              <w:rPr>
                <w:noProof/>
                <w:webHidden/>
              </w:rPr>
              <w:fldChar w:fldCharType="begin"/>
            </w:r>
            <w:r w:rsidR="00196525">
              <w:rPr>
                <w:noProof/>
                <w:webHidden/>
              </w:rPr>
              <w:instrText xml:space="preserve"> PAGEREF _Toc204346112 \h </w:instrText>
            </w:r>
            <w:r w:rsidR="00196525">
              <w:rPr>
                <w:noProof/>
                <w:webHidden/>
              </w:rPr>
            </w:r>
            <w:r w:rsidR="00196525">
              <w:rPr>
                <w:noProof/>
                <w:webHidden/>
              </w:rPr>
              <w:fldChar w:fldCharType="separate"/>
            </w:r>
            <w:r w:rsidR="00196525">
              <w:rPr>
                <w:noProof/>
                <w:webHidden/>
              </w:rPr>
              <w:t>12</w:t>
            </w:r>
            <w:r w:rsidR="00196525">
              <w:rPr>
                <w:noProof/>
                <w:webHidden/>
              </w:rPr>
              <w:fldChar w:fldCharType="end"/>
            </w:r>
          </w:hyperlink>
        </w:p>
        <w:p w14:paraId="44CC50B5" w14:textId="3AE80F9F" w:rsidR="00196525" w:rsidRDefault="00214788">
          <w:pPr>
            <w:pStyle w:val="Spistreci2"/>
            <w:rPr>
              <w:rFonts w:eastAsiaTheme="minorEastAsia"/>
              <w:noProof/>
              <w:sz w:val="22"/>
              <w:lang w:eastAsia="pl-PL"/>
            </w:rPr>
          </w:pPr>
          <w:hyperlink w:anchor="_Toc204346113" w:history="1">
            <w:r w:rsidR="00196525" w:rsidRPr="00C34BF8">
              <w:rPr>
                <w:rStyle w:val="Hipercze"/>
                <w:noProof/>
              </w:rPr>
              <w:t>5.6.</w:t>
            </w:r>
            <w:r w:rsidR="00196525">
              <w:rPr>
                <w:rFonts w:eastAsiaTheme="minorEastAsia"/>
                <w:noProof/>
                <w:sz w:val="22"/>
                <w:lang w:eastAsia="pl-PL"/>
              </w:rPr>
              <w:tab/>
            </w:r>
            <w:r w:rsidR="00196525" w:rsidRPr="00C34BF8">
              <w:rPr>
                <w:rStyle w:val="Hipercze"/>
                <w:noProof/>
              </w:rPr>
              <w:t>Wykorzystanie odnawialnych źródeł energii (OZE)</w:t>
            </w:r>
            <w:r w:rsidR="00196525">
              <w:rPr>
                <w:noProof/>
                <w:webHidden/>
              </w:rPr>
              <w:tab/>
            </w:r>
            <w:r w:rsidR="00196525">
              <w:rPr>
                <w:noProof/>
                <w:webHidden/>
              </w:rPr>
              <w:fldChar w:fldCharType="begin"/>
            </w:r>
            <w:r w:rsidR="00196525">
              <w:rPr>
                <w:noProof/>
                <w:webHidden/>
              </w:rPr>
              <w:instrText xml:space="preserve"> PAGEREF _Toc204346113 \h </w:instrText>
            </w:r>
            <w:r w:rsidR="00196525">
              <w:rPr>
                <w:noProof/>
                <w:webHidden/>
              </w:rPr>
            </w:r>
            <w:r w:rsidR="00196525">
              <w:rPr>
                <w:noProof/>
                <w:webHidden/>
              </w:rPr>
              <w:fldChar w:fldCharType="separate"/>
            </w:r>
            <w:r w:rsidR="00196525">
              <w:rPr>
                <w:noProof/>
                <w:webHidden/>
              </w:rPr>
              <w:t>12</w:t>
            </w:r>
            <w:r w:rsidR="00196525">
              <w:rPr>
                <w:noProof/>
                <w:webHidden/>
              </w:rPr>
              <w:fldChar w:fldCharType="end"/>
            </w:r>
          </w:hyperlink>
        </w:p>
        <w:p w14:paraId="6D40FE5A" w14:textId="078C12BF" w:rsidR="00196525" w:rsidRDefault="00214788">
          <w:pPr>
            <w:pStyle w:val="Spistreci2"/>
            <w:rPr>
              <w:rFonts w:eastAsiaTheme="minorEastAsia"/>
              <w:noProof/>
              <w:sz w:val="22"/>
              <w:lang w:eastAsia="pl-PL"/>
            </w:rPr>
          </w:pPr>
          <w:hyperlink w:anchor="_Toc204346114" w:history="1">
            <w:r w:rsidR="00196525" w:rsidRPr="00C34BF8">
              <w:rPr>
                <w:rStyle w:val="Hipercze"/>
                <w:noProof/>
              </w:rPr>
              <w:t>5.7.</w:t>
            </w:r>
            <w:r w:rsidR="00196525">
              <w:rPr>
                <w:rFonts w:eastAsiaTheme="minorEastAsia"/>
                <w:noProof/>
                <w:sz w:val="22"/>
                <w:lang w:eastAsia="pl-PL"/>
              </w:rPr>
              <w:tab/>
            </w:r>
            <w:r w:rsidR="00196525" w:rsidRPr="00C34BF8">
              <w:rPr>
                <w:rStyle w:val="Hipercze"/>
                <w:noProof/>
              </w:rPr>
              <w:t>Wpływ projektu na gospodarkę regionu Wielkopolski Wschodniej</w:t>
            </w:r>
            <w:r w:rsidR="00196525">
              <w:rPr>
                <w:noProof/>
                <w:webHidden/>
              </w:rPr>
              <w:tab/>
            </w:r>
            <w:r w:rsidR="00196525">
              <w:rPr>
                <w:noProof/>
                <w:webHidden/>
              </w:rPr>
              <w:fldChar w:fldCharType="begin"/>
            </w:r>
            <w:r w:rsidR="00196525">
              <w:rPr>
                <w:noProof/>
                <w:webHidden/>
              </w:rPr>
              <w:instrText xml:space="preserve"> PAGEREF _Toc204346114 \h </w:instrText>
            </w:r>
            <w:r w:rsidR="00196525">
              <w:rPr>
                <w:noProof/>
                <w:webHidden/>
              </w:rPr>
            </w:r>
            <w:r w:rsidR="00196525">
              <w:rPr>
                <w:noProof/>
                <w:webHidden/>
              </w:rPr>
              <w:fldChar w:fldCharType="separate"/>
            </w:r>
            <w:r w:rsidR="00196525">
              <w:rPr>
                <w:noProof/>
                <w:webHidden/>
              </w:rPr>
              <w:t>12</w:t>
            </w:r>
            <w:r w:rsidR="00196525">
              <w:rPr>
                <w:noProof/>
                <w:webHidden/>
              </w:rPr>
              <w:fldChar w:fldCharType="end"/>
            </w:r>
          </w:hyperlink>
        </w:p>
        <w:p w14:paraId="716AB149" w14:textId="48729599" w:rsidR="00196525" w:rsidRDefault="00214788">
          <w:pPr>
            <w:pStyle w:val="Spistreci1"/>
            <w:rPr>
              <w:rFonts w:eastAsiaTheme="minorEastAsia"/>
              <w:noProof/>
              <w:sz w:val="22"/>
              <w:lang w:eastAsia="pl-PL"/>
            </w:rPr>
          </w:pPr>
          <w:hyperlink w:anchor="_Toc204346115" w:history="1">
            <w:r w:rsidR="00196525" w:rsidRPr="00C34BF8">
              <w:rPr>
                <w:rStyle w:val="Hipercze"/>
                <w:noProof/>
              </w:rPr>
              <w:t>6.</w:t>
            </w:r>
            <w:r w:rsidR="00196525">
              <w:rPr>
                <w:rFonts w:eastAsiaTheme="minorEastAsia"/>
                <w:noProof/>
                <w:sz w:val="22"/>
                <w:lang w:eastAsia="pl-PL"/>
              </w:rPr>
              <w:tab/>
            </w:r>
            <w:r w:rsidR="00196525" w:rsidRPr="00C34BF8">
              <w:rPr>
                <w:rStyle w:val="Hipercze"/>
                <w:noProof/>
              </w:rPr>
              <w:t>Opis techniczny i efekty projektu</w:t>
            </w:r>
            <w:r w:rsidR="00196525">
              <w:rPr>
                <w:noProof/>
                <w:webHidden/>
              </w:rPr>
              <w:tab/>
            </w:r>
            <w:r w:rsidR="00196525">
              <w:rPr>
                <w:noProof/>
                <w:webHidden/>
              </w:rPr>
              <w:fldChar w:fldCharType="begin"/>
            </w:r>
            <w:r w:rsidR="00196525">
              <w:rPr>
                <w:noProof/>
                <w:webHidden/>
              </w:rPr>
              <w:instrText xml:space="preserve"> PAGEREF _Toc204346115 \h </w:instrText>
            </w:r>
            <w:r w:rsidR="00196525">
              <w:rPr>
                <w:noProof/>
                <w:webHidden/>
              </w:rPr>
            </w:r>
            <w:r w:rsidR="00196525">
              <w:rPr>
                <w:noProof/>
                <w:webHidden/>
              </w:rPr>
              <w:fldChar w:fldCharType="separate"/>
            </w:r>
            <w:r w:rsidR="00196525">
              <w:rPr>
                <w:noProof/>
                <w:webHidden/>
              </w:rPr>
              <w:t>13</w:t>
            </w:r>
            <w:r w:rsidR="00196525">
              <w:rPr>
                <w:noProof/>
                <w:webHidden/>
              </w:rPr>
              <w:fldChar w:fldCharType="end"/>
            </w:r>
          </w:hyperlink>
        </w:p>
        <w:p w14:paraId="2520419F" w14:textId="5CB7ED3D" w:rsidR="00196525" w:rsidRDefault="00214788">
          <w:pPr>
            <w:pStyle w:val="Spistreci2"/>
            <w:rPr>
              <w:rFonts w:eastAsiaTheme="minorEastAsia"/>
              <w:noProof/>
              <w:sz w:val="22"/>
              <w:lang w:eastAsia="pl-PL"/>
            </w:rPr>
          </w:pPr>
          <w:hyperlink w:anchor="_Toc204346116" w:history="1">
            <w:r w:rsidR="00196525" w:rsidRPr="00C34BF8">
              <w:rPr>
                <w:rStyle w:val="Hipercze"/>
                <w:noProof/>
              </w:rPr>
              <w:t>Szczegóły dotyczące efektu ekologicznego:</w:t>
            </w:r>
            <w:r w:rsidR="00196525">
              <w:rPr>
                <w:noProof/>
                <w:webHidden/>
              </w:rPr>
              <w:tab/>
            </w:r>
            <w:r w:rsidR="00196525">
              <w:rPr>
                <w:noProof/>
                <w:webHidden/>
              </w:rPr>
              <w:fldChar w:fldCharType="begin"/>
            </w:r>
            <w:r w:rsidR="00196525">
              <w:rPr>
                <w:noProof/>
                <w:webHidden/>
              </w:rPr>
              <w:instrText xml:space="preserve"> PAGEREF _Toc204346116 \h </w:instrText>
            </w:r>
            <w:r w:rsidR="00196525">
              <w:rPr>
                <w:noProof/>
                <w:webHidden/>
              </w:rPr>
            </w:r>
            <w:r w:rsidR="00196525">
              <w:rPr>
                <w:noProof/>
                <w:webHidden/>
              </w:rPr>
              <w:fldChar w:fldCharType="separate"/>
            </w:r>
            <w:r w:rsidR="00196525">
              <w:rPr>
                <w:noProof/>
                <w:webHidden/>
              </w:rPr>
              <w:t>13</w:t>
            </w:r>
            <w:r w:rsidR="00196525">
              <w:rPr>
                <w:noProof/>
                <w:webHidden/>
              </w:rPr>
              <w:fldChar w:fldCharType="end"/>
            </w:r>
          </w:hyperlink>
        </w:p>
        <w:p w14:paraId="61822D3A" w14:textId="545C4A4C" w:rsidR="00196525" w:rsidRDefault="00214788">
          <w:pPr>
            <w:pStyle w:val="Spistreci1"/>
            <w:rPr>
              <w:rFonts w:eastAsiaTheme="minorEastAsia"/>
              <w:noProof/>
              <w:sz w:val="22"/>
              <w:lang w:eastAsia="pl-PL"/>
            </w:rPr>
          </w:pPr>
          <w:hyperlink w:anchor="_Toc204346117" w:history="1">
            <w:r w:rsidR="00196525" w:rsidRPr="00C34BF8">
              <w:rPr>
                <w:rStyle w:val="Hipercze"/>
                <w:noProof/>
              </w:rPr>
              <w:t>7.</w:t>
            </w:r>
            <w:r w:rsidR="00196525">
              <w:rPr>
                <w:rFonts w:eastAsiaTheme="minorEastAsia"/>
                <w:noProof/>
                <w:sz w:val="22"/>
                <w:lang w:eastAsia="pl-PL"/>
              </w:rPr>
              <w:tab/>
            </w:r>
            <w:r w:rsidR="00196525" w:rsidRPr="00C34BF8">
              <w:rPr>
                <w:rStyle w:val="Hipercze"/>
                <w:noProof/>
              </w:rPr>
              <w:t>Zgodność z dokumentami strategicznymi</w:t>
            </w:r>
            <w:r w:rsidR="00196525">
              <w:rPr>
                <w:noProof/>
                <w:webHidden/>
              </w:rPr>
              <w:tab/>
            </w:r>
            <w:r w:rsidR="00196525">
              <w:rPr>
                <w:noProof/>
                <w:webHidden/>
              </w:rPr>
              <w:fldChar w:fldCharType="begin"/>
            </w:r>
            <w:r w:rsidR="00196525">
              <w:rPr>
                <w:noProof/>
                <w:webHidden/>
              </w:rPr>
              <w:instrText xml:space="preserve"> PAGEREF _Toc204346117 \h </w:instrText>
            </w:r>
            <w:r w:rsidR="00196525">
              <w:rPr>
                <w:noProof/>
                <w:webHidden/>
              </w:rPr>
            </w:r>
            <w:r w:rsidR="00196525">
              <w:rPr>
                <w:noProof/>
                <w:webHidden/>
              </w:rPr>
              <w:fldChar w:fldCharType="separate"/>
            </w:r>
            <w:r w:rsidR="00196525">
              <w:rPr>
                <w:noProof/>
                <w:webHidden/>
              </w:rPr>
              <w:t>13</w:t>
            </w:r>
            <w:r w:rsidR="00196525">
              <w:rPr>
                <w:noProof/>
                <w:webHidden/>
              </w:rPr>
              <w:fldChar w:fldCharType="end"/>
            </w:r>
          </w:hyperlink>
        </w:p>
        <w:p w14:paraId="5A0DFA50" w14:textId="1CE71379" w:rsidR="00196525" w:rsidRDefault="00214788">
          <w:pPr>
            <w:pStyle w:val="Spistreci2"/>
            <w:rPr>
              <w:rFonts w:eastAsiaTheme="minorEastAsia"/>
              <w:noProof/>
              <w:sz w:val="22"/>
              <w:lang w:eastAsia="pl-PL"/>
            </w:rPr>
          </w:pPr>
          <w:hyperlink w:anchor="_Toc204346118" w:history="1">
            <w:r w:rsidR="00196525" w:rsidRPr="00C34BF8">
              <w:rPr>
                <w:rStyle w:val="Hipercze"/>
                <w:noProof/>
              </w:rPr>
              <w:t>7.1.</w:t>
            </w:r>
            <w:r w:rsidR="00196525">
              <w:rPr>
                <w:rFonts w:eastAsiaTheme="minorEastAsia"/>
                <w:noProof/>
                <w:sz w:val="22"/>
                <w:lang w:eastAsia="pl-PL"/>
              </w:rPr>
              <w:tab/>
            </w:r>
            <w:r w:rsidR="00196525" w:rsidRPr="00C34BF8">
              <w:rPr>
                <w:rStyle w:val="Hipercze"/>
                <w:noProof/>
              </w:rPr>
              <w:t>Zgodność z Terytorialnym Planem Sprawiedliwej Transformacji Wielkopolski Wschodniej</w:t>
            </w:r>
            <w:r w:rsidR="00196525">
              <w:rPr>
                <w:noProof/>
                <w:webHidden/>
              </w:rPr>
              <w:tab/>
            </w:r>
            <w:r w:rsidR="00196525">
              <w:rPr>
                <w:noProof/>
                <w:webHidden/>
              </w:rPr>
              <w:fldChar w:fldCharType="begin"/>
            </w:r>
            <w:r w:rsidR="00196525">
              <w:rPr>
                <w:noProof/>
                <w:webHidden/>
              </w:rPr>
              <w:instrText xml:space="preserve"> PAGEREF _Toc204346118 \h </w:instrText>
            </w:r>
            <w:r w:rsidR="00196525">
              <w:rPr>
                <w:noProof/>
                <w:webHidden/>
              </w:rPr>
            </w:r>
            <w:r w:rsidR="00196525">
              <w:rPr>
                <w:noProof/>
                <w:webHidden/>
              </w:rPr>
              <w:fldChar w:fldCharType="separate"/>
            </w:r>
            <w:r w:rsidR="00196525">
              <w:rPr>
                <w:noProof/>
                <w:webHidden/>
              </w:rPr>
              <w:t>13</w:t>
            </w:r>
            <w:r w:rsidR="00196525">
              <w:rPr>
                <w:noProof/>
                <w:webHidden/>
              </w:rPr>
              <w:fldChar w:fldCharType="end"/>
            </w:r>
          </w:hyperlink>
        </w:p>
        <w:p w14:paraId="6548ACA5" w14:textId="6DB74D6F" w:rsidR="00196525" w:rsidRDefault="00214788">
          <w:pPr>
            <w:pStyle w:val="Spistreci2"/>
            <w:rPr>
              <w:rFonts w:eastAsiaTheme="minorEastAsia"/>
              <w:noProof/>
              <w:sz w:val="22"/>
              <w:lang w:eastAsia="pl-PL"/>
            </w:rPr>
          </w:pPr>
          <w:hyperlink w:anchor="_Toc204346119" w:history="1">
            <w:r w:rsidR="00196525" w:rsidRPr="00C34BF8">
              <w:rPr>
                <w:rStyle w:val="Hipercze"/>
                <w:noProof/>
              </w:rPr>
              <w:t>7.2.</w:t>
            </w:r>
            <w:r w:rsidR="00196525">
              <w:rPr>
                <w:rFonts w:eastAsiaTheme="minorEastAsia"/>
                <w:noProof/>
                <w:sz w:val="22"/>
                <w:lang w:eastAsia="pl-PL"/>
              </w:rPr>
              <w:tab/>
            </w:r>
            <w:r w:rsidR="00196525" w:rsidRPr="00C34BF8">
              <w:rPr>
                <w:rStyle w:val="Hipercze"/>
                <w:noProof/>
              </w:rPr>
              <w:t>Zgodność ze Strategią rozwoju Wielkopolski Wschodniej 2040</w:t>
            </w:r>
            <w:r w:rsidR="00196525">
              <w:rPr>
                <w:noProof/>
                <w:webHidden/>
              </w:rPr>
              <w:tab/>
            </w:r>
            <w:r w:rsidR="00196525">
              <w:rPr>
                <w:noProof/>
                <w:webHidden/>
              </w:rPr>
              <w:fldChar w:fldCharType="begin"/>
            </w:r>
            <w:r w:rsidR="00196525">
              <w:rPr>
                <w:noProof/>
                <w:webHidden/>
              </w:rPr>
              <w:instrText xml:space="preserve"> PAGEREF _Toc204346119 \h </w:instrText>
            </w:r>
            <w:r w:rsidR="00196525">
              <w:rPr>
                <w:noProof/>
                <w:webHidden/>
              </w:rPr>
            </w:r>
            <w:r w:rsidR="00196525">
              <w:rPr>
                <w:noProof/>
                <w:webHidden/>
              </w:rPr>
              <w:fldChar w:fldCharType="separate"/>
            </w:r>
            <w:r w:rsidR="00196525">
              <w:rPr>
                <w:noProof/>
                <w:webHidden/>
              </w:rPr>
              <w:t>13</w:t>
            </w:r>
            <w:r w:rsidR="00196525">
              <w:rPr>
                <w:noProof/>
                <w:webHidden/>
              </w:rPr>
              <w:fldChar w:fldCharType="end"/>
            </w:r>
          </w:hyperlink>
        </w:p>
        <w:p w14:paraId="30143120" w14:textId="38989660" w:rsidR="00196525" w:rsidRDefault="00214788">
          <w:pPr>
            <w:pStyle w:val="Spistreci1"/>
            <w:rPr>
              <w:rFonts w:eastAsiaTheme="minorEastAsia"/>
              <w:noProof/>
              <w:sz w:val="22"/>
              <w:lang w:eastAsia="pl-PL"/>
            </w:rPr>
          </w:pPr>
          <w:hyperlink w:anchor="_Toc204346120" w:history="1">
            <w:r w:rsidR="00196525" w:rsidRPr="00C34BF8">
              <w:rPr>
                <w:rStyle w:val="Hipercze"/>
                <w:noProof/>
              </w:rPr>
              <w:t>8.</w:t>
            </w:r>
            <w:r w:rsidR="00196525">
              <w:rPr>
                <w:rFonts w:eastAsiaTheme="minorEastAsia"/>
                <w:noProof/>
                <w:sz w:val="22"/>
                <w:lang w:eastAsia="pl-PL"/>
              </w:rPr>
              <w:tab/>
            </w:r>
            <w:r w:rsidR="00196525" w:rsidRPr="00C34BF8">
              <w:rPr>
                <w:rStyle w:val="Hipercze"/>
                <w:noProof/>
              </w:rPr>
              <w:t>Analiza wariantów</w:t>
            </w:r>
            <w:r w:rsidR="00196525">
              <w:rPr>
                <w:noProof/>
                <w:webHidden/>
              </w:rPr>
              <w:tab/>
            </w:r>
            <w:r w:rsidR="00196525">
              <w:rPr>
                <w:noProof/>
                <w:webHidden/>
              </w:rPr>
              <w:fldChar w:fldCharType="begin"/>
            </w:r>
            <w:r w:rsidR="00196525">
              <w:rPr>
                <w:noProof/>
                <w:webHidden/>
              </w:rPr>
              <w:instrText xml:space="preserve"> PAGEREF _Toc204346120 \h </w:instrText>
            </w:r>
            <w:r w:rsidR="00196525">
              <w:rPr>
                <w:noProof/>
                <w:webHidden/>
              </w:rPr>
            </w:r>
            <w:r w:rsidR="00196525">
              <w:rPr>
                <w:noProof/>
                <w:webHidden/>
              </w:rPr>
              <w:fldChar w:fldCharType="separate"/>
            </w:r>
            <w:r w:rsidR="00196525">
              <w:rPr>
                <w:noProof/>
                <w:webHidden/>
              </w:rPr>
              <w:t>13</w:t>
            </w:r>
            <w:r w:rsidR="00196525">
              <w:rPr>
                <w:noProof/>
                <w:webHidden/>
              </w:rPr>
              <w:fldChar w:fldCharType="end"/>
            </w:r>
          </w:hyperlink>
        </w:p>
        <w:p w14:paraId="11AD63C8" w14:textId="17F4E083" w:rsidR="00196525" w:rsidRDefault="00214788">
          <w:pPr>
            <w:pStyle w:val="Spistreci2"/>
            <w:rPr>
              <w:rFonts w:eastAsiaTheme="minorEastAsia"/>
              <w:noProof/>
              <w:sz w:val="22"/>
              <w:lang w:eastAsia="pl-PL"/>
            </w:rPr>
          </w:pPr>
          <w:hyperlink w:anchor="_Toc204346121" w:history="1">
            <w:r w:rsidR="00196525" w:rsidRPr="00C34BF8">
              <w:rPr>
                <w:rStyle w:val="Hipercze"/>
                <w:noProof/>
              </w:rPr>
              <w:t>8.1.</w:t>
            </w:r>
            <w:r w:rsidR="00196525">
              <w:rPr>
                <w:rFonts w:eastAsiaTheme="minorEastAsia"/>
                <w:noProof/>
                <w:sz w:val="22"/>
                <w:lang w:eastAsia="pl-PL"/>
              </w:rPr>
              <w:tab/>
            </w:r>
            <w:r w:rsidR="00196525" w:rsidRPr="00C34BF8">
              <w:rPr>
                <w:rStyle w:val="Hipercze"/>
                <w:noProof/>
              </w:rPr>
              <w:t>Analiza wykonalności</w:t>
            </w:r>
            <w:r w:rsidR="00196525">
              <w:rPr>
                <w:noProof/>
                <w:webHidden/>
              </w:rPr>
              <w:tab/>
            </w:r>
            <w:r w:rsidR="00196525">
              <w:rPr>
                <w:noProof/>
                <w:webHidden/>
              </w:rPr>
              <w:fldChar w:fldCharType="begin"/>
            </w:r>
            <w:r w:rsidR="00196525">
              <w:rPr>
                <w:noProof/>
                <w:webHidden/>
              </w:rPr>
              <w:instrText xml:space="preserve"> PAGEREF _Toc204346121 \h </w:instrText>
            </w:r>
            <w:r w:rsidR="00196525">
              <w:rPr>
                <w:noProof/>
                <w:webHidden/>
              </w:rPr>
            </w:r>
            <w:r w:rsidR="00196525">
              <w:rPr>
                <w:noProof/>
                <w:webHidden/>
              </w:rPr>
              <w:fldChar w:fldCharType="separate"/>
            </w:r>
            <w:r w:rsidR="00196525">
              <w:rPr>
                <w:noProof/>
                <w:webHidden/>
              </w:rPr>
              <w:t>14</w:t>
            </w:r>
            <w:r w:rsidR="00196525">
              <w:rPr>
                <w:noProof/>
                <w:webHidden/>
              </w:rPr>
              <w:fldChar w:fldCharType="end"/>
            </w:r>
          </w:hyperlink>
        </w:p>
        <w:p w14:paraId="43D9AA40" w14:textId="36D74E5A" w:rsidR="00196525" w:rsidRDefault="00214788">
          <w:pPr>
            <w:pStyle w:val="Spistreci2"/>
            <w:rPr>
              <w:rFonts w:eastAsiaTheme="minorEastAsia"/>
              <w:noProof/>
              <w:sz w:val="22"/>
              <w:lang w:eastAsia="pl-PL"/>
            </w:rPr>
          </w:pPr>
          <w:hyperlink w:anchor="_Toc204346122" w:history="1">
            <w:r w:rsidR="00196525" w:rsidRPr="00C34BF8">
              <w:rPr>
                <w:rStyle w:val="Hipercze"/>
                <w:noProof/>
              </w:rPr>
              <w:t>8.2.</w:t>
            </w:r>
            <w:r w:rsidR="00196525">
              <w:rPr>
                <w:rFonts w:eastAsiaTheme="minorEastAsia"/>
                <w:noProof/>
                <w:sz w:val="22"/>
                <w:lang w:eastAsia="pl-PL"/>
              </w:rPr>
              <w:tab/>
            </w:r>
            <w:r w:rsidR="00196525" w:rsidRPr="00C34BF8">
              <w:rPr>
                <w:rStyle w:val="Hipercze"/>
                <w:noProof/>
              </w:rPr>
              <w:t>Analiza popytu</w:t>
            </w:r>
            <w:r w:rsidR="00196525">
              <w:rPr>
                <w:noProof/>
                <w:webHidden/>
              </w:rPr>
              <w:tab/>
            </w:r>
            <w:r w:rsidR="00196525">
              <w:rPr>
                <w:noProof/>
                <w:webHidden/>
              </w:rPr>
              <w:fldChar w:fldCharType="begin"/>
            </w:r>
            <w:r w:rsidR="00196525">
              <w:rPr>
                <w:noProof/>
                <w:webHidden/>
              </w:rPr>
              <w:instrText xml:space="preserve"> PAGEREF _Toc204346122 \h </w:instrText>
            </w:r>
            <w:r w:rsidR="00196525">
              <w:rPr>
                <w:noProof/>
                <w:webHidden/>
              </w:rPr>
            </w:r>
            <w:r w:rsidR="00196525">
              <w:rPr>
                <w:noProof/>
                <w:webHidden/>
              </w:rPr>
              <w:fldChar w:fldCharType="separate"/>
            </w:r>
            <w:r w:rsidR="00196525">
              <w:rPr>
                <w:noProof/>
                <w:webHidden/>
              </w:rPr>
              <w:t>14</w:t>
            </w:r>
            <w:r w:rsidR="00196525">
              <w:rPr>
                <w:noProof/>
                <w:webHidden/>
              </w:rPr>
              <w:fldChar w:fldCharType="end"/>
            </w:r>
          </w:hyperlink>
        </w:p>
        <w:p w14:paraId="106534BE" w14:textId="36533185" w:rsidR="00196525" w:rsidRDefault="00214788">
          <w:pPr>
            <w:pStyle w:val="Spistreci2"/>
            <w:rPr>
              <w:rFonts w:eastAsiaTheme="minorEastAsia"/>
              <w:noProof/>
              <w:sz w:val="22"/>
              <w:lang w:eastAsia="pl-PL"/>
            </w:rPr>
          </w:pPr>
          <w:hyperlink w:anchor="_Toc204346123" w:history="1">
            <w:r w:rsidR="00196525" w:rsidRPr="00C34BF8">
              <w:rPr>
                <w:rStyle w:val="Hipercze"/>
                <w:noProof/>
              </w:rPr>
              <w:t>8.3.</w:t>
            </w:r>
            <w:r w:rsidR="00196525">
              <w:rPr>
                <w:rFonts w:eastAsiaTheme="minorEastAsia"/>
                <w:noProof/>
                <w:sz w:val="22"/>
                <w:lang w:eastAsia="pl-PL"/>
              </w:rPr>
              <w:tab/>
            </w:r>
            <w:r w:rsidR="00196525" w:rsidRPr="00C34BF8">
              <w:rPr>
                <w:rStyle w:val="Hipercze"/>
                <w:noProof/>
              </w:rPr>
              <w:t>Analiza opcji</w:t>
            </w:r>
            <w:r w:rsidR="00196525">
              <w:rPr>
                <w:noProof/>
                <w:webHidden/>
              </w:rPr>
              <w:tab/>
            </w:r>
            <w:r w:rsidR="00196525">
              <w:rPr>
                <w:noProof/>
                <w:webHidden/>
              </w:rPr>
              <w:fldChar w:fldCharType="begin"/>
            </w:r>
            <w:r w:rsidR="00196525">
              <w:rPr>
                <w:noProof/>
                <w:webHidden/>
              </w:rPr>
              <w:instrText xml:space="preserve"> PAGEREF _Toc204346123 \h </w:instrText>
            </w:r>
            <w:r w:rsidR="00196525">
              <w:rPr>
                <w:noProof/>
                <w:webHidden/>
              </w:rPr>
            </w:r>
            <w:r w:rsidR="00196525">
              <w:rPr>
                <w:noProof/>
                <w:webHidden/>
              </w:rPr>
              <w:fldChar w:fldCharType="separate"/>
            </w:r>
            <w:r w:rsidR="00196525">
              <w:rPr>
                <w:noProof/>
                <w:webHidden/>
              </w:rPr>
              <w:t>14</w:t>
            </w:r>
            <w:r w:rsidR="00196525">
              <w:rPr>
                <w:noProof/>
                <w:webHidden/>
              </w:rPr>
              <w:fldChar w:fldCharType="end"/>
            </w:r>
          </w:hyperlink>
        </w:p>
        <w:p w14:paraId="15A5082F" w14:textId="7BA16D71" w:rsidR="00196525" w:rsidRDefault="00214788">
          <w:pPr>
            <w:pStyle w:val="Spistreci1"/>
            <w:rPr>
              <w:rFonts w:eastAsiaTheme="minorEastAsia"/>
              <w:noProof/>
              <w:sz w:val="22"/>
              <w:lang w:eastAsia="pl-PL"/>
            </w:rPr>
          </w:pPr>
          <w:hyperlink w:anchor="_Toc204346124" w:history="1">
            <w:r w:rsidR="00196525" w:rsidRPr="00C34BF8">
              <w:rPr>
                <w:rStyle w:val="Hipercze"/>
                <w:noProof/>
              </w:rPr>
              <w:t>9.</w:t>
            </w:r>
            <w:r w:rsidR="00196525">
              <w:rPr>
                <w:rFonts w:eastAsiaTheme="minorEastAsia"/>
                <w:noProof/>
                <w:sz w:val="22"/>
                <w:lang w:eastAsia="pl-PL"/>
              </w:rPr>
              <w:tab/>
            </w:r>
            <w:r w:rsidR="00196525" w:rsidRPr="00C34BF8">
              <w:rPr>
                <w:rStyle w:val="Hipercze"/>
                <w:noProof/>
              </w:rPr>
              <w:t>Analiza finansowa</w:t>
            </w:r>
            <w:r w:rsidR="00196525">
              <w:rPr>
                <w:noProof/>
                <w:webHidden/>
              </w:rPr>
              <w:tab/>
            </w:r>
            <w:r w:rsidR="00196525">
              <w:rPr>
                <w:noProof/>
                <w:webHidden/>
              </w:rPr>
              <w:fldChar w:fldCharType="begin"/>
            </w:r>
            <w:r w:rsidR="00196525">
              <w:rPr>
                <w:noProof/>
                <w:webHidden/>
              </w:rPr>
              <w:instrText xml:space="preserve"> PAGEREF _Toc204346124 \h </w:instrText>
            </w:r>
            <w:r w:rsidR="00196525">
              <w:rPr>
                <w:noProof/>
                <w:webHidden/>
              </w:rPr>
            </w:r>
            <w:r w:rsidR="00196525">
              <w:rPr>
                <w:noProof/>
                <w:webHidden/>
              </w:rPr>
              <w:fldChar w:fldCharType="separate"/>
            </w:r>
            <w:r w:rsidR="00196525">
              <w:rPr>
                <w:noProof/>
                <w:webHidden/>
              </w:rPr>
              <w:t>14</w:t>
            </w:r>
            <w:r w:rsidR="00196525">
              <w:rPr>
                <w:noProof/>
                <w:webHidden/>
              </w:rPr>
              <w:fldChar w:fldCharType="end"/>
            </w:r>
          </w:hyperlink>
        </w:p>
        <w:p w14:paraId="7737BE86" w14:textId="5B03F63E" w:rsidR="00196525" w:rsidRDefault="00214788">
          <w:pPr>
            <w:pStyle w:val="Spistreci2"/>
            <w:rPr>
              <w:rFonts w:eastAsiaTheme="minorEastAsia"/>
              <w:noProof/>
              <w:sz w:val="22"/>
              <w:lang w:eastAsia="pl-PL"/>
            </w:rPr>
          </w:pPr>
          <w:hyperlink w:anchor="_Toc204346125" w:history="1">
            <w:r w:rsidR="00196525" w:rsidRPr="00C34BF8">
              <w:rPr>
                <w:rStyle w:val="Hipercze"/>
                <w:noProof/>
              </w:rPr>
              <w:t>9.1.</w:t>
            </w:r>
            <w:r w:rsidR="00196525">
              <w:rPr>
                <w:rFonts w:eastAsiaTheme="minorEastAsia"/>
                <w:noProof/>
                <w:sz w:val="22"/>
                <w:lang w:eastAsia="pl-PL"/>
              </w:rPr>
              <w:tab/>
            </w:r>
            <w:r w:rsidR="00196525" w:rsidRPr="00C34BF8">
              <w:rPr>
                <w:rStyle w:val="Hipercze"/>
                <w:noProof/>
              </w:rPr>
              <w:t>Założenia</w:t>
            </w:r>
            <w:r w:rsidR="00196525">
              <w:rPr>
                <w:noProof/>
                <w:webHidden/>
              </w:rPr>
              <w:tab/>
            </w:r>
            <w:r w:rsidR="00196525">
              <w:rPr>
                <w:noProof/>
                <w:webHidden/>
              </w:rPr>
              <w:fldChar w:fldCharType="begin"/>
            </w:r>
            <w:r w:rsidR="00196525">
              <w:rPr>
                <w:noProof/>
                <w:webHidden/>
              </w:rPr>
              <w:instrText xml:space="preserve"> PAGEREF _Toc204346125 \h </w:instrText>
            </w:r>
            <w:r w:rsidR="00196525">
              <w:rPr>
                <w:noProof/>
                <w:webHidden/>
              </w:rPr>
            </w:r>
            <w:r w:rsidR="00196525">
              <w:rPr>
                <w:noProof/>
                <w:webHidden/>
              </w:rPr>
              <w:fldChar w:fldCharType="separate"/>
            </w:r>
            <w:r w:rsidR="00196525">
              <w:rPr>
                <w:noProof/>
                <w:webHidden/>
              </w:rPr>
              <w:t>16</w:t>
            </w:r>
            <w:r w:rsidR="00196525">
              <w:rPr>
                <w:noProof/>
                <w:webHidden/>
              </w:rPr>
              <w:fldChar w:fldCharType="end"/>
            </w:r>
          </w:hyperlink>
        </w:p>
        <w:p w14:paraId="30951783" w14:textId="3B16F385" w:rsidR="00196525" w:rsidRDefault="00214788">
          <w:pPr>
            <w:pStyle w:val="Spistreci2"/>
            <w:rPr>
              <w:rFonts w:eastAsiaTheme="minorEastAsia"/>
              <w:noProof/>
              <w:sz w:val="22"/>
              <w:lang w:eastAsia="pl-PL"/>
            </w:rPr>
          </w:pPr>
          <w:hyperlink w:anchor="_Toc204346126" w:history="1">
            <w:r w:rsidR="00196525" w:rsidRPr="00C34BF8">
              <w:rPr>
                <w:rStyle w:val="Hipercze"/>
                <w:noProof/>
              </w:rPr>
              <w:t>9.2.</w:t>
            </w:r>
            <w:r w:rsidR="00196525">
              <w:rPr>
                <w:rFonts w:eastAsiaTheme="minorEastAsia"/>
                <w:noProof/>
                <w:sz w:val="22"/>
                <w:lang w:eastAsia="pl-PL"/>
              </w:rPr>
              <w:tab/>
            </w:r>
            <w:r w:rsidR="00196525" w:rsidRPr="00C34BF8">
              <w:rPr>
                <w:rStyle w:val="Hipercze"/>
                <w:noProof/>
              </w:rPr>
              <w:t>Nakłady inwestycyjne projektu i wydatki kwalifikowalne</w:t>
            </w:r>
            <w:r w:rsidR="00196525">
              <w:rPr>
                <w:noProof/>
                <w:webHidden/>
              </w:rPr>
              <w:tab/>
            </w:r>
            <w:r w:rsidR="00196525">
              <w:rPr>
                <w:noProof/>
                <w:webHidden/>
              </w:rPr>
              <w:fldChar w:fldCharType="begin"/>
            </w:r>
            <w:r w:rsidR="00196525">
              <w:rPr>
                <w:noProof/>
                <w:webHidden/>
              </w:rPr>
              <w:instrText xml:space="preserve"> PAGEREF _Toc204346126 \h </w:instrText>
            </w:r>
            <w:r w:rsidR="00196525">
              <w:rPr>
                <w:noProof/>
                <w:webHidden/>
              </w:rPr>
            </w:r>
            <w:r w:rsidR="00196525">
              <w:rPr>
                <w:noProof/>
                <w:webHidden/>
              </w:rPr>
              <w:fldChar w:fldCharType="separate"/>
            </w:r>
            <w:r w:rsidR="00196525">
              <w:rPr>
                <w:noProof/>
                <w:webHidden/>
              </w:rPr>
              <w:t>17</w:t>
            </w:r>
            <w:r w:rsidR="00196525">
              <w:rPr>
                <w:noProof/>
                <w:webHidden/>
              </w:rPr>
              <w:fldChar w:fldCharType="end"/>
            </w:r>
          </w:hyperlink>
        </w:p>
        <w:p w14:paraId="62B3C7BE" w14:textId="73AA7552" w:rsidR="00196525" w:rsidRDefault="00214788">
          <w:pPr>
            <w:pStyle w:val="Spistreci2"/>
            <w:rPr>
              <w:rFonts w:eastAsiaTheme="minorEastAsia"/>
              <w:noProof/>
              <w:sz w:val="22"/>
              <w:lang w:eastAsia="pl-PL"/>
            </w:rPr>
          </w:pPr>
          <w:hyperlink w:anchor="_Toc204346127" w:history="1">
            <w:r w:rsidR="00196525" w:rsidRPr="00C34BF8">
              <w:rPr>
                <w:rStyle w:val="Hipercze"/>
                <w:noProof/>
              </w:rPr>
              <w:t>9.3.</w:t>
            </w:r>
            <w:r w:rsidR="00196525">
              <w:rPr>
                <w:rFonts w:eastAsiaTheme="minorEastAsia"/>
                <w:noProof/>
                <w:sz w:val="22"/>
                <w:lang w:eastAsia="pl-PL"/>
              </w:rPr>
              <w:tab/>
            </w:r>
            <w:r w:rsidR="00196525" w:rsidRPr="00C34BF8">
              <w:rPr>
                <w:rStyle w:val="Hipercze"/>
                <w:noProof/>
              </w:rPr>
              <w:t>Przychody operacyjne projektu</w:t>
            </w:r>
            <w:r w:rsidR="00196525">
              <w:rPr>
                <w:noProof/>
                <w:webHidden/>
              </w:rPr>
              <w:tab/>
            </w:r>
            <w:r w:rsidR="00196525">
              <w:rPr>
                <w:noProof/>
                <w:webHidden/>
              </w:rPr>
              <w:fldChar w:fldCharType="begin"/>
            </w:r>
            <w:r w:rsidR="00196525">
              <w:rPr>
                <w:noProof/>
                <w:webHidden/>
              </w:rPr>
              <w:instrText xml:space="preserve"> PAGEREF _Toc204346127 \h </w:instrText>
            </w:r>
            <w:r w:rsidR="00196525">
              <w:rPr>
                <w:noProof/>
                <w:webHidden/>
              </w:rPr>
            </w:r>
            <w:r w:rsidR="00196525">
              <w:rPr>
                <w:noProof/>
                <w:webHidden/>
              </w:rPr>
              <w:fldChar w:fldCharType="separate"/>
            </w:r>
            <w:r w:rsidR="00196525">
              <w:rPr>
                <w:noProof/>
                <w:webHidden/>
              </w:rPr>
              <w:t>17</w:t>
            </w:r>
            <w:r w:rsidR="00196525">
              <w:rPr>
                <w:noProof/>
                <w:webHidden/>
              </w:rPr>
              <w:fldChar w:fldCharType="end"/>
            </w:r>
          </w:hyperlink>
        </w:p>
        <w:p w14:paraId="2602A4FC" w14:textId="72312843" w:rsidR="00196525" w:rsidRDefault="00214788">
          <w:pPr>
            <w:pStyle w:val="Spistreci2"/>
            <w:rPr>
              <w:rFonts w:eastAsiaTheme="minorEastAsia"/>
              <w:noProof/>
              <w:sz w:val="22"/>
              <w:lang w:eastAsia="pl-PL"/>
            </w:rPr>
          </w:pPr>
          <w:hyperlink w:anchor="_Toc204346128" w:history="1">
            <w:r w:rsidR="00196525" w:rsidRPr="00C34BF8">
              <w:rPr>
                <w:rStyle w:val="Hipercze"/>
                <w:noProof/>
              </w:rPr>
              <w:t>9.4.</w:t>
            </w:r>
            <w:r w:rsidR="00196525">
              <w:rPr>
                <w:rFonts w:eastAsiaTheme="minorEastAsia"/>
                <w:noProof/>
                <w:sz w:val="22"/>
                <w:lang w:eastAsia="pl-PL"/>
              </w:rPr>
              <w:tab/>
            </w:r>
            <w:r w:rsidR="00196525" w:rsidRPr="00C34BF8">
              <w:rPr>
                <w:rStyle w:val="Hipercze"/>
                <w:noProof/>
              </w:rPr>
              <w:t>Koszty operacyjne projektu</w:t>
            </w:r>
            <w:r w:rsidR="00196525">
              <w:rPr>
                <w:noProof/>
                <w:webHidden/>
              </w:rPr>
              <w:tab/>
            </w:r>
            <w:r w:rsidR="00196525">
              <w:rPr>
                <w:noProof/>
                <w:webHidden/>
              </w:rPr>
              <w:fldChar w:fldCharType="begin"/>
            </w:r>
            <w:r w:rsidR="00196525">
              <w:rPr>
                <w:noProof/>
                <w:webHidden/>
              </w:rPr>
              <w:instrText xml:space="preserve"> PAGEREF _Toc204346128 \h </w:instrText>
            </w:r>
            <w:r w:rsidR="00196525">
              <w:rPr>
                <w:noProof/>
                <w:webHidden/>
              </w:rPr>
            </w:r>
            <w:r w:rsidR="00196525">
              <w:rPr>
                <w:noProof/>
                <w:webHidden/>
              </w:rPr>
              <w:fldChar w:fldCharType="separate"/>
            </w:r>
            <w:r w:rsidR="00196525">
              <w:rPr>
                <w:noProof/>
                <w:webHidden/>
              </w:rPr>
              <w:t>18</w:t>
            </w:r>
            <w:r w:rsidR="00196525">
              <w:rPr>
                <w:noProof/>
                <w:webHidden/>
              </w:rPr>
              <w:fldChar w:fldCharType="end"/>
            </w:r>
          </w:hyperlink>
        </w:p>
        <w:p w14:paraId="4E800CAC" w14:textId="7B3ADDF1" w:rsidR="00196525" w:rsidRDefault="00214788">
          <w:pPr>
            <w:pStyle w:val="Spistreci2"/>
            <w:rPr>
              <w:rFonts w:eastAsiaTheme="minorEastAsia"/>
              <w:noProof/>
              <w:sz w:val="22"/>
              <w:lang w:eastAsia="pl-PL"/>
            </w:rPr>
          </w:pPr>
          <w:hyperlink w:anchor="_Toc204346129" w:history="1">
            <w:r w:rsidR="00196525" w:rsidRPr="00C34BF8">
              <w:rPr>
                <w:rStyle w:val="Hipercze"/>
                <w:noProof/>
              </w:rPr>
              <w:t>9.5.</w:t>
            </w:r>
            <w:r w:rsidR="00196525">
              <w:rPr>
                <w:rFonts w:eastAsiaTheme="minorEastAsia"/>
                <w:noProof/>
                <w:sz w:val="22"/>
                <w:lang w:eastAsia="pl-PL"/>
              </w:rPr>
              <w:tab/>
            </w:r>
            <w:r w:rsidR="00196525" w:rsidRPr="00C34BF8">
              <w:rPr>
                <w:rStyle w:val="Hipercze"/>
                <w:noProof/>
              </w:rPr>
              <w:t>Wskaźniki efektywności finansowej</w:t>
            </w:r>
            <w:r w:rsidR="00196525">
              <w:rPr>
                <w:noProof/>
                <w:webHidden/>
              </w:rPr>
              <w:tab/>
            </w:r>
            <w:r w:rsidR="00196525">
              <w:rPr>
                <w:noProof/>
                <w:webHidden/>
              </w:rPr>
              <w:fldChar w:fldCharType="begin"/>
            </w:r>
            <w:r w:rsidR="00196525">
              <w:rPr>
                <w:noProof/>
                <w:webHidden/>
              </w:rPr>
              <w:instrText xml:space="preserve"> PAGEREF _Toc204346129 \h </w:instrText>
            </w:r>
            <w:r w:rsidR="00196525">
              <w:rPr>
                <w:noProof/>
                <w:webHidden/>
              </w:rPr>
            </w:r>
            <w:r w:rsidR="00196525">
              <w:rPr>
                <w:noProof/>
                <w:webHidden/>
              </w:rPr>
              <w:fldChar w:fldCharType="separate"/>
            </w:r>
            <w:r w:rsidR="00196525">
              <w:rPr>
                <w:noProof/>
                <w:webHidden/>
              </w:rPr>
              <w:t>18</w:t>
            </w:r>
            <w:r w:rsidR="00196525">
              <w:rPr>
                <w:noProof/>
                <w:webHidden/>
              </w:rPr>
              <w:fldChar w:fldCharType="end"/>
            </w:r>
          </w:hyperlink>
        </w:p>
        <w:p w14:paraId="2172F402" w14:textId="08D32100" w:rsidR="00196525" w:rsidRDefault="00214788">
          <w:pPr>
            <w:pStyle w:val="Spistreci2"/>
            <w:rPr>
              <w:rFonts w:eastAsiaTheme="minorEastAsia"/>
              <w:noProof/>
              <w:sz w:val="22"/>
              <w:lang w:eastAsia="pl-PL"/>
            </w:rPr>
          </w:pPr>
          <w:hyperlink w:anchor="_Toc204346130" w:history="1">
            <w:r w:rsidR="00196525" w:rsidRPr="00C34BF8">
              <w:rPr>
                <w:rStyle w:val="Hipercze"/>
                <w:noProof/>
              </w:rPr>
              <w:t>9.6.</w:t>
            </w:r>
            <w:r w:rsidR="00196525">
              <w:rPr>
                <w:rFonts w:eastAsiaTheme="minorEastAsia"/>
                <w:noProof/>
                <w:sz w:val="22"/>
                <w:lang w:eastAsia="pl-PL"/>
              </w:rPr>
              <w:tab/>
            </w:r>
            <w:r w:rsidR="00196525" w:rsidRPr="00C34BF8">
              <w:rPr>
                <w:rStyle w:val="Hipercze"/>
                <w:noProof/>
              </w:rPr>
              <w:t>Trwałość finansowa</w:t>
            </w:r>
            <w:r w:rsidR="00196525">
              <w:rPr>
                <w:noProof/>
                <w:webHidden/>
              </w:rPr>
              <w:tab/>
            </w:r>
            <w:r w:rsidR="00196525">
              <w:rPr>
                <w:noProof/>
                <w:webHidden/>
              </w:rPr>
              <w:fldChar w:fldCharType="begin"/>
            </w:r>
            <w:r w:rsidR="00196525">
              <w:rPr>
                <w:noProof/>
                <w:webHidden/>
              </w:rPr>
              <w:instrText xml:space="preserve"> PAGEREF _Toc204346130 \h </w:instrText>
            </w:r>
            <w:r w:rsidR="00196525">
              <w:rPr>
                <w:noProof/>
                <w:webHidden/>
              </w:rPr>
            </w:r>
            <w:r w:rsidR="00196525">
              <w:rPr>
                <w:noProof/>
                <w:webHidden/>
              </w:rPr>
              <w:fldChar w:fldCharType="separate"/>
            </w:r>
            <w:r w:rsidR="00196525">
              <w:rPr>
                <w:noProof/>
                <w:webHidden/>
              </w:rPr>
              <w:t>18</w:t>
            </w:r>
            <w:r w:rsidR="00196525">
              <w:rPr>
                <w:noProof/>
                <w:webHidden/>
              </w:rPr>
              <w:fldChar w:fldCharType="end"/>
            </w:r>
          </w:hyperlink>
        </w:p>
        <w:p w14:paraId="5207BC2E" w14:textId="1789B4E1" w:rsidR="00196525" w:rsidRDefault="00214788">
          <w:pPr>
            <w:pStyle w:val="Spistreci1"/>
            <w:rPr>
              <w:rFonts w:eastAsiaTheme="minorEastAsia"/>
              <w:noProof/>
              <w:sz w:val="22"/>
              <w:lang w:eastAsia="pl-PL"/>
            </w:rPr>
          </w:pPr>
          <w:hyperlink w:anchor="_Toc204346131" w:history="1">
            <w:r w:rsidR="00196525" w:rsidRPr="00C34BF8">
              <w:rPr>
                <w:rStyle w:val="Hipercze"/>
                <w:noProof/>
              </w:rPr>
              <w:t>10.</w:t>
            </w:r>
            <w:r w:rsidR="00196525">
              <w:rPr>
                <w:rFonts w:eastAsiaTheme="minorEastAsia"/>
                <w:noProof/>
                <w:sz w:val="22"/>
                <w:lang w:eastAsia="pl-PL"/>
              </w:rPr>
              <w:tab/>
            </w:r>
            <w:r w:rsidR="00196525" w:rsidRPr="00C34BF8">
              <w:rPr>
                <w:rStyle w:val="Hipercze"/>
                <w:noProof/>
              </w:rPr>
              <w:t>Analiza ekonomiczna</w:t>
            </w:r>
            <w:r w:rsidR="00196525">
              <w:rPr>
                <w:noProof/>
                <w:webHidden/>
              </w:rPr>
              <w:tab/>
            </w:r>
            <w:r w:rsidR="00196525">
              <w:rPr>
                <w:noProof/>
                <w:webHidden/>
              </w:rPr>
              <w:fldChar w:fldCharType="begin"/>
            </w:r>
            <w:r w:rsidR="00196525">
              <w:rPr>
                <w:noProof/>
                <w:webHidden/>
              </w:rPr>
              <w:instrText xml:space="preserve"> PAGEREF _Toc204346131 \h </w:instrText>
            </w:r>
            <w:r w:rsidR="00196525">
              <w:rPr>
                <w:noProof/>
                <w:webHidden/>
              </w:rPr>
            </w:r>
            <w:r w:rsidR="00196525">
              <w:rPr>
                <w:noProof/>
                <w:webHidden/>
              </w:rPr>
              <w:fldChar w:fldCharType="separate"/>
            </w:r>
            <w:r w:rsidR="00196525">
              <w:rPr>
                <w:noProof/>
                <w:webHidden/>
              </w:rPr>
              <w:t>19</w:t>
            </w:r>
            <w:r w:rsidR="00196525">
              <w:rPr>
                <w:noProof/>
                <w:webHidden/>
              </w:rPr>
              <w:fldChar w:fldCharType="end"/>
            </w:r>
          </w:hyperlink>
        </w:p>
        <w:p w14:paraId="0DCB072E" w14:textId="1CC019FA" w:rsidR="00196525" w:rsidRDefault="00214788">
          <w:pPr>
            <w:pStyle w:val="Spistreci1"/>
            <w:rPr>
              <w:rFonts w:eastAsiaTheme="minorEastAsia"/>
              <w:noProof/>
              <w:sz w:val="22"/>
              <w:lang w:eastAsia="pl-PL"/>
            </w:rPr>
          </w:pPr>
          <w:hyperlink w:anchor="_Toc204346132" w:history="1">
            <w:r w:rsidR="00196525" w:rsidRPr="00C34BF8">
              <w:rPr>
                <w:rStyle w:val="Hipercze"/>
                <w:noProof/>
              </w:rPr>
              <w:t>11.</w:t>
            </w:r>
            <w:r w:rsidR="00196525">
              <w:rPr>
                <w:rFonts w:eastAsiaTheme="minorEastAsia"/>
                <w:noProof/>
                <w:sz w:val="22"/>
                <w:lang w:eastAsia="pl-PL"/>
              </w:rPr>
              <w:tab/>
            </w:r>
            <w:r w:rsidR="00196525" w:rsidRPr="00C34BF8">
              <w:rPr>
                <w:rStyle w:val="Hipercze"/>
                <w:noProof/>
              </w:rPr>
              <w:t>Analiza wrażliwości i ryzyka</w:t>
            </w:r>
            <w:r w:rsidR="00196525">
              <w:rPr>
                <w:noProof/>
                <w:webHidden/>
              </w:rPr>
              <w:tab/>
            </w:r>
            <w:r w:rsidR="00196525">
              <w:rPr>
                <w:noProof/>
                <w:webHidden/>
              </w:rPr>
              <w:fldChar w:fldCharType="begin"/>
            </w:r>
            <w:r w:rsidR="00196525">
              <w:rPr>
                <w:noProof/>
                <w:webHidden/>
              </w:rPr>
              <w:instrText xml:space="preserve"> PAGEREF _Toc204346132 \h </w:instrText>
            </w:r>
            <w:r w:rsidR="00196525">
              <w:rPr>
                <w:noProof/>
                <w:webHidden/>
              </w:rPr>
            </w:r>
            <w:r w:rsidR="00196525">
              <w:rPr>
                <w:noProof/>
                <w:webHidden/>
              </w:rPr>
              <w:fldChar w:fldCharType="separate"/>
            </w:r>
            <w:r w:rsidR="00196525">
              <w:rPr>
                <w:noProof/>
                <w:webHidden/>
              </w:rPr>
              <w:t>20</w:t>
            </w:r>
            <w:r w:rsidR="00196525">
              <w:rPr>
                <w:noProof/>
                <w:webHidden/>
              </w:rPr>
              <w:fldChar w:fldCharType="end"/>
            </w:r>
          </w:hyperlink>
        </w:p>
        <w:p w14:paraId="422EE037" w14:textId="154271C4" w:rsidR="0090241A" w:rsidRPr="00B41C7E" w:rsidRDefault="0090241A" w:rsidP="00B41C7E">
          <w:pPr>
            <w:rPr>
              <w:rFonts w:cstheme="minorHAnsi"/>
              <w:szCs w:val="24"/>
            </w:rPr>
          </w:pPr>
          <w:r w:rsidRPr="00B41C7E">
            <w:rPr>
              <w:rFonts w:cstheme="minorHAnsi"/>
              <w:b/>
              <w:bCs/>
              <w:szCs w:val="24"/>
            </w:rPr>
            <w:fldChar w:fldCharType="end"/>
          </w:r>
        </w:p>
      </w:sdtContent>
    </w:sdt>
    <w:p w14:paraId="1B5C7E1E" w14:textId="77777777" w:rsidR="0090241A" w:rsidRPr="00B41C7E" w:rsidRDefault="0090241A" w:rsidP="00555A4E">
      <w:pPr>
        <w:rPr>
          <w:szCs w:val="24"/>
        </w:rPr>
      </w:pPr>
      <w:r w:rsidRPr="00B41C7E">
        <w:rPr>
          <w:szCs w:val="24"/>
        </w:rPr>
        <w:br w:type="page"/>
      </w:r>
    </w:p>
    <w:p w14:paraId="2FE97808" w14:textId="77777777" w:rsidR="006507B9" w:rsidRPr="00666CBF" w:rsidRDefault="005157BB" w:rsidP="00A80C66">
      <w:pPr>
        <w:pStyle w:val="Nagwek1"/>
        <w:numPr>
          <w:ilvl w:val="0"/>
          <w:numId w:val="18"/>
        </w:numPr>
      </w:pPr>
      <w:bookmarkStart w:id="0" w:name="_Toc204346096"/>
      <w:r w:rsidRPr="00666CBF">
        <w:lastRenderedPageBreak/>
        <w:t>Identyfikacja projektu i opis celów projektu</w:t>
      </w:r>
      <w:bookmarkEnd w:id="0"/>
    </w:p>
    <w:p w14:paraId="3B5E3373" w14:textId="7435832C" w:rsidR="00E32A88" w:rsidRPr="00071ACC" w:rsidRDefault="00E32A88" w:rsidP="00555A4E">
      <w:pPr>
        <w:pStyle w:val="Nagwek2"/>
        <w:numPr>
          <w:ilvl w:val="1"/>
          <w:numId w:val="3"/>
        </w:numPr>
      </w:pPr>
      <w:bookmarkStart w:id="1" w:name="_Toc204346097"/>
      <w:r w:rsidRPr="00071ACC">
        <w:t>Cele projektu</w:t>
      </w:r>
      <w:bookmarkEnd w:id="1"/>
    </w:p>
    <w:p w14:paraId="507EA1C1" w14:textId="540C08A6" w:rsidR="00E32A88" w:rsidRPr="00B41C7E" w:rsidRDefault="00E32A88" w:rsidP="00555A4E">
      <w:pPr>
        <w:rPr>
          <w:szCs w:val="24"/>
        </w:rPr>
      </w:pPr>
      <w:r w:rsidRPr="003D7C5E">
        <w:rPr>
          <w:szCs w:val="24"/>
        </w:rPr>
        <w:t>Należy przedstawić od jednego do kilku realnych i konkretnych celów</w:t>
      </w:r>
      <w:r w:rsidR="003A22D3">
        <w:rPr>
          <w:szCs w:val="24"/>
        </w:rPr>
        <w:t xml:space="preserve"> projektu</w:t>
      </w:r>
      <w:r w:rsidRPr="003D7C5E">
        <w:rPr>
          <w:szCs w:val="24"/>
        </w:rPr>
        <w:t>. Cele powinny z</w:t>
      </w:r>
      <w:r w:rsidRPr="00B41C7E">
        <w:rPr>
          <w:szCs w:val="24"/>
        </w:rPr>
        <w:t>ostać określone w oparciu o analizę potrzeb danego środowiska społeczno-gospodarczego, z</w:t>
      </w:r>
      <w:r w:rsidR="003A22D3">
        <w:rPr>
          <w:szCs w:val="24"/>
        </w:rPr>
        <w:t> </w:t>
      </w:r>
      <w:r w:rsidRPr="00B41C7E">
        <w:rPr>
          <w:szCs w:val="24"/>
        </w:rPr>
        <w:t>uwzględnieniem zjawisk najbardziej adekwatnych do skali oddziaływania projektu.</w:t>
      </w:r>
    </w:p>
    <w:p w14:paraId="25104CEB" w14:textId="77777777" w:rsidR="00E32A88" w:rsidRPr="00B41C7E" w:rsidRDefault="00E32A88" w:rsidP="00555A4E">
      <w:pPr>
        <w:rPr>
          <w:szCs w:val="24"/>
        </w:rPr>
      </w:pPr>
      <w:r w:rsidRPr="00B41C7E">
        <w:rPr>
          <w:szCs w:val="24"/>
        </w:rPr>
        <w:t>Cele projektu powinny:</w:t>
      </w:r>
    </w:p>
    <w:p w14:paraId="7D63AB1C" w14:textId="313FB566" w:rsidR="00E32A88" w:rsidRPr="00B41C7E" w:rsidRDefault="00E32A88" w:rsidP="00A80C66">
      <w:pPr>
        <w:pStyle w:val="Akapitzlist"/>
        <w:numPr>
          <w:ilvl w:val="0"/>
          <w:numId w:val="14"/>
        </w:numPr>
        <w:rPr>
          <w:szCs w:val="24"/>
        </w:rPr>
      </w:pPr>
      <w:r w:rsidRPr="00B41C7E">
        <w:rPr>
          <w:szCs w:val="24"/>
        </w:rPr>
        <w:t xml:space="preserve">jasno wskazywać, jakie korzyści społeczno-gospodarcze można osiągnąć dzięki wdrożeniu projektu, </w:t>
      </w:r>
    </w:p>
    <w:p w14:paraId="73A845E8" w14:textId="7FCDC763" w:rsidR="00E32A88" w:rsidRPr="00B41C7E" w:rsidRDefault="00E32A88" w:rsidP="00A80C66">
      <w:pPr>
        <w:pStyle w:val="Akapitzlist"/>
        <w:numPr>
          <w:ilvl w:val="0"/>
          <w:numId w:val="14"/>
        </w:numPr>
        <w:rPr>
          <w:szCs w:val="24"/>
        </w:rPr>
      </w:pPr>
      <w:r w:rsidRPr="00B41C7E">
        <w:rPr>
          <w:szCs w:val="24"/>
        </w:rPr>
        <w:t>być logicznie powiązane ze sobą (w przypadku gdy w ramach projektu realizowanych jest jednocześnie kilka celów),</w:t>
      </w:r>
    </w:p>
    <w:p w14:paraId="6BC30B5F" w14:textId="6DE6F7F2" w:rsidR="00E32A88" w:rsidRPr="00B41C7E" w:rsidRDefault="00E32A88" w:rsidP="00A80C66">
      <w:pPr>
        <w:pStyle w:val="Akapitzlist"/>
        <w:numPr>
          <w:ilvl w:val="0"/>
          <w:numId w:val="14"/>
        </w:numPr>
        <w:rPr>
          <w:szCs w:val="24"/>
        </w:rPr>
      </w:pPr>
      <w:r w:rsidRPr="00B41C7E">
        <w:rPr>
          <w:szCs w:val="24"/>
        </w:rPr>
        <w:t>na tyle, na ile to możliwe należy je skwantyfikować, poprzez określenie wartości bazowych i</w:t>
      </w:r>
      <w:r w:rsidR="003A22D3">
        <w:rPr>
          <w:szCs w:val="24"/>
        </w:rPr>
        <w:t> </w:t>
      </w:r>
      <w:r w:rsidRPr="00B41C7E">
        <w:rPr>
          <w:szCs w:val="24"/>
        </w:rPr>
        <w:t>docelowych oraz metodę pomiaru poziomu ich osiągnięcia,</w:t>
      </w:r>
    </w:p>
    <w:p w14:paraId="3C4B211B" w14:textId="54DBBF53" w:rsidR="00E32A88" w:rsidRPr="00B41C7E" w:rsidRDefault="00E32A88" w:rsidP="00A80C66">
      <w:pPr>
        <w:pStyle w:val="Akapitzlist"/>
        <w:numPr>
          <w:ilvl w:val="0"/>
          <w:numId w:val="14"/>
        </w:numPr>
        <w:rPr>
          <w:szCs w:val="24"/>
        </w:rPr>
      </w:pPr>
      <w:r w:rsidRPr="00B41C7E">
        <w:rPr>
          <w:szCs w:val="24"/>
        </w:rPr>
        <w:t xml:space="preserve">być logicznie powiązane z celami realizacji danego priorytetu i działania </w:t>
      </w:r>
      <w:r w:rsidR="003875A7">
        <w:rPr>
          <w:rFonts w:cstheme="minorHAnsi"/>
          <w:szCs w:val="24"/>
        </w:rPr>
        <w:t>Programu Fundusze Europejskie dla Wielkopolski 2021-2027</w:t>
      </w:r>
      <w:r w:rsidRPr="00B41C7E">
        <w:rPr>
          <w:szCs w:val="24"/>
        </w:rPr>
        <w:t>, w ramach którego złożony został wniosek o dofinansowanie.</w:t>
      </w:r>
    </w:p>
    <w:p w14:paraId="444609A3" w14:textId="612518AD" w:rsidR="00443C4A" w:rsidRPr="00071ACC" w:rsidRDefault="00F251F4" w:rsidP="00555A4E">
      <w:pPr>
        <w:pStyle w:val="Nagwek2"/>
        <w:numPr>
          <w:ilvl w:val="1"/>
          <w:numId w:val="3"/>
        </w:numPr>
      </w:pPr>
      <w:bookmarkStart w:id="2" w:name="_Toc204346098"/>
      <w:r w:rsidRPr="00071ACC">
        <w:t>Identyfikacja projektu</w:t>
      </w:r>
      <w:bookmarkEnd w:id="2"/>
    </w:p>
    <w:p w14:paraId="3020D736" w14:textId="69267E3D" w:rsidR="00D56482" w:rsidRPr="00B41C7E" w:rsidRDefault="00D56482" w:rsidP="00555A4E">
      <w:pPr>
        <w:rPr>
          <w:szCs w:val="24"/>
        </w:rPr>
      </w:pPr>
      <w:r w:rsidRPr="003D7C5E">
        <w:rPr>
          <w:szCs w:val="24"/>
        </w:rPr>
        <w:t>Identyfikacja projektu musi zawierać zwięzłą i jednoznac</w:t>
      </w:r>
      <w:r w:rsidRPr="00B41C7E">
        <w:rPr>
          <w:szCs w:val="24"/>
        </w:rPr>
        <w:t>zną informację na temat całościowej koncepcji i logicznych ram projektu. Należy zatem uwzględnić w niej następujące kwestie:</w:t>
      </w:r>
    </w:p>
    <w:p w14:paraId="7CD510E3" w14:textId="5C02020A" w:rsidR="00D56482" w:rsidRDefault="00D56482" w:rsidP="00A80C66">
      <w:pPr>
        <w:pStyle w:val="Akapitzlist"/>
        <w:numPr>
          <w:ilvl w:val="0"/>
          <w:numId w:val="15"/>
        </w:numPr>
        <w:rPr>
          <w:szCs w:val="24"/>
        </w:rPr>
      </w:pPr>
      <w:r w:rsidRPr="00B41C7E">
        <w:rPr>
          <w:szCs w:val="24"/>
        </w:rPr>
        <w:t>zarys i ogólny charakter projektu (t</w:t>
      </w:r>
      <w:r w:rsidR="00A25220">
        <w:rPr>
          <w:szCs w:val="24"/>
        </w:rPr>
        <w:t>o jest</w:t>
      </w:r>
      <w:r w:rsidRPr="00B41C7E">
        <w:rPr>
          <w:szCs w:val="24"/>
        </w:rPr>
        <w:t xml:space="preserve"> prezentację projektu jako przedmiotu</w:t>
      </w:r>
      <w:r w:rsidR="00F251F4" w:rsidRPr="00B41C7E">
        <w:rPr>
          <w:szCs w:val="24"/>
        </w:rPr>
        <w:t xml:space="preserve"> </w:t>
      </w:r>
      <w:r w:rsidRPr="00B41C7E">
        <w:rPr>
          <w:szCs w:val="24"/>
        </w:rPr>
        <w:t>przedsięwzięcia wraz z opisem, podaniem podstawowych parametrów</w:t>
      </w:r>
      <w:r w:rsidR="00F251F4" w:rsidRPr="00B41C7E">
        <w:rPr>
          <w:szCs w:val="24"/>
        </w:rPr>
        <w:t xml:space="preserve"> </w:t>
      </w:r>
      <w:r w:rsidRPr="00B41C7E">
        <w:rPr>
          <w:szCs w:val="24"/>
        </w:rPr>
        <w:t>technicznych, całkowitym kosztem inwestycji, w tym całkowitym kosztem</w:t>
      </w:r>
      <w:r w:rsidR="00F251F4" w:rsidRPr="00B41C7E">
        <w:rPr>
          <w:szCs w:val="24"/>
        </w:rPr>
        <w:t xml:space="preserve"> </w:t>
      </w:r>
      <w:r w:rsidRPr="00B41C7E">
        <w:rPr>
          <w:szCs w:val="24"/>
        </w:rPr>
        <w:t xml:space="preserve">kwalifikowalnym, lokalizacją </w:t>
      </w:r>
      <w:r w:rsidR="00862D9C">
        <w:rPr>
          <w:szCs w:val="24"/>
        </w:rPr>
        <w:t>i</w:t>
      </w:r>
      <w:r w:rsidR="003A22D3">
        <w:rPr>
          <w:szCs w:val="24"/>
        </w:rPr>
        <w:t> </w:t>
      </w:r>
      <w:r w:rsidR="00862D9C">
        <w:rPr>
          <w:szCs w:val="24"/>
        </w:rPr>
        <w:t>tak dalej</w:t>
      </w:r>
      <w:r w:rsidRPr="00B41C7E">
        <w:rPr>
          <w:szCs w:val="24"/>
        </w:rPr>
        <w:t>),</w:t>
      </w:r>
    </w:p>
    <w:p w14:paraId="3B3DD859" w14:textId="18952780" w:rsidR="00FF1B16" w:rsidRPr="001C09C8" w:rsidRDefault="00FF1B16" w:rsidP="00FF1B16">
      <w:pPr>
        <w:pStyle w:val="Akapitzlist"/>
        <w:numPr>
          <w:ilvl w:val="0"/>
          <w:numId w:val="15"/>
        </w:numPr>
      </w:pPr>
      <w:r w:rsidRPr="001C09C8">
        <w:t>niezbędne działania in</w:t>
      </w:r>
      <w:r>
        <w:t>stytucjonalne i administracyjne,</w:t>
      </w:r>
    </w:p>
    <w:p w14:paraId="01400B3D" w14:textId="1B021E9E" w:rsidR="00FF1B16" w:rsidRPr="00736F5B" w:rsidRDefault="00FF1B16" w:rsidP="00736F5B">
      <w:pPr>
        <w:pStyle w:val="Akapitzlist"/>
        <w:numPr>
          <w:ilvl w:val="0"/>
          <w:numId w:val="15"/>
        </w:numPr>
      </w:pPr>
      <w:r w:rsidRPr="001C09C8">
        <w:t>przygotowanie do realizacji przedsięwzięcia (stan wynikający</w:t>
      </w:r>
      <w:r>
        <w:t xml:space="preserve"> z uzyskanych decyzji/pozwoleń),</w:t>
      </w:r>
    </w:p>
    <w:p w14:paraId="77D41F01" w14:textId="1242DC7D" w:rsidR="008B046C" w:rsidRPr="00B41C7E" w:rsidRDefault="008B046C" w:rsidP="00A80C66">
      <w:pPr>
        <w:pStyle w:val="Akapitzlist"/>
        <w:numPr>
          <w:ilvl w:val="0"/>
          <w:numId w:val="15"/>
        </w:numPr>
        <w:rPr>
          <w:szCs w:val="24"/>
        </w:rPr>
      </w:pPr>
      <w:r w:rsidRPr="00B41C7E">
        <w:rPr>
          <w:szCs w:val="24"/>
        </w:rPr>
        <w:t>analizę projektu w kontekście całego układu infrastruktury, t</w:t>
      </w:r>
      <w:r w:rsidR="00A25220">
        <w:rPr>
          <w:szCs w:val="24"/>
        </w:rPr>
        <w:t>o jest</w:t>
      </w:r>
      <w:r w:rsidRPr="00B41C7E">
        <w:rPr>
          <w:szCs w:val="24"/>
        </w:rPr>
        <w:t xml:space="preserve"> funkcjonalne i rzeczowe powiązania między danym projektem a istniejącą infrastrukturą.</w:t>
      </w:r>
    </w:p>
    <w:p w14:paraId="3150CFFD" w14:textId="10EBECB5" w:rsidR="00F251F4" w:rsidRPr="00B41C7E" w:rsidRDefault="00F251F4" w:rsidP="00555A4E">
      <w:pPr>
        <w:rPr>
          <w:szCs w:val="24"/>
        </w:rPr>
      </w:pPr>
      <w:r w:rsidRPr="00B41C7E">
        <w:rPr>
          <w:szCs w:val="24"/>
        </w:rPr>
        <w:t>Projekt musi stanowić samodzielną (pod kątem operacyjności) jednostkę analizy. Oznacza to, że obejmuje on zadania inwestycyjne, które sprawiają, że efektem realizacji projektu jest stworzenie w pełni funkcjonalnej i operacyjnej infrastruktury</w:t>
      </w:r>
      <w:r w:rsidR="005069E5">
        <w:rPr>
          <w:szCs w:val="24"/>
        </w:rPr>
        <w:t>.</w:t>
      </w:r>
    </w:p>
    <w:p w14:paraId="0DDD2D87" w14:textId="7F0824D3" w:rsidR="0020514E" w:rsidRPr="002D72DD" w:rsidRDefault="007C45CB" w:rsidP="00555A4E">
      <w:pPr>
        <w:pStyle w:val="Nagwek2"/>
        <w:numPr>
          <w:ilvl w:val="1"/>
          <w:numId w:val="3"/>
        </w:numPr>
      </w:pPr>
      <w:bookmarkStart w:id="3" w:name="_Toc204346099"/>
      <w:r w:rsidRPr="00071ACC">
        <w:t>Uzasadnienie potrzeby realizacji projektu</w:t>
      </w:r>
      <w:bookmarkEnd w:id="3"/>
    </w:p>
    <w:p w14:paraId="34A7FDD6" w14:textId="49F188C0" w:rsidR="006A6D2C" w:rsidRPr="006A6D2C" w:rsidRDefault="003A22D3" w:rsidP="006A6D2C">
      <w:pPr>
        <w:rPr>
          <w:rFonts w:cstheme="minorHAnsi"/>
          <w:szCs w:val="24"/>
        </w:rPr>
      </w:pPr>
      <w:r>
        <w:rPr>
          <w:rFonts w:cstheme="minorHAnsi"/>
          <w:szCs w:val="24"/>
        </w:rPr>
        <w:t>W puncie n</w:t>
      </w:r>
      <w:r w:rsidR="006A6D2C" w:rsidRPr="006A6D2C">
        <w:rPr>
          <w:rFonts w:cstheme="minorHAnsi"/>
          <w:szCs w:val="24"/>
        </w:rPr>
        <w:t>ależy wskazać</w:t>
      </w:r>
      <w:r>
        <w:rPr>
          <w:rFonts w:cstheme="minorHAnsi"/>
          <w:szCs w:val="24"/>
        </w:rPr>
        <w:t>,</w:t>
      </w:r>
      <w:r w:rsidR="006A6D2C" w:rsidRPr="006A6D2C">
        <w:rPr>
          <w:rFonts w:cstheme="minorHAnsi"/>
          <w:szCs w:val="24"/>
        </w:rPr>
        <w:t xml:space="preserve"> czy: projekt stanowi odpowiedź na </w:t>
      </w:r>
      <w:r w:rsidR="006A6D2C" w:rsidRPr="006A6D2C">
        <w:rPr>
          <w:rFonts w:eastAsia="ArialNarrow" w:cstheme="minorHAnsi"/>
          <w:szCs w:val="24"/>
          <w:lang w:eastAsia="pl-PL"/>
        </w:rPr>
        <w:t>zidentyfikowane problemy/potrzeby Wnioskodawcy; czy planowane działania są adekwatne do potrzeb Wnioskodawcy; czy planowane działania umożliwią realizację projektu; czy potrzeby Wnioskodawcy wynikają ze szczegółowej analizy; czy inwestycja została poprzedzona odpowiednią analizą popytu i potrzeb; czy Wnioskodawca wykazał zapotrzebowanie rynku na produkty/usługi powstałe w wyniku realizacji projektu; czy projekt rozwiązuje w pełni zidentyfikowane problemy.</w:t>
      </w:r>
    </w:p>
    <w:p w14:paraId="2BC1BB68" w14:textId="77777777" w:rsidR="006A6D2C" w:rsidRPr="006A6D2C" w:rsidRDefault="006A6D2C" w:rsidP="006A6D2C">
      <w:pPr>
        <w:rPr>
          <w:rFonts w:cstheme="minorHAnsi"/>
          <w:szCs w:val="24"/>
        </w:rPr>
      </w:pPr>
      <w:r w:rsidRPr="006A6D2C">
        <w:rPr>
          <w:rFonts w:cstheme="minorHAnsi"/>
          <w:szCs w:val="24"/>
        </w:rPr>
        <w:lastRenderedPageBreak/>
        <w:t>Należy krótko scharakteryzować obszar, na którym będzie realizowany projekt, w tym przede wszystkim określić oddziaływanie planowanej inwestycji na społeczność lokalną/</w:t>
      </w:r>
      <w:proofErr w:type="spellStart"/>
      <w:r w:rsidRPr="006A6D2C">
        <w:rPr>
          <w:rFonts w:cstheme="minorHAnsi"/>
          <w:szCs w:val="24"/>
        </w:rPr>
        <w:t>subregionalną</w:t>
      </w:r>
      <w:proofErr w:type="spellEnd"/>
      <w:r w:rsidRPr="006A6D2C">
        <w:rPr>
          <w:rFonts w:cstheme="minorHAnsi"/>
          <w:szCs w:val="24"/>
        </w:rPr>
        <w:t>,  otoczenie gospodarcze.</w:t>
      </w:r>
    </w:p>
    <w:p w14:paraId="69787068" w14:textId="35CD78B7" w:rsidR="00285310" w:rsidRPr="00E564D4" w:rsidRDefault="00285310" w:rsidP="007F784B">
      <w:pPr>
        <w:pStyle w:val="Nagwek2"/>
        <w:numPr>
          <w:ilvl w:val="1"/>
          <w:numId w:val="3"/>
        </w:numPr>
      </w:pPr>
      <w:bookmarkStart w:id="4" w:name="_Toc204346100"/>
      <w:r w:rsidRPr="00E564D4">
        <w:t>Zgodność projektu z obowiązującymi aktami prawnymi</w:t>
      </w:r>
      <w:bookmarkEnd w:id="4"/>
      <w:r w:rsidRPr="00E564D4">
        <w:t xml:space="preserve"> </w:t>
      </w:r>
    </w:p>
    <w:p w14:paraId="5B8E02B8" w14:textId="7535CA08" w:rsidR="00775080" w:rsidRPr="00775080" w:rsidRDefault="00775080" w:rsidP="008F41EB">
      <w:pPr>
        <w:rPr>
          <w:szCs w:val="24"/>
        </w:rPr>
      </w:pPr>
      <w:r w:rsidRPr="00775080">
        <w:rPr>
          <w:szCs w:val="24"/>
        </w:rPr>
        <w:t xml:space="preserve">W </w:t>
      </w:r>
      <w:r w:rsidR="003A22D3">
        <w:rPr>
          <w:szCs w:val="24"/>
        </w:rPr>
        <w:t xml:space="preserve"> punkcie należy wskazać, czy</w:t>
      </w:r>
      <w:r w:rsidR="006C3503">
        <w:rPr>
          <w:szCs w:val="24"/>
        </w:rPr>
        <w:t xml:space="preserve"> </w:t>
      </w:r>
      <w:r w:rsidRPr="00775080">
        <w:rPr>
          <w:szCs w:val="24"/>
        </w:rPr>
        <w:t>projekt jest przygotowany do realizacji pod względem zgodności z</w:t>
      </w:r>
      <w:r w:rsidR="003A22D3">
        <w:rPr>
          <w:szCs w:val="24"/>
        </w:rPr>
        <w:t> </w:t>
      </w:r>
      <w:r w:rsidRPr="00775080">
        <w:rPr>
          <w:szCs w:val="24"/>
        </w:rPr>
        <w:t>otoczeniem prawnym. Wnioskodawca powinien, poprzez przedstawienie odpowiednich analiz, możliwości realizacji projektu i usług objętych projektem</w:t>
      </w:r>
      <w:r w:rsidR="00FC2630">
        <w:rPr>
          <w:szCs w:val="24"/>
        </w:rPr>
        <w:t xml:space="preserve"> </w:t>
      </w:r>
      <w:r w:rsidRPr="00775080">
        <w:rPr>
          <w:szCs w:val="24"/>
        </w:rPr>
        <w:t>na podstawie obowiązujących przepisów prawa, wykazać go</w:t>
      </w:r>
      <w:r w:rsidR="008F41EB">
        <w:rPr>
          <w:szCs w:val="24"/>
        </w:rPr>
        <w:t xml:space="preserve">towość do realizacji projektu w </w:t>
      </w:r>
      <w:r w:rsidRPr="00775080">
        <w:rPr>
          <w:szCs w:val="24"/>
        </w:rPr>
        <w:t>istniejącym otoczeniu prawnym.</w:t>
      </w:r>
    </w:p>
    <w:p w14:paraId="0B97B19B" w14:textId="19F83B02" w:rsidR="00803147" w:rsidRPr="00F75825" w:rsidRDefault="00803147" w:rsidP="001C3470">
      <w:r w:rsidRPr="00F75825">
        <w:t>Ponadto należy przedstawić informacje w zakresie spełnienia następujących warunków:</w:t>
      </w:r>
    </w:p>
    <w:p w14:paraId="670A6FF9" w14:textId="6D6BBE3D" w:rsidR="00803147" w:rsidRPr="00F75825" w:rsidRDefault="00803147" w:rsidP="000175FE">
      <w:pPr>
        <w:pStyle w:val="Akapitzlist"/>
        <w:numPr>
          <w:ilvl w:val="0"/>
          <w:numId w:val="49"/>
        </w:numPr>
      </w:pPr>
      <w:r w:rsidRPr="00F75825">
        <w:t>w</w:t>
      </w:r>
      <w:r w:rsidR="001C3470" w:rsidRPr="00F75825">
        <w:t xml:space="preserve"> przypadku infrastruktury ładowania pojazdów energią elektryczną oraz wodorem dla użytkowników indywidualnych,</w:t>
      </w:r>
      <w:r w:rsidR="003A22D3">
        <w:t xml:space="preserve"> czy</w:t>
      </w:r>
      <w:r w:rsidR="001C3470" w:rsidRPr="00F75825">
        <w:t xml:space="preserve"> wsparciem będzie objęta infrastruktura spełniająca wymogi Rozporządzenia PE i Rady (UE) 2023/1804 oraz zapewnienia niedyskryminacyjny dostęp dla wszystkich użytkowników</w:t>
      </w:r>
      <w:r w:rsidRPr="00F75825">
        <w:t>;</w:t>
      </w:r>
    </w:p>
    <w:p w14:paraId="2F12CA90" w14:textId="15323CD1" w:rsidR="00803147" w:rsidRPr="00F75825" w:rsidRDefault="003A22D3" w:rsidP="000175FE">
      <w:pPr>
        <w:pStyle w:val="Akapitzlist"/>
        <w:numPr>
          <w:ilvl w:val="0"/>
          <w:numId w:val="49"/>
        </w:numPr>
        <w:rPr>
          <w:rFonts w:cstheme="minorHAnsi"/>
          <w:bCs/>
          <w:szCs w:val="32"/>
        </w:rPr>
      </w:pPr>
      <w:r>
        <w:rPr>
          <w:rFonts w:cstheme="minorHAnsi"/>
          <w:bCs/>
          <w:szCs w:val="32"/>
        </w:rPr>
        <w:t>czy o</w:t>
      </w:r>
      <w:r w:rsidR="005A4D40" w:rsidRPr="00F75825">
        <w:rPr>
          <w:rFonts w:cstheme="minorHAnsi"/>
          <w:bCs/>
          <w:szCs w:val="32"/>
        </w:rPr>
        <w:t>peratorzy infrastruktury ładowania lub tankowania, którzy oferują lub dopuszczają płatności oparte na umowie za korzystanie ze swojej infrastruktury, nie dyskryminują żadnego z dostawców usług w zakresie mobilności, na przykład przez stosowanie preferencyjnych warunków dostępu lub przez różnicowanie cen bez obiektywnego uzasadnienia</w:t>
      </w:r>
      <w:r w:rsidR="00803147" w:rsidRPr="00F75825">
        <w:rPr>
          <w:rFonts w:cstheme="minorHAnsi"/>
          <w:bCs/>
          <w:szCs w:val="32"/>
        </w:rPr>
        <w:t>;</w:t>
      </w:r>
    </w:p>
    <w:p w14:paraId="53978B22" w14:textId="4DBB342C" w:rsidR="00914F67" w:rsidRPr="00F75825" w:rsidRDefault="003A22D3" w:rsidP="000175FE">
      <w:pPr>
        <w:pStyle w:val="Akapitzlist"/>
        <w:numPr>
          <w:ilvl w:val="0"/>
          <w:numId w:val="49"/>
        </w:numPr>
        <w:rPr>
          <w:rFonts w:cstheme="minorHAnsi"/>
          <w:bCs/>
          <w:szCs w:val="32"/>
        </w:rPr>
      </w:pPr>
      <w:r>
        <w:rPr>
          <w:rFonts w:cstheme="minorHAnsi"/>
          <w:bCs/>
          <w:szCs w:val="32"/>
        </w:rPr>
        <w:t xml:space="preserve">czy </w:t>
      </w:r>
      <w:r w:rsidR="00803147" w:rsidRPr="00F75825">
        <w:rPr>
          <w:rFonts w:cstheme="minorHAnsi"/>
          <w:bCs/>
          <w:szCs w:val="32"/>
        </w:rPr>
        <w:t>w</w:t>
      </w:r>
      <w:r w:rsidR="00914F67" w:rsidRPr="00F75825">
        <w:rPr>
          <w:rFonts w:cstheme="minorHAnsi"/>
          <w:bCs/>
          <w:szCs w:val="32"/>
        </w:rPr>
        <w:t>szelkie koncesje lub inne formy powierzenia osobie trzeciej eksploatacji objętej wsparciem infrastruktury ładowania lub tankowania udzielane są zgodnie z zasadami konkurencji, przejrzystości i niedyskryminacji, z należytym poszanowaniem obowiązujących zasad udzielania zamówień.</w:t>
      </w:r>
    </w:p>
    <w:p w14:paraId="58DECA8C" w14:textId="4A13756F" w:rsidR="00D3198A" w:rsidRDefault="00D3198A" w:rsidP="00D3198A">
      <w:pPr>
        <w:pStyle w:val="Nagwek2"/>
        <w:numPr>
          <w:ilvl w:val="1"/>
          <w:numId w:val="3"/>
        </w:numPr>
      </w:pPr>
      <w:bookmarkStart w:id="5" w:name="_Toc204346101"/>
      <w:r>
        <w:t>Lokalizacja</w:t>
      </w:r>
      <w:r w:rsidR="00B36210">
        <w:t xml:space="preserve"> projektu</w:t>
      </w:r>
      <w:bookmarkEnd w:id="5"/>
    </w:p>
    <w:p w14:paraId="760D44B5" w14:textId="77777777" w:rsidR="00D3198A" w:rsidRDefault="00D3198A" w:rsidP="00D3198A">
      <w:r>
        <w:t xml:space="preserve">Należy podać: </w:t>
      </w:r>
    </w:p>
    <w:p w14:paraId="7611CA83" w14:textId="77777777" w:rsidR="00D3198A" w:rsidRPr="00AE6B0A" w:rsidRDefault="00D3198A" w:rsidP="00D3198A">
      <w:pPr>
        <w:pStyle w:val="Akapitzlist"/>
        <w:numPr>
          <w:ilvl w:val="0"/>
          <w:numId w:val="22"/>
        </w:numPr>
        <w:rPr>
          <w:szCs w:val="24"/>
        </w:rPr>
      </w:pPr>
      <w:r>
        <w:t>nazwę województwa, powiatu, gminy i miejscowości, w której będzie realizowany projekt;</w:t>
      </w:r>
    </w:p>
    <w:p w14:paraId="2393000C" w14:textId="48B50D14" w:rsidR="00D3198A" w:rsidRPr="00736F5B" w:rsidRDefault="00D3198A" w:rsidP="00736F5B">
      <w:pPr>
        <w:pStyle w:val="Akapitzlist"/>
        <w:numPr>
          <w:ilvl w:val="0"/>
          <w:numId w:val="22"/>
        </w:numPr>
        <w:rPr>
          <w:szCs w:val="24"/>
        </w:rPr>
      </w:pPr>
      <w:r>
        <w:t>opis i krótką charakterystykę lokalizacji</w:t>
      </w:r>
      <w:r w:rsidR="00EF7DD4">
        <w:t>.</w:t>
      </w:r>
    </w:p>
    <w:p w14:paraId="56BA152A" w14:textId="72C2E525" w:rsidR="0094201C" w:rsidRDefault="000814ED" w:rsidP="00A80C66">
      <w:pPr>
        <w:pStyle w:val="Nagwek1"/>
        <w:numPr>
          <w:ilvl w:val="0"/>
          <w:numId w:val="18"/>
        </w:numPr>
      </w:pPr>
      <w:bookmarkStart w:id="6" w:name="_Toc204346102"/>
      <w:r w:rsidRPr="00071ACC">
        <w:t>Analiza zdolności finansowo-organizacyjnej Wnioskodawcy</w:t>
      </w:r>
      <w:bookmarkEnd w:id="6"/>
      <w:r w:rsidR="0094201C">
        <w:t xml:space="preserve"> </w:t>
      </w:r>
    </w:p>
    <w:p w14:paraId="34A5D551" w14:textId="77777777" w:rsidR="0094201C" w:rsidRPr="00B41C7E" w:rsidRDefault="0094201C" w:rsidP="0094201C">
      <w:pPr>
        <w:rPr>
          <w:szCs w:val="24"/>
        </w:rPr>
      </w:pPr>
      <w:r w:rsidRPr="003D7C5E">
        <w:rPr>
          <w:szCs w:val="24"/>
        </w:rPr>
        <w:t>Należy wykazać, że Wnioskodawca jest odpowiednio przygotowany do utrzymania efektów realizacji projektu pod względem o</w:t>
      </w:r>
      <w:r w:rsidRPr="00B41C7E">
        <w:rPr>
          <w:szCs w:val="24"/>
        </w:rPr>
        <w:t>rganizacyjnym, technicznym i finansowym, w tym:</w:t>
      </w:r>
    </w:p>
    <w:p w14:paraId="58F5502D" w14:textId="77777777" w:rsidR="0094201C" w:rsidRPr="00B41C7E" w:rsidRDefault="0094201C" w:rsidP="0094201C">
      <w:pPr>
        <w:pStyle w:val="Akapitzlist"/>
        <w:numPr>
          <w:ilvl w:val="0"/>
          <w:numId w:val="16"/>
        </w:numPr>
        <w:rPr>
          <w:szCs w:val="24"/>
        </w:rPr>
      </w:pPr>
      <w:r w:rsidRPr="00B41C7E">
        <w:rPr>
          <w:szCs w:val="24"/>
        </w:rPr>
        <w:t>wskazać zagwarantowane źródła i mechanizmy finansowania zadań,</w:t>
      </w:r>
    </w:p>
    <w:p w14:paraId="5611C0B0" w14:textId="77777777" w:rsidR="0094201C" w:rsidRPr="00B41C7E" w:rsidRDefault="0094201C" w:rsidP="0094201C">
      <w:pPr>
        <w:pStyle w:val="Akapitzlist"/>
        <w:numPr>
          <w:ilvl w:val="0"/>
          <w:numId w:val="16"/>
        </w:numPr>
        <w:rPr>
          <w:szCs w:val="24"/>
        </w:rPr>
      </w:pPr>
      <w:r w:rsidRPr="00B41C7E">
        <w:rPr>
          <w:szCs w:val="24"/>
        </w:rPr>
        <w:t>przedstawić opis zdolności finansowo-organizacyjnej, w szczególności w zakresie potencjału technicznego, kadrowego i finansowego niezbędnego do utrzymania efektów realizacji projektu w okresie trwałości, tak aby było możliwe zapewnienie w tym okresie świadczenia usług na poziomie nie niższym niż zrealizowany w projekcie,</w:t>
      </w:r>
    </w:p>
    <w:p w14:paraId="39DDA8B7" w14:textId="2EA8C2A5" w:rsidR="0094201C" w:rsidRPr="00A47A3B" w:rsidRDefault="0094201C" w:rsidP="007D3FBF">
      <w:pPr>
        <w:pStyle w:val="Akapitzlist"/>
        <w:numPr>
          <w:ilvl w:val="0"/>
          <w:numId w:val="16"/>
        </w:numPr>
      </w:pPr>
      <w:r w:rsidRPr="007D3FBF">
        <w:rPr>
          <w:szCs w:val="24"/>
        </w:rPr>
        <w:t>wskazać podmioty odpowiedzialne za utrzymanie trwałości projektu</w:t>
      </w:r>
      <w:r w:rsidRPr="001122A2">
        <w:t xml:space="preserve"> </w:t>
      </w:r>
      <w:r w:rsidRPr="007D3FBF">
        <w:rPr>
          <w:szCs w:val="24"/>
        </w:rPr>
        <w:t>oraz rolę, jaką pełnią w organizacjach (trwałość projektu musi być zachowana przez okres 5 lat (3 lat w</w:t>
      </w:r>
      <w:r w:rsidR="003A22D3">
        <w:rPr>
          <w:szCs w:val="24"/>
        </w:rPr>
        <w:t> przypadku małych i średnich przedsiębiorstw</w:t>
      </w:r>
      <w:r w:rsidRPr="007D3FBF">
        <w:rPr>
          <w:szCs w:val="24"/>
        </w:rPr>
        <w:t xml:space="preserve"> – w odniesieniu do projektów, z którymi </w:t>
      </w:r>
      <w:r w:rsidRPr="007D3FBF">
        <w:rPr>
          <w:szCs w:val="24"/>
        </w:rPr>
        <w:lastRenderedPageBreak/>
        <w:t>związany jest wymóg utrzymania inwestycji lub miejsc pracy) od daty płatności końcowej na rzecz beneficjenta. W przypadku, gdy przepisy regulujące udzielanie pomocy publicznej wprowadzają inne wymogi w tym zakresie, wówczas stosuje się okres ustalony zgodnie z</w:t>
      </w:r>
      <w:r w:rsidR="003A22D3">
        <w:rPr>
          <w:szCs w:val="24"/>
        </w:rPr>
        <w:t> </w:t>
      </w:r>
      <w:r w:rsidRPr="007D3FBF">
        <w:rPr>
          <w:szCs w:val="24"/>
        </w:rPr>
        <w:t>tymi przepisami).</w:t>
      </w:r>
    </w:p>
    <w:p w14:paraId="6E88D442" w14:textId="1DCEAA03" w:rsidR="00A47A3B" w:rsidRPr="000B22E8" w:rsidRDefault="00A47A3B" w:rsidP="000B22E8">
      <w:pPr>
        <w:rPr>
          <w:szCs w:val="24"/>
        </w:rPr>
      </w:pPr>
      <w:r w:rsidRPr="00A47A3B">
        <w:rPr>
          <w:szCs w:val="24"/>
        </w:rPr>
        <w:t>Wnioskodawca powinien również wskazać, czy projekt jest realizowany w partnerstwie. Partnerem jest podmiot wymieniony we wniosku o dofinansowanie projektu, wnoszący do projektu zasoby ludzkie, organizacyjne, techniczne, finansowe, realizujący projekt wspólnie z Wnioskodawcą i</w:t>
      </w:r>
      <w:r w:rsidR="003A22D3">
        <w:rPr>
          <w:szCs w:val="24"/>
        </w:rPr>
        <w:t> </w:t>
      </w:r>
      <w:r w:rsidRPr="00A47A3B">
        <w:rPr>
          <w:szCs w:val="24"/>
        </w:rPr>
        <w:t>innymi partnerami.</w:t>
      </w:r>
      <w:r w:rsidRPr="003F0C21">
        <w:t xml:space="preserve"> </w:t>
      </w:r>
      <w:r w:rsidRPr="00A47A3B">
        <w:rPr>
          <w:szCs w:val="24"/>
        </w:rPr>
        <w:t>Wnioskodawca powinien przedstawić potencjał poszczególnych partnerów do skutecznej realizacji przypisanych im zadań w projekcie, podział zadań w ramach partnerstwa na każdym etapie realizacji projektu.</w:t>
      </w:r>
    </w:p>
    <w:p w14:paraId="10454C2D" w14:textId="57CE4025" w:rsidR="00EB5334" w:rsidRDefault="000814ED" w:rsidP="00A80C66">
      <w:pPr>
        <w:pStyle w:val="Nagwek1"/>
        <w:numPr>
          <w:ilvl w:val="0"/>
          <w:numId w:val="18"/>
        </w:numPr>
      </w:pPr>
      <w:bookmarkStart w:id="7" w:name="_Toc131499053"/>
      <w:bookmarkStart w:id="8" w:name="_Toc131499111"/>
      <w:bookmarkStart w:id="9" w:name="_Toc131499697"/>
      <w:bookmarkStart w:id="10" w:name="_Toc131499751"/>
      <w:bookmarkStart w:id="11" w:name="_Toc131499856"/>
      <w:bookmarkStart w:id="12" w:name="_Toc131499916"/>
      <w:bookmarkStart w:id="13" w:name="_Toc131500147"/>
      <w:bookmarkStart w:id="14" w:name="_Toc131501811"/>
      <w:bookmarkStart w:id="15" w:name="_Toc131499054"/>
      <w:bookmarkStart w:id="16" w:name="_Toc131499112"/>
      <w:bookmarkStart w:id="17" w:name="_Toc131499698"/>
      <w:bookmarkStart w:id="18" w:name="_Toc131499752"/>
      <w:bookmarkStart w:id="19" w:name="_Toc131499857"/>
      <w:bookmarkStart w:id="20" w:name="_Toc131499917"/>
      <w:bookmarkStart w:id="21" w:name="_Toc131500148"/>
      <w:bookmarkStart w:id="22" w:name="_Toc131501812"/>
      <w:bookmarkStart w:id="23" w:name="_Toc131499055"/>
      <w:bookmarkStart w:id="24" w:name="_Toc131499113"/>
      <w:bookmarkStart w:id="25" w:name="_Toc131499699"/>
      <w:bookmarkStart w:id="26" w:name="_Toc131499753"/>
      <w:bookmarkStart w:id="27" w:name="_Toc131499858"/>
      <w:bookmarkStart w:id="28" w:name="_Toc131499918"/>
      <w:bookmarkStart w:id="29" w:name="_Toc131500149"/>
      <w:bookmarkStart w:id="30" w:name="_Toc131501813"/>
      <w:bookmarkStart w:id="31" w:name="_Toc131499056"/>
      <w:bookmarkStart w:id="32" w:name="_Toc131499114"/>
      <w:bookmarkStart w:id="33" w:name="_Toc131499700"/>
      <w:bookmarkStart w:id="34" w:name="_Toc131499754"/>
      <w:bookmarkStart w:id="35" w:name="_Toc131499859"/>
      <w:bookmarkStart w:id="36" w:name="_Toc131499919"/>
      <w:bookmarkStart w:id="37" w:name="_Toc131500150"/>
      <w:bookmarkStart w:id="38" w:name="_Toc131501814"/>
      <w:bookmarkStart w:id="39" w:name="_Toc131499057"/>
      <w:bookmarkStart w:id="40" w:name="_Toc131499115"/>
      <w:bookmarkStart w:id="41" w:name="_Toc131499701"/>
      <w:bookmarkStart w:id="42" w:name="_Toc131499755"/>
      <w:bookmarkStart w:id="43" w:name="_Toc131499860"/>
      <w:bookmarkStart w:id="44" w:name="_Toc131499920"/>
      <w:bookmarkStart w:id="45" w:name="_Toc131500151"/>
      <w:bookmarkStart w:id="46" w:name="_Toc131501815"/>
      <w:bookmarkStart w:id="47" w:name="_Toc131499058"/>
      <w:bookmarkStart w:id="48" w:name="_Toc131499116"/>
      <w:bookmarkStart w:id="49" w:name="_Toc131499702"/>
      <w:bookmarkStart w:id="50" w:name="_Toc131499756"/>
      <w:bookmarkStart w:id="51" w:name="_Toc131499861"/>
      <w:bookmarkStart w:id="52" w:name="_Toc131499921"/>
      <w:bookmarkStart w:id="53" w:name="_Toc131500152"/>
      <w:bookmarkStart w:id="54" w:name="_Toc131501816"/>
      <w:bookmarkStart w:id="55" w:name="_Toc204346103"/>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sidRPr="00071ACC">
        <w:t>Analiza występowania pomocy publicznej w projekcie</w:t>
      </w:r>
      <w:bookmarkEnd w:id="55"/>
      <w:r w:rsidR="00EB5334">
        <w:t xml:space="preserve"> </w:t>
      </w:r>
    </w:p>
    <w:p w14:paraId="214964A3" w14:textId="62649110" w:rsidR="00EB5334" w:rsidRPr="00EB5334" w:rsidRDefault="00EB5334" w:rsidP="00EB5334">
      <w:pPr>
        <w:rPr>
          <w:szCs w:val="24"/>
        </w:rPr>
      </w:pPr>
      <w:r w:rsidRPr="00EB5334">
        <w:rPr>
          <w:szCs w:val="24"/>
        </w:rPr>
        <w:t>Należy zbadać i określić, czy planowane wsparcie stanowi pomoc publiczną w rozumieniu artykułu 107 ustępu 1 Traktatu o funkcjonowaniu Unii Europejskiej (TFUE), a Wnioskodawca jest traktowany jako przedsiębiorca</w:t>
      </w:r>
      <w:r w:rsidR="003F0C21">
        <w:rPr>
          <w:szCs w:val="24"/>
        </w:rPr>
        <w:t>,</w:t>
      </w:r>
      <w:r w:rsidRPr="00EB5334">
        <w:rPr>
          <w:szCs w:val="24"/>
        </w:rPr>
        <w:t xml:space="preserve"> o którym mowa w przytoczonym artykule. Pojęcie „przedsiębiorstwa” zdefiniowane jest w artykule 1 załącznik</w:t>
      </w:r>
      <w:r w:rsidR="00D84054">
        <w:rPr>
          <w:szCs w:val="24"/>
        </w:rPr>
        <w:t>a</w:t>
      </w:r>
      <w:r w:rsidRPr="00EB5334">
        <w:rPr>
          <w:szCs w:val="24"/>
        </w:rPr>
        <w:t xml:space="preserve"> </w:t>
      </w:r>
      <w:r w:rsidR="003A22D3">
        <w:rPr>
          <w:szCs w:val="24"/>
        </w:rPr>
        <w:t>1 Rozporządzenia Komisji</w:t>
      </w:r>
      <w:r w:rsidRPr="00EB5334">
        <w:rPr>
          <w:szCs w:val="24"/>
        </w:rPr>
        <w:t xml:space="preserve"> 651/2014 z</w:t>
      </w:r>
      <w:r w:rsidR="003A22D3">
        <w:rPr>
          <w:szCs w:val="24"/>
        </w:rPr>
        <w:t> </w:t>
      </w:r>
      <w:r w:rsidRPr="00EB5334">
        <w:rPr>
          <w:szCs w:val="24"/>
        </w:rPr>
        <w:t xml:space="preserve">dnia 17 czerwca 2014 roku uznającego niektóre rodzaje pomocy za zgodne z rynkiem wewnętrznym w zastosowaniu artykułu 107 i 108 Traktatu. Zgodnie z wyżej wymienionym przepisem, „za przedsiębiorstwo uważa się podmiot prowadzący działalność gospodarczą bez względu na jego formę prawną. Zalicza się tu w szczególności osoby prowadzące działalność na własny rachunek oraz firmy rodzinne zajmujące się rzemiosłem lub inną działalnością, a także spółki lub stowarzyszenia prowadzące regularną działalność gospodarczą.” </w:t>
      </w:r>
    </w:p>
    <w:p w14:paraId="17A6803B" w14:textId="5767C905" w:rsidR="00EB5334" w:rsidRPr="00EB5334" w:rsidRDefault="00EB5334" w:rsidP="00EB5334">
      <w:pPr>
        <w:rPr>
          <w:szCs w:val="24"/>
        </w:rPr>
      </w:pPr>
      <w:r w:rsidRPr="00EB5334">
        <w:rPr>
          <w:szCs w:val="24"/>
        </w:rPr>
        <w:t xml:space="preserve">Zgodnie z przepisem artykułu 107 ustęp 1 TFUE, wsparcie finansowe dla podmiotu prowadzącego działalność gospodarczą stanowi pomoc publiczną, jeżeli jednocześnie spełnione są następujące warunki: </w:t>
      </w:r>
    </w:p>
    <w:p w14:paraId="6992280E" w14:textId="77777777" w:rsidR="00EB5334" w:rsidRPr="00EB5334" w:rsidRDefault="00EB5334" w:rsidP="00A80C66">
      <w:pPr>
        <w:numPr>
          <w:ilvl w:val="0"/>
          <w:numId w:val="4"/>
        </w:numPr>
        <w:contextualSpacing/>
        <w:rPr>
          <w:szCs w:val="24"/>
        </w:rPr>
      </w:pPr>
      <w:r w:rsidRPr="00EB5334">
        <w:rPr>
          <w:szCs w:val="24"/>
        </w:rPr>
        <w:t xml:space="preserve">Udzielane jest ono z budżetu państwa lub z innych środków publicznych, </w:t>
      </w:r>
    </w:p>
    <w:p w14:paraId="27178C03" w14:textId="77777777" w:rsidR="00EB5334" w:rsidRPr="00EB5334" w:rsidRDefault="00EB5334" w:rsidP="00A80C66">
      <w:pPr>
        <w:numPr>
          <w:ilvl w:val="0"/>
          <w:numId w:val="4"/>
        </w:numPr>
        <w:contextualSpacing/>
        <w:rPr>
          <w:szCs w:val="24"/>
        </w:rPr>
      </w:pPr>
      <w:r w:rsidRPr="00EB5334">
        <w:rPr>
          <w:szCs w:val="24"/>
        </w:rPr>
        <w:t xml:space="preserve">Przedsiębiorstwo uzyskuje przysporzenie na warunkach korzystniejszych od oferowanych na rynku, </w:t>
      </w:r>
    </w:p>
    <w:p w14:paraId="4D630A48" w14:textId="77777777" w:rsidR="00EB5334" w:rsidRPr="00EB5334" w:rsidRDefault="00EB5334" w:rsidP="00A80C66">
      <w:pPr>
        <w:numPr>
          <w:ilvl w:val="0"/>
          <w:numId w:val="4"/>
        </w:numPr>
        <w:contextualSpacing/>
        <w:rPr>
          <w:szCs w:val="24"/>
        </w:rPr>
      </w:pPr>
      <w:r w:rsidRPr="00EB5334">
        <w:rPr>
          <w:szCs w:val="24"/>
        </w:rPr>
        <w:t xml:space="preserve">Ma charakter selektywny (uprzywilejowuje określone przedsiębiorstwo lub przedsiębiorstwa albo produkcję określonych towarów), </w:t>
      </w:r>
    </w:p>
    <w:p w14:paraId="6B8E5906" w14:textId="77777777" w:rsidR="00EB5334" w:rsidRPr="00EB5334" w:rsidRDefault="00EB5334" w:rsidP="00A80C66">
      <w:pPr>
        <w:numPr>
          <w:ilvl w:val="0"/>
          <w:numId w:val="4"/>
        </w:numPr>
        <w:contextualSpacing/>
        <w:rPr>
          <w:szCs w:val="24"/>
        </w:rPr>
      </w:pPr>
      <w:r w:rsidRPr="00EB5334">
        <w:rPr>
          <w:szCs w:val="24"/>
        </w:rPr>
        <w:t>Grozi zakłóceniem lub zakłóca konkurencję oraz wpływa na wymianę handlową między państwami członkowskimi UE.</w:t>
      </w:r>
    </w:p>
    <w:p w14:paraId="2D92C72D" w14:textId="77777777" w:rsidR="00EB5334" w:rsidRDefault="00EB5334" w:rsidP="00A80C66">
      <w:pPr>
        <w:pStyle w:val="Nagwek1"/>
        <w:numPr>
          <w:ilvl w:val="0"/>
          <w:numId w:val="18"/>
        </w:numPr>
      </w:pPr>
      <w:bookmarkStart w:id="56" w:name="_Toc204346104"/>
      <w:r w:rsidRPr="00EB5334">
        <w:t>Zgodność projektu z dokumentami strategicznymi i programowymi</w:t>
      </w:r>
      <w:bookmarkEnd w:id="56"/>
      <w:r>
        <w:t xml:space="preserve"> </w:t>
      </w:r>
    </w:p>
    <w:p w14:paraId="379D5264" w14:textId="60E83B71" w:rsidR="00EB5334" w:rsidRDefault="00EB5334" w:rsidP="00A80C66">
      <w:pPr>
        <w:pStyle w:val="Nagwek2"/>
        <w:numPr>
          <w:ilvl w:val="1"/>
          <w:numId w:val="18"/>
        </w:numPr>
      </w:pPr>
      <w:bookmarkStart w:id="57" w:name="_Toc204346105"/>
      <w:r w:rsidRPr="00EB5334">
        <w:t>Karta Praw Podstawowych Unii Europejskiej (KPP)</w:t>
      </w:r>
      <w:bookmarkEnd w:id="57"/>
      <w:r>
        <w:t xml:space="preserve"> </w:t>
      </w:r>
    </w:p>
    <w:p w14:paraId="1A0E3ACF" w14:textId="31431518" w:rsidR="00EB5334" w:rsidRPr="003D7C5E" w:rsidRDefault="00EB5334" w:rsidP="00EB5334">
      <w:pPr>
        <w:rPr>
          <w:rFonts w:eastAsia="Calibri"/>
          <w:szCs w:val="24"/>
        </w:rPr>
      </w:pPr>
      <w:r w:rsidRPr="003D7C5E">
        <w:rPr>
          <w:rFonts w:eastAsia="Calibri"/>
          <w:szCs w:val="24"/>
        </w:rPr>
        <w:t xml:space="preserve">Należy wykazać zgodność projektu z Kartą Praw Podstawowych Unii Europejskiej z dnia 26 października 2012 </w:t>
      </w:r>
      <w:r>
        <w:rPr>
          <w:rFonts w:eastAsia="Calibri"/>
          <w:szCs w:val="24"/>
        </w:rPr>
        <w:t>roku</w:t>
      </w:r>
      <w:r w:rsidR="00A25220">
        <w:rPr>
          <w:rFonts w:eastAsia="Calibri"/>
          <w:szCs w:val="24"/>
        </w:rPr>
        <w:t>.</w:t>
      </w:r>
    </w:p>
    <w:p w14:paraId="2EF2CF3F" w14:textId="437B4E71" w:rsidR="00EB5334" w:rsidRPr="00B41C7E" w:rsidRDefault="00EB5334" w:rsidP="00EB5334">
      <w:pPr>
        <w:rPr>
          <w:rFonts w:eastAsia="Calibri"/>
          <w:szCs w:val="24"/>
        </w:rPr>
      </w:pPr>
      <w:r w:rsidRPr="00B41C7E">
        <w:rPr>
          <w:rFonts w:eastAsia="Calibri"/>
          <w:szCs w:val="24"/>
        </w:rPr>
        <w:lastRenderedPageBreak/>
        <w:t xml:space="preserve">Zgodność projektu z Kartą Praw Podstawowych Unii Europejskiej z dnia 26 października 2012 </w:t>
      </w:r>
      <w:r>
        <w:rPr>
          <w:rFonts w:eastAsia="Calibri"/>
          <w:szCs w:val="24"/>
        </w:rPr>
        <w:t>roku</w:t>
      </w:r>
      <w:r w:rsidRPr="003D7C5E">
        <w:rPr>
          <w:rFonts w:eastAsia="Calibri"/>
          <w:szCs w:val="24"/>
        </w:rPr>
        <w:t xml:space="preserve"> należy rozumieć jako brak sprzeczności p</w:t>
      </w:r>
      <w:r w:rsidRPr="00B41C7E">
        <w:rPr>
          <w:rFonts w:eastAsia="Calibri"/>
          <w:szCs w:val="24"/>
        </w:rPr>
        <w:t>omiędzy zapisami projektu a wymogami tego dokumentu lub stwierdzenie, że te wymagania są neutralne wobec zakresu i zawartości projektu. Ocena zgodności projektu z KPP odbywa się na podstawie Wytycznych Komisji Europejskiej dotyczących zapewnienia poszanowania Karty praw podstawowych Unii Europejskiej przy wdrażaniu europejskich funduszy strukturalnych i inwestycyjnych, w szczególności załącznika n</w:t>
      </w:r>
      <w:r w:rsidR="00A25220">
        <w:rPr>
          <w:rFonts w:eastAsia="Calibri"/>
          <w:szCs w:val="24"/>
        </w:rPr>
        <w:t>umer</w:t>
      </w:r>
      <w:r w:rsidRPr="00B41C7E">
        <w:rPr>
          <w:rFonts w:eastAsia="Calibri"/>
          <w:szCs w:val="24"/>
        </w:rPr>
        <w:t xml:space="preserve"> III. </w:t>
      </w:r>
    </w:p>
    <w:p w14:paraId="340578A2" w14:textId="2F6FF8D1" w:rsidR="00EB5334" w:rsidRPr="00B41C7E" w:rsidRDefault="00EB5334" w:rsidP="00EB5334">
      <w:pPr>
        <w:rPr>
          <w:rFonts w:eastAsia="Calibri"/>
          <w:szCs w:val="24"/>
        </w:rPr>
      </w:pPr>
      <w:r w:rsidRPr="00B41C7E">
        <w:rPr>
          <w:rFonts w:eastAsia="Calibri"/>
          <w:szCs w:val="24"/>
        </w:rPr>
        <w:t>W celu potwierdzenia zgodności projektu z Kartą Praw Podstawowych Unii Europ</w:t>
      </w:r>
      <w:r w:rsidR="009A48CD">
        <w:rPr>
          <w:rFonts w:eastAsia="Calibri"/>
          <w:szCs w:val="24"/>
        </w:rPr>
        <w:t xml:space="preserve">ejskiej należy odpowiedzieć na </w:t>
      </w:r>
      <w:r w:rsidRPr="00B41C7E">
        <w:rPr>
          <w:rFonts w:eastAsia="Calibri"/>
          <w:szCs w:val="24"/>
        </w:rPr>
        <w:t xml:space="preserve">poniższe pytania, które stanowią ogólne wskazówki: </w:t>
      </w:r>
    </w:p>
    <w:p w14:paraId="50F1A309" w14:textId="7BB13022" w:rsidR="00EB5334" w:rsidRPr="00B41C7E" w:rsidRDefault="00EB5334" w:rsidP="00EB5334">
      <w:pPr>
        <w:rPr>
          <w:rFonts w:eastAsia="Calibri"/>
          <w:szCs w:val="24"/>
        </w:rPr>
      </w:pPr>
      <w:r w:rsidRPr="00B41C7E">
        <w:rPr>
          <w:rFonts w:eastAsia="Calibri"/>
          <w:b/>
          <w:szCs w:val="24"/>
        </w:rPr>
        <w:t>Kwestie ogólne:</w:t>
      </w:r>
      <w:r w:rsidRPr="00B41C7E">
        <w:rPr>
          <w:rFonts w:eastAsia="Calibri"/>
          <w:szCs w:val="24"/>
        </w:rPr>
        <w:t xml:space="preserve"> Których praw podstawowych dotyczy projekt? Czy przedmiotowe prawa stanowią prawa absolutne (które nie podlegają żadnym ograniczeniom, </w:t>
      </w:r>
      <w:r>
        <w:rPr>
          <w:rFonts w:eastAsia="Calibri"/>
          <w:szCs w:val="24"/>
        </w:rPr>
        <w:t>na przykład:</w:t>
      </w:r>
      <w:r w:rsidRPr="00B41C7E">
        <w:rPr>
          <w:rFonts w:eastAsia="Calibri"/>
          <w:szCs w:val="24"/>
        </w:rPr>
        <w:t xml:space="preserve"> godność człowieka)? Czy działania przewidziane w projekcie m</w:t>
      </w:r>
      <w:r w:rsidR="00F52588">
        <w:rPr>
          <w:rFonts w:eastAsia="Calibri"/>
          <w:szCs w:val="24"/>
        </w:rPr>
        <w:t>a</w:t>
      </w:r>
      <w:r w:rsidRPr="00B41C7E">
        <w:rPr>
          <w:rFonts w:eastAsia="Calibri"/>
          <w:szCs w:val="24"/>
        </w:rPr>
        <w:t>ją zarówno korzystny, jak i niekorzystny wpływ w zależności od praw podstawowych, których dotyczą (</w:t>
      </w:r>
      <w:r>
        <w:rPr>
          <w:rFonts w:eastAsia="Calibri"/>
          <w:szCs w:val="24"/>
        </w:rPr>
        <w:t>na przykład:</w:t>
      </w:r>
      <w:r w:rsidRPr="00B41C7E">
        <w:rPr>
          <w:rFonts w:eastAsia="Calibri"/>
          <w:szCs w:val="24"/>
        </w:rPr>
        <w:t xml:space="preserve"> niekorzystny wpływ na wolność słowa i korzystny wpływ na prawo własności intelektualnej)?</w:t>
      </w:r>
    </w:p>
    <w:p w14:paraId="61087559" w14:textId="16C945FF" w:rsidR="00EB5334" w:rsidRPr="00B41C7E" w:rsidRDefault="00EB5334" w:rsidP="00EB5334">
      <w:pPr>
        <w:rPr>
          <w:rFonts w:eastAsia="Calibri"/>
          <w:szCs w:val="24"/>
        </w:rPr>
      </w:pPr>
      <w:r w:rsidRPr="00B41C7E">
        <w:rPr>
          <w:rFonts w:eastAsia="Calibri"/>
          <w:b/>
          <w:szCs w:val="24"/>
        </w:rPr>
        <w:t>Godność:</w:t>
      </w:r>
      <w:r w:rsidRPr="00B41C7E">
        <w:rPr>
          <w:rFonts w:eastAsia="Calibri"/>
          <w:szCs w:val="24"/>
        </w:rPr>
        <w:t xml:space="preserve"> Czy projekt ma wpływ na godność człowieka, prawo do życia lub prawo do integralności osoby? Czy projekt dotyczy kwestii (</w:t>
      </w:r>
      <w:proofErr w:type="spellStart"/>
      <w:r w:rsidRPr="00B41C7E">
        <w:rPr>
          <w:rFonts w:eastAsia="Calibri"/>
          <w:szCs w:val="24"/>
        </w:rPr>
        <w:t>bio</w:t>
      </w:r>
      <w:proofErr w:type="spellEnd"/>
      <w:r w:rsidRPr="00B41C7E">
        <w:rPr>
          <w:rFonts w:eastAsia="Calibri"/>
          <w:szCs w:val="24"/>
        </w:rPr>
        <w:t>)etycznych (klonowanie, wykorzystanie organizmu ludzkiego lub jego części dla zysku finansowego, badania/testy genetyczne, wykorzystanie informacji genetycznych)? Czy realizacja projektu pociągnie za sobą ryzyko nieludzkiego lub poniżającego traktowania albo karania? Czy projekt będzie miał wpływ pod względem pracy przymusowej lub handlu ludźmi?</w:t>
      </w:r>
    </w:p>
    <w:p w14:paraId="1C8AB273" w14:textId="77777777" w:rsidR="00EB5334" w:rsidRPr="00B41C7E" w:rsidRDefault="00EB5334" w:rsidP="00EB5334">
      <w:pPr>
        <w:rPr>
          <w:rFonts w:eastAsia="Calibri"/>
          <w:szCs w:val="24"/>
        </w:rPr>
      </w:pPr>
      <w:r w:rsidRPr="00B41C7E">
        <w:rPr>
          <w:rFonts w:eastAsia="Calibri"/>
          <w:b/>
          <w:szCs w:val="24"/>
        </w:rPr>
        <w:t>Osoby prywatne, życie prywatne i rodzinne, wolność sumienia i wolność słowa</w:t>
      </w:r>
      <w:r w:rsidRPr="00B41C7E">
        <w:rPr>
          <w:rFonts w:eastAsia="Calibri"/>
          <w:szCs w:val="24"/>
        </w:rPr>
        <w:t>: Czy projekt ma wpływ na:</w:t>
      </w:r>
    </w:p>
    <w:p w14:paraId="0FEC9476" w14:textId="77777777" w:rsidR="00EB5334" w:rsidRPr="00B41C7E" w:rsidRDefault="00EB5334" w:rsidP="00A80C66">
      <w:pPr>
        <w:pStyle w:val="Akapitzlist"/>
        <w:numPr>
          <w:ilvl w:val="2"/>
          <w:numId w:val="6"/>
        </w:numPr>
        <w:spacing w:after="200"/>
        <w:ind w:left="709" w:hanging="322"/>
        <w:rPr>
          <w:szCs w:val="24"/>
        </w:rPr>
      </w:pPr>
      <w:r w:rsidRPr="00B41C7E">
        <w:rPr>
          <w:szCs w:val="24"/>
        </w:rPr>
        <w:t xml:space="preserve">prawo do wolności osób prywatnych?, </w:t>
      </w:r>
    </w:p>
    <w:p w14:paraId="02082C91" w14:textId="77777777" w:rsidR="00EB5334" w:rsidRPr="00B41C7E" w:rsidRDefault="00EB5334" w:rsidP="00A80C66">
      <w:pPr>
        <w:pStyle w:val="Akapitzlist"/>
        <w:numPr>
          <w:ilvl w:val="2"/>
          <w:numId w:val="6"/>
        </w:numPr>
        <w:spacing w:after="200"/>
        <w:ind w:left="709" w:hanging="322"/>
        <w:rPr>
          <w:szCs w:val="24"/>
        </w:rPr>
      </w:pPr>
      <w:r w:rsidRPr="00B41C7E">
        <w:rPr>
          <w:szCs w:val="24"/>
        </w:rPr>
        <w:t xml:space="preserve">prawo do prywatności życia prywatnego (w tym domu i wysyłanych i odbieranych informacji)?, </w:t>
      </w:r>
    </w:p>
    <w:p w14:paraId="0EA264E9" w14:textId="77777777" w:rsidR="00EB5334" w:rsidRPr="00B41C7E" w:rsidRDefault="00EB5334" w:rsidP="00A80C66">
      <w:pPr>
        <w:pStyle w:val="Akapitzlist"/>
        <w:numPr>
          <w:ilvl w:val="2"/>
          <w:numId w:val="6"/>
        </w:numPr>
        <w:spacing w:after="200"/>
        <w:ind w:left="709" w:hanging="322"/>
        <w:rPr>
          <w:szCs w:val="24"/>
        </w:rPr>
      </w:pPr>
      <w:r w:rsidRPr="00B41C7E">
        <w:rPr>
          <w:szCs w:val="24"/>
        </w:rPr>
        <w:t xml:space="preserve">prawo osoby prywatnej do swobodnego przemieszczania się na terenie UE?, </w:t>
      </w:r>
    </w:p>
    <w:p w14:paraId="0705F4E6" w14:textId="77777777" w:rsidR="00EB5334" w:rsidRPr="00B41C7E" w:rsidRDefault="00EB5334" w:rsidP="00A80C66">
      <w:pPr>
        <w:pStyle w:val="Akapitzlist"/>
        <w:numPr>
          <w:ilvl w:val="2"/>
          <w:numId w:val="6"/>
        </w:numPr>
        <w:spacing w:after="200"/>
        <w:ind w:left="709" w:hanging="322"/>
        <w:rPr>
          <w:szCs w:val="24"/>
        </w:rPr>
      </w:pPr>
      <w:r w:rsidRPr="00B41C7E">
        <w:rPr>
          <w:szCs w:val="24"/>
        </w:rPr>
        <w:t>prawo do zawarcia małżeństwa i na prawo do założenia rodziny lub na prawną, gospodarczą i społeczną ochronę rodziny?,</w:t>
      </w:r>
    </w:p>
    <w:p w14:paraId="0A90D328" w14:textId="77777777" w:rsidR="00EB5334" w:rsidRPr="00B41C7E" w:rsidRDefault="00EB5334" w:rsidP="00A80C66">
      <w:pPr>
        <w:pStyle w:val="Akapitzlist"/>
        <w:numPr>
          <w:ilvl w:val="2"/>
          <w:numId w:val="6"/>
        </w:numPr>
        <w:spacing w:after="200"/>
        <w:ind w:left="709" w:hanging="322"/>
        <w:rPr>
          <w:szCs w:val="24"/>
        </w:rPr>
      </w:pPr>
      <w:r w:rsidRPr="00B41C7E">
        <w:rPr>
          <w:szCs w:val="24"/>
        </w:rPr>
        <w:t>wolność myśli, sumienia i religii?,</w:t>
      </w:r>
    </w:p>
    <w:p w14:paraId="71015076" w14:textId="77777777" w:rsidR="00EB5334" w:rsidRPr="00B41C7E" w:rsidRDefault="00EB5334" w:rsidP="00A80C66">
      <w:pPr>
        <w:pStyle w:val="Akapitzlist"/>
        <w:numPr>
          <w:ilvl w:val="2"/>
          <w:numId w:val="6"/>
        </w:numPr>
        <w:spacing w:after="200"/>
        <w:ind w:left="709" w:hanging="322"/>
        <w:rPr>
          <w:szCs w:val="24"/>
        </w:rPr>
      </w:pPr>
      <w:r w:rsidRPr="00B41C7E">
        <w:rPr>
          <w:szCs w:val="24"/>
        </w:rPr>
        <w:t>wolność wypowiedzi i informacji?,</w:t>
      </w:r>
    </w:p>
    <w:p w14:paraId="5A78C224" w14:textId="77777777" w:rsidR="00EB5334" w:rsidRPr="00B41C7E" w:rsidRDefault="00EB5334" w:rsidP="00A80C66">
      <w:pPr>
        <w:pStyle w:val="Akapitzlist"/>
        <w:numPr>
          <w:ilvl w:val="2"/>
          <w:numId w:val="6"/>
        </w:numPr>
        <w:spacing w:after="200"/>
        <w:ind w:left="709" w:hanging="322"/>
        <w:rPr>
          <w:szCs w:val="24"/>
        </w:rPr>
      </w:pPr>
      <w:r w:rsidRPr="00B41C7E">
        <w:rPr>
          <w:szCs w:val="24"/>
        </w:rPr>
        <w:t xml:space="preserve">na wolność zrzeszania się i zgromadzeń?, </w:t>
      </w:r>
    </w:p>
    <w:p w14:paraId="65BCC1E8" w14:textId="77777777" w:rsidR="00EB5334" w:rsidRPr="00B41C7E" w:rsidRDefault="00EB5334" w:rsidP="00A80C66">
      <w:pPr>
        <w:pStyle w:val="Akapitzlist"/>
        <w:numPr>
          <w:ilvl w:val="2"/>
          <w:numId w:val="6"/>
        </w:numPr>
        <w:spacing w:after="200"/>
        <w:ind w:left="709" w:hanging="322"/>
        <w:rPr>
          <w:rFonts w:eastAsia="Calibri"/>
          <w:szCs w:val="24"/>
        </w:rPr>
      </w:pPr>
      <w:r w:rsidRPr="00B41C7E">
        <w:rPr>
          <w:szCs w:val="24"/>
        </w:rPr>
        <w:t>na wolność sztuk i nauk?</w:t>
      </w:r>
    </w:p>
    <w:p w14:paraId="1567D187" w14:textId="77777777" w:rsidR="00EB5334" w:rsidRPr="00B41C7E" w:rsidRDefault="00EB5334" w:rsidP="00EB5334">
      <w:pPr>
        <w:rPr>
          <w:rFonts w:eastAsia="Calibri"/>
          <w:szCs w:val="24"/>
        </w:rPr>
      </w:pPr>
      <w:r w:rsidRPr="00B41C7E">
        <w:rPr>
          <w:rFonts w:eastAsia="Calibri"/>
          <w:b/>
          <w:szCs w:val="24"/>
        </w:rPr>
        <w:t>Dane osobowe</w:t>
      </w:r>
      <w:r w:rsidRPr="00B41C7E">
        <w:rPr>
          <w:rFonts w:eastAsia="Calibri"/>
          <w:szCs w:val="24"/>
        </w:rPr>
        <w:t xml:space="preserve">: Czy projekt wiąże się z przetwarzaniem danych osobowych? Kto przetwarza dane osobowe i w jakich celach? Czy zagwarantowane są prawa osoby prywatnej do dostępu, poprawiania i sprzeciwu? Czy operacje przetwarzania danych zgłoszono właściwemu organowi? Czy łańcuchy przetwarzania/przesyłania danych obejmują także przesyły międzynarodowe i jeżeli tak, czy istnieją jakiekolwiek szczegółowe gwarancje w zakresie przesyłów międzynarodowych? Czy zapewniono bezpieczeństwo operacji przetwarzania danych z technicznego i organizacyjnego punktu widzenia? Czy przewidziano jakiekolwiek gwarancje, aby ewentualna ingerencja w prawo </w:t>
      </w:r>
      <w:r w:rsidRPr="00B41C7E">
        <w:rPr>
          <w:rFonts w:eastAsia="Calibri"/>
          <w:szCs w:val="24"/>
        </w:rPr>
        <w:lastRenderedPageBreak/>
        <w:t>do ochrony danych była proporcjonalna i konieczna? Czy wdrożono odpowiednie/szczególne mechanizmy przeglądu i nadzoru?</w:t>
      </w:r>
    </w:p>
    <w:p w14:paraId="4ADDDF44" w14:textId="77777777" w:rsidR="00EB5334" w:rsidRPr="00B41C7E" w:rsidRDefault="00EB5334" w:rsidP="00EB5334">
      <w:pPr>
        <w:rPr>
          <w:rFonts w:eastAsia="Calibri"/>
          <w:szCs w:val="24"/>
        </w:rPr>
      </w:pPr>
      <w:r w:rsidRPr="00B41C7E">
        <w:rPr>
          <w:rFonts w:eastAsia="Calibri"/>
          <w:b/>
          <w:szCs w:val="24"/>
        </w:rPr>
        <w:t>Azyl i ochrona w przypadku usunięcia z terytorium państwa, wydalenia lub ekstradycji:</w:t>
      </w:r>
      <w:r w:rsidRPr="00B41C7E">
        <w:rPr>
          <w:rFonts w:eastAsia="Calibri"/>
          <w:szCs w:val="24"/>
        </w:rPr>
        <w:t xml:space="preserve"> Czy projekt ma wpływ na prawo do azylu i czy gwarantuje zakaz wydalenia lub ekstradycji zbiorowej osób prywatnych do państw, w których istnieje poważne ryzyko, że te osoby mogą być poddane karze śmierci, torturom lub poniżającemu traktowaniu?</w:t>
      </w:r>
    </w:p>
    <w:p w14:paraId="3CCB0886" w14:textId="1B11D7A9" w:rsidR="00EB5334" w:rsidRPr="00B41C7E" w:rsidRDefault="00EB5334" w:rsidP="00EB5334">
      <w:pPr>
        <w:rPr>
          <w:rFonts w:eastAsia="Calibri"/>
          <w:szCs w:val="24"/>
        </w:rPr>
      </w:pPr>
      <w:r w:rsidRPr="00B41C7E">
        <w:rPr>
          <w:rFonts w:eastAsia="Calibri"/>
          <w:b/>
          <w:szCs w:val="24"/>
        </w:rPr>
        <w:t>Prawa własności i prawo do prowadzenia działalności gospodarczej:</w:t>
      </w:r>
      <w:r w:rsidRPr="00B41C7E">
        <w:rPr>
          <w:rFonts w:eastAsia="Calibri"/>
          <w:szCs w:val="24"/>
        </w:rPr>
        <w:t xml:space="preserve"> Czy projekt ma wpływ na prawa własności (prawo do ziemi, do posiadania majątku ruchomego i wartości niematerialnych i</w:t>
      </w:r>
      <w:r w:rsidR="003A22D3">
        <w:rPr>
          <w:rFonts w:eastAsia="Calibri"/>
          <w:szCs w:val="24"/>
        </w:rPr>
        <w:t> </w:t>
      </w:r>
      <w:r w:rsidRPr="00B41C7E">
        <w:rPr>
          <w:rFonts w:eastAsia="Calibri"/>
          <w:szCs w:val="24"/>
        </w:rPr>
        <w:t>prawnych)? Czy ograniczone są prawa do kupna, sprzedaży lub użytkowania nieruchomości? Jeżeli tak, czy nastąpi zupełna utrata nieruchomości? Jeżeli tak, jakie są uzasadnienia i mechanizmy kompensacyjne? Czy projekt ma wpływ na wolność prowadzenia działalności gospodarczej lub nakłada dodatkowe wymogi, które zwiększają koszty transakcji dla podmiotów gospodarczych, których dotyczy?</w:t>
      </w:r>
    </w:p>
    <w:p w14:paraId="5412C7D5" w14:textId="330AF506" w:rsidR="00EB5334" w:rsidRPr="00B41C7E" w:rsidRDefault="00EB5334" w:rsidP="00EB5334">
      <w:pPr>
        <w:rPr>
          <w:rFonts w:eastAsia="Calibri"/>
          <w:szCs w:val="24"/>
        </w:rPr>
      </w:pPr>
      <w:r w:rsidRPr="00B41C7E">
        <w:rPr>
          <w:rFonts w:eastAsia="Calibri"/>
          <w:b/>
          <w:szCs w:val="24"/>
        </w:rPr>
        <w:t>Równouprawnienie płci, równe traktowanie i równość szans, niedyskryminacja i prawa osób niepełnosprawnych</w:t>
      </w:r>
      <w:r w:rsidRPr="00B41C7E">
        <w:rPr>
          <w:rFonts w:eastAsia="Calibri"/>
          <w:szCs w:val="24"/>
        </w:rPr>
        <w:t>: Czy projekt chroni zasadę równości wobec prawa i czy może mieć ono bezpośredni lub pośredni wpływ na zasadę niedyskryminacji, równego traktowania, równouprawnienia płci i równych szans dla wszystkich? Czy projekt ma inny (bezpośredni lub pośredni) wpływ na kobiety i na mężczyzn? W jaki sposób projekt promuje równość kobiet i</w:t>
      </w:r>
      <w:r w:rsidR="003A22D3">
        <w:rPr>
          <w:rFonts w:eastAsia="Calibri"/>
          <w:szCs w:val="24"/>
        </w:rPr>
        <w:t> </w:t>
      </w:r>
      <w:r w:rsidRPr="00B41C7E">
        <w:rPr>
          <w:rFonts w:eastAsia="Calibri"/>
          <w:szCs w:val="24"/>
        </w:rPr>
        <w:t>mężczyzn? W jaki sposób projekt pociąga za sobą jakiekolwiek różnice w bezpośrednim traktowaniu grup ludzi lub osób ze względu na płeć, pochodzenie rasowe lub etniczne, religię lub przekonania, niepełnosprawność, wiek lub orientację seksualną? Czy projekt może prowadzić do dyskryminacji pośredniej? Czy w ramach projektu zapewnia się poszanowanie praw osób niepełnosprawnych zgodnie z Konwencją Narodów Zjednoczonych o prawach osób niepełnosprawnych? W jaki sposób? (zob</w:t>
      </w:r>
      <w:r w:rsidR="00A25220">
        <w:rPr>
          <w:rFonts w:eastAsia="Calibri"/>
          <w:szCs w:val="24"/>
        </w:rPr>
        <w:t>acz</w:t>
      </w:r>
      <w:r w:rsidRPr="00B41C7E">
        <w:rPr>
          <w:rFonts w:eastAsia="Calibri"/>
          <w:szCs w:val="24"/>
        </w:rPr>
        <w:t xml:space="preserve"> </w:t>
      </w:r>
      <w:hyperlink r:id="rId8" w:history="1">
        <w:r w:rsidRPr="008F41EB">
          <w:rPr>
            <w:rStyle w:val="Hipercze"/>
          </w:rPr>
          <w:t>http://eur-lex.europa.eu/legal-content/PL/TXT/?uri=CELEX:32010D0048</w:t>
        </w:r>
      </w:hyperlink>
      <w:r w:rsidRPr="00B41C7E">
        <w:rPr>
          <w:rFonts w:eastAsia="Calibri"/>
          <w:szCs w:val="24"/>
        </w:rPr>
        <w:t>)</w:t>
      </w:r>
    </w:p>
    <w:p w14:paraId="6F891755" w14:textId="77777777" w:rsidR="00EB5334" w:rsidRPr="00B41C7E" w:rsidRDefault="00EB5334" w:rsidP="00EB5334">
      <w:pPr>
        <w:rPr>
          <w:rFonts w:eastAsia="Calibri"/>
          <w:szCs w:val="24"/>
        </w:rPr>
      </w:pPr>
      <w:r w:rsidRPr="00B41C7E">
        <w:rPr>
          <w:rFonts w:eastAsia="Calibri"/>
          <w:b/>
          <w:szCs w:val="24"/>
        </w:rPr>
        <w:t>Prawa dziecka:</w:t>
      </w:r>
      <w:r w:rsidRPr="00B41C7E">
        <w:rPr>
          <w:rFonts w:eastAsia="Calibri"/>
          <w:szCs w:val="24"/>
        </w:rPr>
        <w:t xml:space="preserve"> Czy projekt wzmacnia lub ogranicza prawa dziecka (lub grupy dzieci)? Jakie jest uzasadnienie ewentualnego ograniczenia? Czy projekt uwzględnia zasadę nadrzędnego interesu dziecka? Czy projekt pomaga w propagowaniu ochrony praw dziecka? Jeżeli tak, czy uwzględnia również prawa i zasady określone w Konwencji Narodów Zjednoczonych o prawach dziecka? Jeżeli tak, jakich artykułów może dotyczyć? W jaki sposób w ramach projektu promuje się zasady przewodnie Konwencji Narodów Zjednoczonych o prawach dziecka? Czy projekt narusza którąkolwiek z zasad przewodnich Konwencji Narodów Zjednoczonych o prawach dziecka? Jakie kroki podjęto, by poprawić sytuację lub zrekompensować wszelkie niekorzystne skutki, jakie może wywrzeć ? Czy poszanowano prawo dziecka do bycia wysłuchanym we wszystkich sprawach, które jego dotyczą? Czy projekt przyczynia się do promocji wymiarów sprawiedliwości przyjaznych dziecku, dostosowanych do potrzeb, wieku i dojrzałości dziecka?</w:t>
      </w:r>
    </w:p>
    <w:p w14:paraId="795119BA" w14:textId="35E0746F" w:rsidR="00EB5334" w:rsidRPr="00B41C7E" w:rsidRDefault="00EB5334" w:rsidP="00EB5334">
      <w:pPr>
        <w:rPr>
          <w:rFonts w:eastAsia="Calibri"/>
          <w:szCs w:val="24"/>
        </w:rPr>
      </w:pPr>
      <w:r w:rsidRPr="00B41C7E">
        <w:rPr>
          <w:rFonts w:eastAsia="Calibri"/>
          <w:b/>
          <w:szCs w:val="24"/>
        </w:rPr>
        <w:t>Dobra administracja/ skuteczne środki odwoławcze/wymiar sprawiedliwości:</w:t>
      </w:r>
      <w:r w:rsidRPr="00B41C7E">
        <w:rPr>
          <w:rFonts w:eastAsia="Calibri"/>
          <w:szCs w:val="24"/>
        </w:rPr>
        <w:t xml:space="preserve"> Czy stosowane procedury administracyjne będą bardziej obciążające? Czy procedury zagwarantują prawo do bycia wysłuchanym, prawo dostępu do akt z należytym uwzględnieniem tajemnicy zawodowej </w:t>
      </w:r>
      <w:r w:rsidRPr="00B41C7E">
        <w:rPr>
          <w:rFonts w:eastAsia="Calibri"/>
          <w:szCs w:val="24"/>
        </w:rPr>
        <w:lastRenderedPageBreak/>
        <w:t>i</w:t>
      </w:r>
      <w:r w:rsidR="003A22D3">
        <w:rPr>
          <w:rFonts w:eastAsia="Calibri"/>
          <w:szCs w:val="24"/>
        </w:rPr>
        <w:t> </w:t>
      </w:r>
      <w:r w:rsidRPr="00B41C7E">
        <w:rPr>
          <w:rFonts w:eastAsia="Calibri"/>
          <w:szCs w:val="24"/>
        </w:rPr>
        <w:t>handlowej, jak również obowiązek uzasadnienia decyzji przez organy administracji? Czy projekt ma wpływ na dostęp osoby prywatnej do wymiaru sprawiedliwości? Jeżeli projekt ma wpływ na prawa i wolności gwarantowane przez prawo Unii, czy przewiduje on prawo do skutecznego środka prawnego przed sądem? Jeżeli projekt dotyczy prawa karnego lub przewiduje sankcje z</w:t>
      </w:r>
      <w:r w:rsidR="003A22D3">
        <w:rPr>
          <w:rFonts w:eastAsia="Calibri"/>
          <w:szCs w:val="24"/>
        </w:rPr>
        <w:t> </w:t>
      </w:r>
      <w:r w:rsidRPr="00B41C7E">
        <w:rPr>
          <w:rFonts w:eastAsia="Calibri"/>
          <w:szCs w:val="24"/>
        </w:rPr>
        <w:t>zakresu prawa karnego, czy obejmuje on zapewnione gwarancje w zakresie domniemania niewinności i prawa do obrony, zasad legalności oraz proporcjonalności kar do czynów zabronionych pod groźbą kary, a także zakazu ponownego sądzenia lub karania w postępowaniu karnym za ten sam czyn zabroniony pod groźbą kary?</w:t>
      </w:r>
    </w:p>
    <w:p w14:paraId="3754EC88" w14:textId="13CE08FA" w:rsidR="00EB5334" w:rsidRPr="00B41C7E" w:rsidRDefault="00EB5334" w:rsidP="00EB5334">
      <w:pPr>
        <w:rPr>
          <w:rFonts w:eastAsia="Calibri"/>
          <w:szCs w:val="24"/>
        </w:rPr>
      </w:pPr>
      <w:r w:rsidRPr="00B41C7E">
        <w:rPr>
          <w:rFonts w:eastAsia="Calibri"/>
          <w:b/>
          <w:szCs w:val="24"/>
        </w:rPr>
        <w:t>Solidarność i prawa pracowników:</w:t>
      </w:r>
      <w:r w:rsidRPr="00B41C7E">
        <w:rPr>
          <w:rFonts w:eastAsia="Calibri"/>
          <w:szCs w:val="24"/>
        </w:rPr>
        <w:t xml:space="preserve"> Czy w ramach projektu poszanowane są prawa pracowników, takie jak: prawo pracowników do informacji i konsultacji w ramach przedsiębiorstwa; prawo do rokowań i działań zbiorowych; prawo dostępu do pośrednictwa pracy; ochrona w przypadku nieuzasadnionego zwolnienia z pracy; należyte i sprawiedliwe warunki pracy; zakaz pracy dzieci i</w:t>
      </w:r>
      <w:r w:rsidR="003A22D3">
        <w:rPr>
          <w:rFonts w:eastAsia="Calibri"/>
          <w:szCs w:val="24"/>
        </w:rPr>
        <w:t> </w:t>
      </w:r>
      <w:r w:rsidRPr="00B41C7E">
        <w:rPr>
          <w:rFonts w:eastAsia="Calibri"/>
          <w:szCs w:val="24"/>
        </w:rPr>
        <w:t>ochrona młodocianych w pracy; oraz prawo do świadczeń z zabezpieczenia społecznego i do usług społecznych?</w:t>
      </w:r>
    </w:p>
    <w:p w14:paraId="5002EFE7" w14:textId="77777777" w:rsidR="00EB5334" w:rsidRPr="00B41C7E" w:rsidRDefault="00EB5334" w:rsidP="00EB5334">
      <w:pPr>
        <w:rPr>
          <w:rFonts w:eastAsia="Calibri"/>
          <w:szCs w:val="24"/>
        </w:rPr>
      </w:pPr>
      <w:r w:rsidRPr="00B41C7E">
        <w:rPr>
          <w:rFonts w:eastAsia="Calibri"/>
          <w:b/>
          <w:szCs w:val="24"/>
        </w:rPr>
        <w:t>Ochrona środowiska:</w:t>
      </w:r>
      <w:r w:rsidRPr="00B41C7E">
        <w:rPr>
          <w:rFonts w:eastAsia="Calibri"/>
          <w:szCs w:val="24"/>
        </w:rPr>
        <w:t xml:space="preserve"> Czy projekt przyczynia się do utrzymania wysokiego poziomu ochrony środowiska oraz poprawy jakości środowiska zgodnie z zasadą zrównoważonego rozwoju?</w:t>
      </w:r>
    </w:p>
    <w:p w14:paraId="3905AB98" w14:textId="46AD4443" w:rsidR="00EB5334" w:rsidRDefault="00EB5334" w:rsidP="00A80C66">
      <w:pPr>
        <w:pStyle w:val="Nagwek2"/>
        <w:numPr>
          <w:ilvl w:val="1"/>
          <w:numId w:val="18"/>
        </w:numPr>
      </w:pPr>
      <w:bookmarkStart w:id="58" w:name="_Toc204346106"/>
      <w:r w:rsidRPr="00EB5334">
        <w:t>Konwencja o Prawach Osób Niepełnosprawnych (KPON)</w:t>
      </w:r>
      <w:bookmarkEnd w:id="58"/>
      <w:r>
        <w:t xml:space="preserve"> </w:t>
      </w:r>
    </w:p>
    <w:p w14:paraId="1CC48D7A" w14:textId="7E5DC35A" w:rsidR="00C271C6" w:rsidRDefault="00C271C6" w:rsidP="00555A4E">
      <w:pPr>
        <w:rPr>
          <w:szCs w:val="24"/>
        </w:rPr>
      </w:pPr>
      <w:bookmarkStart w:id="59" w:name="_Toc131499758"/>
      <w:bookmarkStart w:id="60" w:name="_Toc131499863"/>
      <w:bookmarkStart w:id="61" w:name="_Toc131499923"/>
      <w:bookmarkStart w:id="62" w:name="_Toc131500154"/>
      <w:bookmarkStart w:id="63" w:name="_Toc131501818"/>
      <w:bookmarkStart w:id="64" w:name="_Toc131499759"/>
      <w:bookmarkStart w:id="65" w:name="_Toc131499864"/>
      <w:bookmarkStart w:id="66" w:name="_Toc131499924"/>
      <w:bookmarkStart w:id="67" w:name="_Toc131500155"/>
      <w:bookmarkStart w:id="68" w:name="_Toc131501819"/>
      <w:bookmarkEnd w:id="59"/>
      <w:bookmarkEnd w:id="60"/>
      <w:bookmarkEnd w:id="61"/>
      <w:bookmarkEnd w:id="62"/>
      <w:bookmarkEnd w:id="63"/>
      <w:bookmarkEnd w:id="64"/>
      <w:bookmarkEnd w:id="65"/>
      <w:bookmarkEnd w:id="66"/>
      <w:bookmarkEnd w:id="67"/>
      <w:bookmarkEnd w:id="68"/>
      <w:r w:rsidRPr="003D7C5E">
        <w:rPr>
          <w:szCs w:val="24"/>
        </w:rPr>
        <w:t>Należy wykazać zgodność projektu z Konwencją o Prawach Osób Niepe</w:t>
      </w:r>
      <w:r w:rsidRPr="00B41C7E">
        <w:rPr>
          <w:szCs w:val="24"/>
        </w:rPr>
        <w:t xml:space="preserve">łnosprawnych, sporządzoną w Nowym Jorku dnia 13 grudnia 2006 </w:t>
      </w:r>
      <w:r w:rsidR="003D7C5E">
        <w:rPr>
          <w:szCs w:val="24"/>
        </w:rPr>
        <w:t>roku</w:t>
      </w:r>
      <w:r w:rsidRPr="003D7C5E">
        <w:rPr>
          <w:szCs w:val="24"/>
        </w:rPr>
        <w:t xml:space="preserve"> w zakresie odnoszącym się do sposobu realizacji, zakresu projektu i </w:t>
      </w:r>
      <w:r w:rsidR="00B278E1" w:rsidRPr="00B41C7E">
        <w:rPr>
          <w:szCs w:val="24"/>
        </w:rPr>
        <w:t>W</w:t>
      </w:r>
      <w:r w:rsidRPr="00B41C7E">
        <w:rPr>
          <w:szCs w:val="24"/>
        </w:rPr>
        <w:t>nioskodawcy. Zgodność projektu z Konwencją o Prawach Osób Niepełnosprawnych, na etapie oceny wniosku należy rozumieć jako brak sprzeczności pomiędzy zapisami projektu a wymogami tego dokumentu lub stwierdzenie, że te wymagania są neutralne wobec zakresu i zawartości projektu.</w:t>
      </w:r>
    </w:p>
    <w:p w14:paraId="7E52483A" w14:textId="201A8A5D" w:rsidR="00A5750E" w:rsidRDefault="005157BB" w:rsidP="00A80C66">
      <w:pPr>
        <w:pStyle w:val="Nagwek1"/>
        <w:numPr>
          <w:ilvl w:val="0"/>
          <w:numId w:val="18"/>
        </w:numPr>
      </w:pPr>
      <w:bookmarkStart w:id="69" w:name="_Toc204346107"/>
      <w:r w:rsidRPr="00071ACC">
        <w:t xml:space="preserve">Zgodność projektu z </w:t>
      </w:r>
      <w:r w:rsidRPr="00BB66F5">
        <w:t>kryteriami oceny</w:t>
      </w:r>
      <w:bookmarkEnd w:id="69"/>
      <w:r w:rsidR="00FF306D" w:rsidRPr="00BB66F5">
        <w:t xml:space="preserve"> </w:t>
      </w:r>
    </w:p>
    <w:p w14:paraId="32FF70DF" w14:textId="77777777" w:rsidR="00811D2E" w:rsidRDefault="00811D2E" w:rsidP="00811D2E">
      <w:pPr>
        <w:pStyle w:val="Nagwek2"/>
        <w:numPr>
          <w:ilvl w:val="1"/>
          <w:numId w:val="18"/>
        </w:numPr>
      </w:pPr>
      <w:bookmarkStart w:id="70" w:name="_Toc204346108"/>
      <w:r>
        <w:t>Efektywność kosztowa projektu</w:t>
      </w:r>
      <w:bookmarkEnd w:id="70"/>
      <w:r>
        <w:t xml:space="preserve"> </w:t>
      </w:r>
    </w:p>
    <w:p w14:paraId="71B6A78F" w14:textId="281C3B05" w:rsidR="006B2C72" w:rsidRDefault="00811D2E" w:rsidP="00811D2E">
      <w:pPr>
        <w:pStyle w:val="Default"/>
        <w:spacing w:line="276" w:lineRule="auto"/>
        <w:rPr>
          <w:rFonts w:asciiTheme="minorHAnsi" w:hAnsiTheme="minorHAnsi" w:cstheme="minorHAnsi"/>
          <w:color w:val="auto"/>
        </w:rPr>
      </w:pPr>
      <w:r w:rsidRPr="0083141A">
        <w:rPr>
          <w:rFonts w:asciiTheme="minorHAnsi" w:hAnsiTheme="minorHAnsi" w:cstheme="minorHAnsi"/>
          <w:color w:val="auto"/>
        </w:rPr>
        <w:t xml:space="preserve">Należy przedstawić informacje i wyjaśnienia w zakresie wartości </w:t>
      </w:r>
      <w:r>
        <w:rPr>
          <w:rFonts w:asciiTheme="minorHAnsi" w:hAnsiTheme="minorHAnsi" w:cstheme="minorHAnsi"/>
          <w:color w:val="auto"/>
        </w:rPr>
        <w:t xml:space="preserve">dofinansowania </w:t>
      </w:r>
      <w:r w:rsidRPr="0083141A">
        <w:rPr>
          <w:rFonts w:asciiTheme="minorHAnsi" w:hAnsiTheme="minorHAnsi" w:cstheme="minorHAnsi"/>
          <w:color w:val="auto"/>
        </w:rPr>
        <w:t xml:space="preserve">na </w:t>
      </w:r>
      <w:r w:rsidR="006B2C72">
        <w:rPr>
          <w:rFonts w:asciiTheme="minorHAnsi" w:hAnsiTheme="minorHAnsi" w:cstheme="minorHAnsi"/>
          <w:color w:val="auto"/>
        </w:rPr>
        <w:t>dzienną możliwość tankowania wodoru.</w:t>
      </w:r>
    </w:p>
    <w:p w14:paraId="2DFFA198" w14:textId="0643B16A" w:rsidR="006B2C72" w:rsidRDefault="00811D2E" w:rsidP="00811D2E">
      <w:pPr>
        <w:pStyle w:val="Default"/>
        <w:spacing w:line="276" w:lineRule="auto"/>
        <w:rPr>
          <w:rFonts w:asciiTheme="minorHAnsi" w:hAnsiTheme="minorHAnsi" w:cstheme="minorHAnsi"/>
          <w:color w:val="auto"/>
        </w:rPr>
      </w:pPr>
      <w:r>
        <w:rPr>
          <w:rFonts w:asciiTheme="minorHAnsi" w:hAnsiTheme="minorHAnsi" w:cstheme="minorHAnsi"/>
          <w:color w:val="auto"/>
        </w:rPr>
        <w:t>W</w:t>
      </w:r>
      <w:r w:rsidRPr="0083141A">
        <w:rPr>
          <w:rFonts w:asciiTheme="minorHAnsi" w:hAnsiTheme="minorHAnsi" w:cstheme="minorHAnsi"/>
          <w:color w:val="auto"/>
        </w:rPr>
        <w:t>artoś</w:t>
      </w:r>
      <w:r>
        <w:rPr>
          <w:rFonts w:asciiTheme="minorHAnsi" w:hAnsiTheme="minorHAnsi" w:cstheme="minorHAnsi"/>
          <w:color w:val="auto"/>
        </w:rPr>
        <w:t>ć</w:t>
      </w:r>
      <w:r w:rsidRPr="0083141A">
        <w:rPr>
          <w:rFonts w:asciiTheme="minorHAnsi" w:hAnsiTheme="minorHAnsi" w:cstheme="minorHAnsi"/>
          <w:color w:val="auto"/>
        </w:rPr>
        <w:t xml:space="preserve"> wskaźnika</w:t>
      </w:r>
      <w:r>
        <w:rPr>
          <w:rFonts w:asciiTheme="minorHAnsi" w:hAnsiTheme="minorHAnsi" w:cstheme="minorHAnsi"/>
          <w:color w:val="auto"/>
        </w:rPr>
        <w:t xml:space="preserve"> efektywności kosztowej</w:t>
      </w:r>
      <w:r w:rsidRPr="0083141A">
        <w:rPr>
          <w:rFonts w:asciiTheme="minorHAnsi" w:hAnsiTheme="minorHAnsi" w:cstheme="minorHAnsi"/>
          <w:color w:val="auto"/>
        </w:rPr>
        <w:t xml:space="preserve"> liczo</w:t>
      </w:r>
      <w:r>
        <w:rPr>
          <w:rFonts w:asciiTheme="minorHAnsi" w:hAnsiTheme="minorHAnsi" w:cstheme="minorHAnsi"/>
          <w:color w:val="auto"/>
        </w:rPr>
        <w:t>na jest</w:t>
      </w:r>
      <w:r w:rsidRPr="0083141A">
        <w:rPr>
          <w:rFonts w:asciiTheme="minorHAnsi" w:hAnsiTheme="minorHAnsi" w:cstheme="minorHAnsi"/>
          <w:color w:val="auto"/>
        </w:rPr>
        <w:t xml:space="preserve"> jako iloraz wysokości wsparcia ze środków UE dla projektu (PLN) </w:t>
      </w:r>
      <w:r w:rsidR="00BC23EF">
        <w:rPr>
          <w:rFonts w:asciiTheme="minorHAnsi" w:hAnsiTheme="minorHAnsi" w:cstheme="minorHAnsi"/>
          <w:color w:val="auto"/>
        </w:rPr>
        <w:t>do</w:t>
      </w:r>
      <w:r w:rsidR="00BC23EF" w:rsidRPr="0083141A">
        <w:rPr>
          <w:rFonts w:asciiTheme="minorHAnsi" w:hAnsiTheme="minorHAnsi" w:cstheme="minorHAnsi"/>
          <w:color w:val="auto"/>
        </w:rPr>
        <w:t xml:space="preserve"> </w:t>
      </w:r>
      <w:r w:rsidR="00FA0207">
        <w:rPr>
          <w:rFonts w:asciiTheme="minorHAnsi" w:hAnsiTheme="minorHAnsi" w:cstheme="minorHAnsi"/>
          <w:color w:val="auto"/>
        </w:rPr>
        <w:t xml:space="preserve">dziennej możliwości </w:t>
      </w:r>
      <w:r w:rsidR="006B2C72">
        <w:rPr>
          <w:rFonts w:asciiTheme="minorHAnsi" w:hAnsiTheme="minorHAnsi" w:cstheme="minorHAnsi"/>
          <w:color w:val="auto"/>
        </w:rPr>
        <w:t xml:space="preserve">tankowania wodoru </w:t>
      </w:r>
      <w:r w:rsidR="000778D9">
        <w:rPr>
          <w:rFonts w:asciiTheme="minorHAnsi" w:hAnsiTheme="minorHAnsi" w:cstheme="minorHAnsi"/>
          <w:color w:val="auto"/>
        </w:rPr>
        <w:t xml:space="preserve">[kg </w:t>
      </w:r>
      <w:r w:rsidR="006B2C72">
        <w:rPr>
          <w:rFonts w:asciiTheme="minorHAnsi" w:hAnsiTheme="minorHAnsi" w:cstheme="minorHAnsi"/>
          <w:color w:val="auto"/>
        </w:rPr>
        <w:t xml:space="preserve">wodoru/dzień]. Wartość należy podać do drugiego miejsca po przecinku </w:t>
      </w:r>
      <w:r w:rsidR="00BC23EF">
        <w:rPr>
          <w:rFonts w:asciiTheme="minorHAnsi" w:hAnsiTheme="minorHAnsi" w:cstheme="minorHAnsi"/>
          <w:color w:val="auto"/>
        </w:rPr>
        <w:t xml:space="preserve">zaokrągloną </w:t>
      </w:r>
      <w:r w:rsidR="006B2C72">
        <w:rPr>
          <w:rFonts w:asciiTheme="minorHAnsi" w:hAnsiTheme="minorHAnsi" w:cstheme="minorHAnsi"/>
          <w:color w:val="auto"/>
        </w:rPr>
        <w:t xml:space="preserve">matematycznie. </w:t>
      </w:r>
    </w:p>
    <w:p w14:paraId="0A83D32A" w14:textId="64B75FA0" w:rsidR="00811D2E" w:rsidRDefault="00B36210" w:rsidP="00811D2E">
      <w:pPr>
        <w:pStyle w:val="Default"/>
        <w:spacing w:line="276" w:lineRule="auto"/>
        <w:rPr>
          <w:rFonts w:asciiTheme="minorHAnsi" w:hAnsiTheme="minorHAnsi" w:cstheme="minorHAnsi"/>
          <w:color w:val="FF0000"/>
        </w:rPr>
      </w:pPr>
      <w:r>
        <w:rPr>
          <w:rFonts w:asciiTheme="minorHAnsi" w:hAnsiTheme="minorHAnsi" w:cstheme="minorHAnsi"/>
          <w:color w:val="auto"/>
        </w:rPr>
        <w:t>Wyniki uzyskane w Tabeli 1 będą wykorzystane d</w:t>
      </w:r>
      <w:r w:rsidR="006B2C72">
        <w:rPr>
          <w:rFonts w:asciiTheme="minorHAnsi" w:hAnsiTheme="minorHAnsi" w:cstheme="minorHAnsi"/>
          <w:color w:val="auto"/>
        </w:rPr>
        <w:t>o oceny kryterium strategicznego 8</w:t>
      </w:r>
      <w:r>
        <w:rPr>
          <w:rFonts w:asciiTheme="minorHAnsi" w:hAnsiTheme="minorHAnsi" w:cstheme="minorHAnsi"/>
          <w:color w:val="auto"/>
        </w:rPr>
        <w:t xml:space="preserve"> „</w:t>
      </w:r>
      <w:r w:rsidR="006B2C72">
        <w:rPr>
          <w:rFonts w:asciiTheme="minorHAnsi" w:hAnsiTheme="minorHAnsi" w:cstheme="minorHAnsi"/>
          <w:color w:val="auto"/>
        </w:rPr>
        <w:t>Efektywność kosztowa</w:t>
      </w:r>
      <w:r w:rsidRPr="00FF3F13">
        <w:rPr>
          <w:rFonts w:asciiTheme="minorHAnsi" w:hAnsiTheme="minorHAnsi" w:cstheme="minorHAnsi"/>
          <w:color w:val="auto"/>
        </w:rPr>
        <w:t xml:space="preserve">”. </w:t>
      </w:r>
    </w:p>
    <w:p w14:paraId="38E7F9B0" w14:textId="77777777" w:rsidR="00245ACB" w:rsidRPr="00F55D73" w:rsidRDefault="00245ACB" w:rsidP="00811D2E">
      <w:pPr>
        <w:pStyle w:val="Default"/>
        <w:spacing w:line="276" w:lineRule="auto"/>
        <w:rPr>
          <w:rFonts w:asciiTheme="minorHAnsi" w:hAnsiTheme="minorHAnsi" w:cstheme="minorHAnsi"/>
          <w:color w:val="FF0000"/>
        </w:rPr>
      </w:pPr>
    </w:p>
    <w:p w14:paraId="68AADCD4" w14:textId="6BBC5229" w:rsidR="00245ACB" w:rsidRPr="000175FE" w:rsidRDefault="00245ACB" w:rsidP="001749B1">
      <w:pPr>
        <w:pStyle w:val="Legenda"/>
        <w:keepNext/>
        <w:rPr>
          <w:rFonts w:cstheme="minorHAnsi"/>
          <w:i w:val="0"/>
          <w:iCs w:val="0"/>
          <w:color w:val="auto"/>
          <w:sz w:val="24"/>
          <w:szCs w:val="24"/>
        </w:rPr>
      </w:pPr>
      <w:r w:rsidRPr="000175FE">
        <w:rPr>
          <w:rFonts w:cstheme="minorHAnsi"/>
          <w:i w:val="0"/>
          <w:iCs w:val="0"/>
          <w:color w:val="auto"/>
          <w:sz w:val="24"/>
          <w:szCs w:val="24"/>
        </w:rPr>
        <w:t xml:space="preserve">Tabela </w:t>
      </w:r>
      <w:r w:rsidRPr="000175FE">
        <w:rPr>
          <w:rFonts w:cstheme="minorHAnsi"/>
          <w:i w:val="0"/>
          <w:iCs w:val="0"/>
          <w:color w:val="auto"/>
          <w:sz w:val="24"/>
          <w:szCs w:val="24"/>
        </w:rPr>
        <w:fldChar w:fldCharType="begin"/>
      </w:r>
      <w:r w:rsidRPr="000175FE">
        <w:rPr>
          <w:rFonts w:cstheme="minorHAnsi"/>
          <w:i w:val="0"/>
          <w:iCs w:val="0"/>
          <w:color w:val="auto"/>
          <w:sz w:val="24"/>
          <w:szCs w:val="24"/>
        </w:rPr>
        <w:instrText xml:space="preserve"> SEQ Tabela \* ARABIC </w:instrText>
      </w:r>
      <w:r w:rsidRPr="000175FE">
        <w:rPr>
          <w:rFonts w:cstheme="minorHAnsi"/>
          <w:i w:val="0"/>
          <w:iCs w:val="0"/>
          <w:color w:val="auto"/>
          <w:sz w:val="24"/>
          <w:szCs w:val="24"/>
        </w:rPr>
        <w:fldChar w:fldCharType="separate"/>
      </w:r>
      <w:r w:rsidRPr="000175FE">
        <w:rPr>
          <w:rFonts w:cstheme="minorHAnsi"/>
          <w:i w:val="0"/>
          <w:iCs w:val="0"/>
          <w:color w:val="auto"/>
          <w:sz w:val="24"/>
          <w:szCs w:val="24"/>
        </w:rPr>
        <w:t>1</w:t>
      </w:r>
      <w:r w:rsidRPr="000175FE">
        <w:rPr>
          <w:rFonts w:cstheme="minorHAnsi"/>
          <w:i w:val="0"/>
          <w:iCs w:val="0"/>
          <w:color w:val="auto"/>
          <w:sz w:val="24"/>
          <w:szCs w:val="24"/>
        </w:rPr>
        <w:fldChar w:fldCharType="end"/>
      </w:r>
      <w:r w:rsidRPr="000175FE">
        <w:rPr>
          <w:rFonts w:cstheme="minorHAnsi"/>
          <w:i w:val="0"/>
          <w:iCs w:val="0"/>
          <w:color w:val="auto"/>
          <w:sz w:val="24"/>
          <w:szCs w:val="24"/>
        </w:rPr>
        <w:t xml:space="preserve"> Efektywność kosztowa projektu</w:t>
      </w:r>
    </w:p>
    <w:tbl>
      <w:tblPr>
        <w:tblW w:w="924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0"/>
        <w:gridCol w:w="2406"/>
        <w:gridCol w:w="1591"/>
        <w:gridCol w:w="1919"/>
        <w:gridCol w:w="2766"/>
      </w:tblGrid>
      <w:tr w:rsidR="00811D2E" w:rsidRPr="00D42566" w14:paraId="5B598354" w14:textId="77777777" w:rsidTr="00B36210">
        <w:tc>
          <w:tcPr>
            <w:tcW w:w="566" w:type="dxa"/>
            <w:vAlign w:val="center"/>
          </w:tcPr>
          <w:p w14:paraId="126217F1" w14:textId="77777777" w:rsidR="00811D2E" w:rsidRPr="00D42566" w:rsidRDefault="00811D2E" w:rsidP="00B36210">
            <w:pPr>
              <w:jc w:val="center"/>
              <w:rPr>
                <w:rFonts w:cs="Calibri"/>
              </w:rPr>
            </w:pPr>
            <w:r w:rsidRPr="00D42566">
              <w:rPr>
                <w:rFonts w:cs="Calibri"/>
              </w:rPr>
              <w:t>Lp.</w:t>
            </w:r>
          </w:p>
        </w:tc>
        <w:tc>
          <w:tcPr>
            <w:tcW w:w="2456" w:type="dxa"/>
            <w:vAlign w:val="center"/>
          </w:tcPr>
          <w:p w14:paraId="583D2EA6" w14:textId="77777777" w:rsidR="00811D2E" w:rsidRPr="00D42566" w:rsidRDefault="00811D2E" w:rsidP="00B36210">
            <w:pPr>
              <w:jc w:val="center"/>
              <w:rPr>
                <w:rFonts w:cs="Calibri"/>
              </w:rPr>
            </w:pPr>
            <w:r w:rsidRPr="00D42566">
              <w:rPr>
                <w:rFonts w:cs="Calibri"/>
              </w:rPr>
              <w:t>Wyszczególnienie</w:t>
            </w:r>
          </w:p>
        </w:tc>
        <w:tc>
          <w:tcPr>
            <w:tcW w:w="1229" w:type="dxa"/>
            <w:vAlign w:val="center"/>
          </w:tcPr>
          <w:p w14:paraId="3E3375B0" w14:textId="77777777" w:rsidR="00811D2E" w:rsidRPr="00D42566" w:rsidRDefault="00811D2E" w:rsidP="00B36210">
            <w:pPr>
              <w:jc w:val="center"/>
              <w:rPr>
                <w:rFonts w:cs="Calibri"/>
              </w:rPr>
            </w:pPr>
            <w:r w:rsidRPr="00D42566">
              <w:rPr>
                <w:rFonts w:cs="Calibri"/>
              </w:rPr>
              <w:t>Jednostka</w:t>
            </w:r>
          </w:p>
        </w:tc>
        <w:tc>
          <w:tcPr>
            <w:tcW w:w="2015" w:type="dxa"/>
            <w:vAlign w:val="center"/>
          </w:tcPr>
          <w:p w14:paraId="5736C38B" w14:textId="77777777" w:rsidR="00811D2E" w:rsidRPr="00D42566" w:rsidRDefault="00811D2E" w:rsidP="00B36210">
            <w:pPr>
              <w:jc w:val="center"/>
              <w:rPr>
                <w:rFonts w:cs="Calibri"/>
              </w:rPr>
            </w:pPr>
            <w:r w:rsidRPr="00D42566">
              <w:rPr>
                <w:rFonts w:cs="Calibri"/>
              </w:rPr>
              <w:t>Wartość</w:t>
            </w:r>
          </w:p>
        </w:tc>
        <w:tc>
          <w:tcPr>
            <w:tcW w:w="2976" w:type="dxa"/>
            <w:vAlign w:val="center"/>
          </w:tcPr>
          <w:p w14:paraId="6AF886D5" w14:textId="77777777" w:rsidR="00811D2E" w:rsidRPr="00D42566" w:rsidRDefault="00811D2E" w:rsidP="00B36210">
            <w:pPr>
              <w:jc w:val="center"/>
              <w:rPr>
                <w:rFonts w:cs="Calibri"/>
              </w:rPr>
            </w:pPr>
            <w:r w:rsidRPr="00D42566">
              <w:rPr>
                <w:rFonts w:cs="Calibri"/>
              </w:rPr>
              <w:t>Uwagi</w:t>
            </w:r>
          </w:p>
        </w:tc>
      </w:tr>
      <w:tr w:rsidR="00811D2E" w:rsidRPr="00D42566" w14:paraId="307EAFBD" w14:textId="77777777" w:rsidTr="00B36210">
        <w:tc>
          <w:tcPr>
            <w:tcW w:w="566" w:type="dxa"/>
            <w:vAlign w:val="center"/>
          </w:tcPr>
          <w:p w14:paraId="1410015D" w14:textId="77777777" w:rsidR="00811D2E" w:rsidRPr="00D42566" w:rsidRDefault="00811D2E" w:rsidP="00B36210">
            <w:pPr>
              <w:jc w:val="center"/>
              <w:rPr>
                <w:rFonts w:cs="Calibri"/>
              </w:rPr>
            </w:pPr>
            <w:r w:rsidRPr="00D42566">
              <w:rPr>
                <w:rFonts w:cs="Calibri"/>
              </w:rPr>
              <w:t>1</w:t>
            </w:r>
          </w:p>
        </w:tc>
        <w:tc>
          <w:tcPr>
            <w:tcW w:w="2456" w:type="dxa"/>
            <w:vAlign w:val="center"/>
          </w:tcPr>
          <w:p w14:paraId="45110A14" w14:textId="77777777" w:rsidR="00811D2E" w:rsidRPr="00D42566" w:rsidRDefault="00811D2E" w:rsidP="00B36210">
            <w:pPr>
              <w:jc w:val="center"/>
              <w:rPr>
                <w:rFonts w:cs="Calibri"/>
              </w:rPr>
            </w:pPr>
            <w:r>
              <w:rPr>
                <w:rFonts w:cs="Calibri"/>
              </w:rPr>
              <w:t xml:space="preserve">Środki </w:t>
            </w:r>
            <w:r w:rsidRPr="00D42566">
              <w:rPr>
                <w:rFonts w:cs="Calibri"/>
              </w:rPr>
              <w:t>UE</w:t>
            </w:r>
            <w:r>
              <w:rPr>
                <w:rFonts w:cs="Calibri"/>
              </w:rPr>
              <w:t xml:space="preserve"> projektu</w:t>
            </w:r>
          </w:p>
        </w:tc>
        <w:tc>
          <w:tcPr>
            <w:tcW w:w="1229" w:type="dxa"/>
            <w:vAlign w:val="center"/>
          </w:tcPr>
          <w:p w14:paraId="39BC6B12" w14:textId="77777777" w:rsidR="00811D2E" w:rsidRPr="00D42566" w:rsidRDefault="00811D2E" w:rsidP="00B36210">
            <w:pPr>
              <w:jc w:val="center"/>
              <w:rPr>
                <w:rFonts w:cs="Calibri"/>
              </w:rPr>
            </w:pPr>
            <w:r w:rsidRPr="00D42566">
              <w:rPr>
                <w:rFonts w:cs="Calibri"/>
              </w:rPr>
              <w:t>zł</w:t>
            </w:r>
          </w:p>
        </w:tc>
        <w:tc>
          <w:tcPr>
            <w:tcW w:w="2015" w:type="dxa"/>
            <w:vAlign w:val="center"/>
          </w:tcPr>
          <w:p w14:paraId="0C646829" w14:textId="77777777" w:rsidR="00811D2E" w:rsidRPr="00D42566" w:rsidRDefault="00811D2E" w:rsidP="00B36210">
            <w:pPr>
              <w:jc w:val="center"/>
              <w:rPr>
                <w:rFonts w:cs="Calibri"/>
              </w:rPr>
            </w:pPr>
          </w:p>
        </w:tc>
        <w:tc>
          <w:tcPr>
            <w:tcW w:w="2976" w:type="dxa"/>
            <w:tcBorders>
              <w:bottom w:val="single" w:sz="4" w:space="0" w:color="000000"/>
            </w:tcBorders>
            <w:vAlign w:val="center"/>
          </w:tcPr>
          <w:p w14:paraId="02FC9F7A" w14:textId="77777777" w:rsidR="00811D2E" w:rsidRPr="00D42566" w:rsidRDefault="00811D2E" w:rsidP="00B36210">
            <w:pPr>
              <w:jc w:val="center"/>
              <w:rPr>
                <w:rFonts w:cs="Calibri"/>
              </w:rPr>
            </w:pPr>
          </w:p>
        </w:tc>
      </w:tr>
      <w:tr w:rsidR="00811D2E" w:rsidRPr="00D42566" w14:paraId="62CCD167" w14:textId="77777777" w:rsidTr="00B36210">
        <w:tc>
          <w:tcPr>
            <w:tcW w:w="566" w:type="dxa"/>
            <w:vAlign w:val="center"/>
          </w:tcPr>
          <w:p w14:paraId="0728A3C8" w14:textId="77777777" w:rsidR="00811D2E" w:rsidRPr="00D42566" w:rsidRDefault="00811D2E" w:rsidP="00B36210">
            <w:pPr>
              <w:jc w:val="center"/>
              <w:rPr>
                <w:rFonts w:cs="Calibri"/>
              </w:rPr>
            </w:pPr>
            <w:r w:rsidRPr="00D42566">
              <w:rPr>
                <w:rFonts w:cs="Calibri"/>
              </w:rPr>
              <w:lastRenderedPageBreak/>
              <w:t>2</w:t>
            </w:r>
          </w:p>
        </w:tc>
        <w:tc>
          <w:tcPr>
            <w:tcW w:w="2456" w:type="dxa"/>
            <w:vAlign w:val="center"/>
          </w:tcPr>
          <w:p w14:paraId="3D1FEA07" w14:textId="2517473B" w:rsidR="00811D2E" w:rsidRPr="00D42566" w:rsidRDefault="000778D9" w:rsidP="00B36210">
            <w:pPr>
              <w:jc w:val="center"/>
              <w:rPr>
                <w:rFonts w:cs="Calibri"/>
                <w:noProof/>
              </w:rPr>
            </w:pPr>
            <w:r>
              <w:rPr>
                <w:rFonts w:cs="Calibri"/>
                <w:noProof/>
              </w:rPr>
              <w:t>Dzienna możliwość tankowania wodoru</w:t>
            </w:r>
          </w:p>
        </w:tc>
        <w:tc>
          <w:tcPr>
            <w:tcW w:w="1229" w:type="dxa"/>
            <w:vAlign w:val="center"/>
          </w:tcPr>
          <w:p w14:paraId="71D7CBCE" w14:textId="31527941" w:rsidR="000E331D" w:rsidRDefault="000778D9" w:rsidP="000778D9">
            <w:pPr>
              <w:rPr>
                <w:rFonts w:cs="Calibri"/>
              </w:rPr>
            </w:pPr>
            <w:r>
              <w:rPr>
                <w:rFonts w:cs="Calibri"/>
              </w:rPr>
              <w:t xml:space="preserve">kg </w:t>
            </w:r>
            <w:r w:rsidR="001D45FE">
              <w:rPr>
                <w:rFonts w:cs="Calibri"/>
              </w:rPr>
              <w:t>wodoru/</w:t>
            </w:r>
          </w:p>
          <w:p w14:paraId="0C61D521" w14:textId="23759B69" w:rsidR="00811D2E" w:rsidRPr="00D42566" w:rsidRDefault="000778D9" w:rsidP="000778D9">
            <w:pPr>
              <w:rPr>
                <w:rFonts w:cs="Calibri"/>
              </w:rPr>
            </w:pPr>
            <w:r>
              <w:rPr>
                <w:rFonts w:cs="Calibri"/>
              </w:rPr>
              <w:t>dzień</w:t>
            </w:r>
          </w:p>
        </w:tc>
        <w:tc>
          <w:tcPr>
            <w:tcW w:w="2015" w:type="dxa"/>
            <w:vAlign w:val="center"/>
          </w:tcPr>
          <w:p w14:paraId="203A0A83" w14:textId="77777777" w:rsidR="00811D2E" w:rsidRPr="00D42566" w:rsidRDefault="00811D2E" w:rsidP="00B36210">
            <w:pPr>
              <w:jc w:val="center"/>
              <w:rPr>
                <w:rFonts w:cs="Calibri"/>
              </w:rPr>
            </w:pPr>
          </w:p>
        </w:tc>
        <w:tc>
          <w:tcPr>
            <w:tcW w:w="2976" w:type="dxa"/>
            <w:shd w:val="clear" w:color="auto" w:fill="auto"/>
            <w:vAlign w:val="center"/>
          </w:tcPr>
          <w:p w14:paraId="6DB20DEB" w14:textId="77777777" w:rsidR="00811D2E" w:rsidRPr="00D42566" w:rsidRDefault="00811D2E" w:rsidP="00B36210">
            <w:pPr>
              <w:jc w:val="center"/>
              <w:rPr>
                <w:rFonts w:cs="Calibri"/>
              </w:rPr>
            </w:pPr>
          </w:p>
        </w:tc>
      </w:tr>
      <w:tr w:rsidR="00811D2E" w:rsidRPr="00D42566" w14:paraId="0919069D" w14:textId="77777777" w:rsidTr="00B36210">
        <w:tc>
          <w:tcPr>
            <w:tcW w:w="566" w:type="dxa"/>
            <w:vAlign w:val="center"/>
          </w:tcPr>
          <w:p w14:paraId="668A3EF2" w14:textId="77777777" w:rsidR="00811D2E" w:rsidRPr="00D42566" w:rsidRDefault="00811D2E" w:rsidP="00B36210">
            <w:pPr>
              <w:jc w:val="center"/>
              <w:rPr>
                <w:rFonts w:cs="Calibri"/>
              </w:rPr>
            </w:pPr>
            <w:r w:rsidRPr="00D42566">
              <w:rPr>
                <w:rFonts w:cs="Calibri"/>
              </w:rPr>
              <w:t>3</w:t>
            </w:r>
          </w:p>
        </w:tc>
        <w:tc>
          <w:tcPr>
            <w:tcW w:w="2456" w:type="dxa"/>
            <w:vAlign w:val="center"/>
          </w:tcPr>
          <w:p w14:paraId="609DC4A5" w14:textId="77777777" w:rsidR="00811D2E" w:rsidRDefault="00811D2E" w:rsidP="00B36210">
            <w:pPr>
              <w:jc w:val="center"/>
              <w:rPr>
                <w:rFonts w:cs="Calibri"/>
              </w:rPr>
            </w:pPr>
            <w:r w:rsidRPr="00D42566">
              <w:rPr>
                <w:rFonts w:cs="Calibri"/>
              </w:rPr>
              <w:t xml:space="preserve">Koszt uzyskania </w:t>
            </w:r>
          </w:p>
          <w:p w14:paraId="1F8DDC03" w14:textId="77777777" w:rsidR="00811D2E" w:rsidRPr="00D42566" w:rsidRDefault="00811D2E" w:rsidP="00B36210">
            <w:pPr>
              <w:jc w:val="center"/>
              <w:rPr>
                <w:rFonts w:cs="Calibri"/>
              </w:rPr>
            </w:pPr>
            <w:r>
              <w:rPr>
                <w:rFonts w:cs="Calibri"/>
              </w:rPr>
              <w:t>3=(1/2)</w:t>
            </w:r>
          </w:p>
        </w:tc>
        <w:tc>
          <w:tcPr>
            <w:tcW w:w="1229" w:type="dxa"/>
            <w:vAlign w:val="center"/>
          </w:tcPr>
          <w:p w14:paraId="203E326A" w14:textId="6560ACFE" w:rsidR="00811D2E" w:rsidRPr="00D42566" w:rsidRDefault="000778D9" w:rsidP="00B36210">
            <w:pPr>
              <w:jc w:val="center"/>
              <w:rPr>
                <w:rFonts w:cs="Calibri"/>
              </w:rPr>
            </w:pPr>
            <w:r>
              <w:rPr>
                <w:rFonts w:cs="Calibri"/>
              </w:rPr>
              <w:t>zł/ kg wodoru/dzień</w:t>
            </w:r>
          </w:p>
        </w:tc>
        <w:tc>
          <w:tcPr>
            <w:tcW w:w="2015" w:type="dxa"/>
            <w:vAlign w:val="center"/>
          </w:tcPr>
          <w:p w14:paraId="0D20BF63" w14:textId="77777777" w:rsidR="00811D2E" w:rsidRPr="00D42566" w:rsidRDefault="00811D2E" w:rsidP="00B36210">
            <w:pPr>
              <w:jc w:val="center"/>
              <w:rPr>
                <w:rFonts w:cs="Calibri"/>
              </w:rPr>
            </w:pPr>
          </w:p>
        </w:tc>
        <w:tc>
          <w:tcPr>
            <w:tcW w:w="2976" w:type="dxa"/>
            <w:shd w:val="clear" w:color="auto" w:fill="auto"/>
            <w:vAlign w:val="center"/>
          </w:tcPr>
          <w:p w14:paraId="3C5AF941" w14:textId="77777777" w:rsidR="00811D2E" w:rsidRPr="00D42566" w:rsidRDefault="00811D2E" w:rsidP="00B36210">
            <w:pPr>
              <w:jc w:val="center"/>
              <w:rPr>
                <w:rFonts w:cs="Calibri"/>
                <w:highlight w:val="black"/>
              </w:rPr>
            </w:pPr>
          </w:p>
        </w:tc>
      </w:tr>
    </w:tbl>
    <w:p w14:paraId="7752DB06" w14:textId="77777777" w:rsidR="00BC1878" w:rsidRDefault="00BC1878" w:rsidP="001749B1">
      <w:pPr>
        <w:rPr>
          <w:rFonts w:cs="Calibri"/>
        </w:rPr>
      </w:pPr>
    </w:p>
    <w:p w14:paraId="5A1D0A74" w14:textId="69ED8943" w:rsidR="00811D2E" w:rsidRDefault="001425BF" w:rsidP="001749B1">
      <w:r>
        <w:rPr>
          <w:rFonts w:cs="Calibri"/>
        </w:rPr>
        <w:t>*</w:t>
      </w:r>
      <w:r w:rsidR="00811D2E">
        <w:rPr>
          <w:rFonts w:cs="Calibri"/>
        </w:rPr>
        <w:t>Miejsce na dodatkowe wyjaśnienia.</w:t>
      </w:r>
    </w:p>
    <w:p w14:paraId="404FFB32" w14:textId="681F4F3B" w:rsidR="00736F5B" w:rsidRPr="000175FE" w:rsidRDefault="00CD2093" w:rsidP="00E9792D">
      <w:pPr>
        <w:pStyle w:val="Nagwek2"/>
        <w:numPr>
          <w:ilvl w:val="1"/>
          <w:numId w:val="18"/>
        </w:numPr>
      </w:pPr>
      <w:bookmarkStart w:id="71" w:name="_Toc204346109"/>
      <w:r>
        <w:t>Utworzenie i utrzymanie miejsca pracy związanego z realizacją projektu</w:t>
      </w:r>
      <w:bookmarkEnd w:id="71"/>
    </w:p>
    <w:p w14:paraId="3FF131FB" w14:textId="58C048A2" w:rsidR="00736F5B" w:rsidRPr="00E9792D" w:rsidRDefault="00736F5B" w:rsidP="00E9792D">
      <w:pPr>
        <w:rPr>
          <w:rFonts w:eastAsia="ArialNarrow" w:cs="Arial"/>
          <w:szCs w:val="24"/>
          <w:lang w:eastAsia="pl-PL"/>
        </w:rPr>
      </w:pPr>
      <w:r>
        <w:t>Należy wykazać, czy w wyniku realizacji projektu będą utworzone (w jakiej liczbie) i utrzymane miejsca pracy w pełnym wymiarze czasu pracy, na podstawie umowy o pracę (liczba miejsc pracy powinna być tożsama ze wskazaną w punkcie 4.2. Planowane rezultaty realizacji projektu – bezpośredni wpływ na otoczenie Wniosku o dofinansowanie).</w:t>
      </w:r>
    </w:p>
    <w:p w14:paraId="7CFF4AF4" w14:textId="58A0F560" w:rsidR="00E650F6" w:rsidRDefault="00E9792D" w:rsidP="00A5750E">
      <w:pPr>
        <w:pStyle w:val="Nagwek2"/>
        <w:numPr>
          <w:ilvl w:val="1"/>
          <w:numId w:val="18"/>
        </w:numPr>
      </w:pPr>
      <w:bookmarkStart w:id="72" w:name="_Toc204346110"/>
      <w:r>
        <w:t>Kompleksowość projektu</w:t>
      </w:r>
      <w:bookmarkEnd w:id="72"/>
    </w:p>
    <w:p w14:paraId="18863AF0" w14:textId="03741D3B" w:rsidR="00050BDF" w:rsidRDefault="00050BDF" w:rsidP="009704F9">
      <w:pPr>
        <w:autoSpaceDE w:val="0"/>
        <w:autoSpaceDN w:val="0"/>
        <w:adjustRightInd w:val="0"/>
        <w:jc w:val="both"/>
        <w:rPr>
          <w:rFonts w:eastAsia="ArialNarrow" w:cs="Arial"/>
          <w:szCs w:val="24"/>
          <w:lang w:eastAsia="pl-PL"/>
        </w:rPr>
      </w:pPr>
      <w:r w:rsidRPr="00050BDF">
        <w:rPr>
          <w:rFonts w:eastAsia="ArialNarrow" w:cs="Arial"/>
          <w:szCs w:val="24"/>
          <w:lang w:eastAsia="pl-PL"/>
        </w:rPr>
        <w:t xml:space="preserve">W </w:t>
      </w:r>
      <w:r>
        <w:rPr>
          <w:rFonts w:eastAsia="ArialNarrow" w:cs="Arial"/>
          <w:szCs w:val="24"/>
          <w:lang w:eastAsia="pl-PL"/>
        </w:rPr>
        <w:t xml:space="preserve">opisie należy przedstawić informacje, </w:t>
      </w:r>
      <w:r w:rsidRPr="00050BDF">
        <w:rPr>
          <w:rFonts w:eastAsia="ArialNarrow" w:cs="Arial"/>
          <w:szCs w:val="24"/>
          <w:lang w:eastAsia="pl-PL"/>
        </w:rPr>
        <w:t>czy efektem projektu oprócz infrastruktury do tankowania wodoru będzie utworzenie co najmniej jednego punktu ładowania pojazdów elektrycznych.</w:t>
      </w:r>
    </w:p>
    <w:p w14:paraId="0AB07605" w14:textId="3DF01542" w:rsidR="00A5750E" w:rsidRDefault="009704F9" w:rsidP="00A5750E">
      <w:pPr>
        <w:pStyle w:val="Nagwek2"/>
        <w:numPr>
          <w:ilvl w:val="1"/>
          <w:numId w:val="18"/>
        </w:numPr>
      </w:pPr>
      <w:bookmarkStart w:id="73" w:name="_Toc184113729"/>
      <w:bookmarkStart w:id="74" w:name="_Toc184114065"/>
      <w:bookmarkStart w:id="75" w:name="_Toc204346111"/>
      <w:bookmarkEnd w:id="73"/>
      <w:bookmarkEnd w:id="74"/>
      <w:r>
        <w:t>Zapotrzebowanie rynkowe</w:t>
      </w:r>
      <w:bookmarkEnd w:id="75"/>
    </w:p>
    <w:p w14:paraId="4B64F41C" w14:textId="0CEB7E49" w:rsidR="0059789D" w:rsidRDefault="00A63A58" w:rsidP="007A4FFE">
      <w:pPr>
        <w:rPr>
          <w:lang w:eastAsia="pl-PL"/>
        </w:rPr>
      </w:pPr>
      <w:r>
        <w:rPr>
          <w:lang w:eastAsia="pl-PL"/>
        </w:rPr>
        <w:t xml:space="preserve">W opisie </w:t>
      </w:r>
      <w:r w:rsidRPr="00A63A58">
        <w:rPr>
          <w:lang w:eastAsia="pl-PL"/>
        </w:rPr>
        <w:t xml:space="preserve">należy szczegółowo wskazać, w jaki sposób Wnioskodawca uprawdopodobnia zapotrzebowanie na usługi planowanej infrastruktury do tankowania </w:t>
      </w:r>
      <w:r w:rsidR="009A5CC7">
        <w:rPr>
          <w:lang w:eastAsia="pl-PL"/>
        </w:rPr>
        <w:t xml:space="preserve">pojazdów </w:t>
      </w:r>
      <w:r w:rsidRPr="00A63A58">
        <w:rPr>
          <w:lang w:eastAsia="pl-PL"/>
        </w:rPr>
        <w:t>wodor</w:t>
      </w:r>
      <w:r w:rsidR="009A5CC7">
        <w:rPr>
          <w:lang w:eastAsia="pl-PL"/>
        </w:rPr>
        <w:t>em</w:t>
      </w:r>
      <w:r w:rsidRPr="00A63A58">
        <w:rPr>
          <w:lang w:eastAsia="pl-PL"/>
        </w:rPr>
        <w:t xml:space="preserve">. Należy skupić się na przedstawieniu realnych przesłanek rynkowych oraz dokumentów potwierdzających potencjalny zbyt. Wnioskodawca powinien przedstawić syntetyczną analizę rynku, która wykaże, że istnieje zapotrzebowanie na infrastrukturę do tankowania </w:t>
      </w:r>
      <w:r w:rsidR="009A5CC7">
        <w:rPr>
          <w:lang w:eastAsia="pl-PL"/>
        </w:rPr>
        <w:t xml:space="preserve">pojazdów </w:t>
      </w:r>
      <w:r w:rsidRPr="00A63A58">
        <w:rPr>
          <w:lang w:eastAsia="pl-PL"/>
        </w:rPr>
        <w:t>wodor</w:t>
      </w:r>
      <w:r w:rsidR="009A5CC7">
        <w:rPr>
          <w:lang w:eastAsia="pl-PL"/>
        </w:rPr>
        <w:t>em</w:t>
      </w:r>
      <w:r w:rsidR="0059789D">
        <w:rPr>
          <w:lang w:eastAsia="pl-PL"/>
        </w:rPr>
        <w:t>. Analiza powinna zawierać między innymi</w:t>
      </w:r>
      <w:r w:rsidRPr="00A63A58">
        <w:rPr>
          <w:lang w:eastAsia="pl-PL"/>
        </w:rPr>
        <w:t>:</w:t>
      </w:r>
      <w:r w:rsidR="00152451">
        <w:rPr>
          <w:lang w:eastAsia="pl-PL"/>
        </w:rPr>
        <w:t xml:space="preserve"> </w:t>
      </w:r>
      <w:r w:rsidRPr="00A63A58">
        <w:rPr>
          <w:lang w:eastAsia="pl-PL"/>
        </w:rPr>
        <w:t>identyfikację potencjalnych użytkowników</w:t>
      </w:r>
      <w:r w:rsidR="009A5CC7">
        <w:rPr>
          <w:lang w:eastAsia="pl-PL"/>
        </w:rPr>
        <w:t xml:space="preserve">, </w:t>
      </w:r>
      <w:r w:rsidRPr="00A63A58">
        <w:rPr>
          <w:lang w:eastAsia="pl-PL"/>
        </w:rPr>
        <w:t>oszacowanie skali zapotrzebowania na wodór w regionie</w:t>
      </w:r>
      <w:r w:rsidR="003A22D3">
        <w:rPr>
          <w:lang w:eastAsia="pl-PL"/>
        </w:rPr>
        <w:t>,</w:t>
      </w:r>
      <w:r w:rsidR="00152451">
        <w:rPr>
          <w:lang w:eastAsia="pl-PL"/>
        </w:rPr>
        <w:t xml:space="preserve"> czy</w:t>
      </w:r>
      <w:r w:rsidR="00152451" w:rsidRPr="00A63A58">
        <w:rPr>
          <w:lang w:eastAsia="pl-PL"/>
        </w:rPr>
        <w:t xml:space="preserve"> </w:t>
      </w:r>
      <w:r w:rsidRPr="00A63A58">
        <w:rPr>
          <w:lang w:eastAsia="pl-PL"/>
        </w:rPr>
        <w:t>opis otoczenia konkurencyjnego i ewentualnych synergii z innymi podmiotami.</w:t>
      </w:r>
      <w:r w:rsidR="00152451">
        <w:rPr>
          <w:lang w:eastAsia="pl-PL"/>
        </w:rPr>
        <w:t xml:space="preserve"> </w:t>
      </w:r>
      <w:r w:rsidRPr="00A63A58">
        <w:rPr>
          <w:lang w:eastAsia="pl-PL"/>
        </w:rPr>
        <w:t xml:space="preserve">Dodatkowo </w:t>
      </w:r>
      <w:r w:rsidR="00152451">
        <w:rPr>
          <w:lang w:eastAsia="pl-PL"/>
        </w:rPr>
        <w:t>należy</w:t>
      </w:r>
      <w:r w:rsidRPr="00A63A58">
        <w:rPr>
          <w:lang w:eastAsia="pl-PL"/>
        </w:rPr>
        <w:t xml:space="preserve"> wskazać, czy </w:t>
      </w:r>
      <w:r w:rsidR="00152451">
        <w:rPr>
          <w:lang w:eastAsia="pl-PL"/>
        </w:rPr>
        <w:t xml:space="preserve">Wnioskodawca </w:t>
      </w:r>
      <w:r w:rsidRPr="00A63A58">
        <w:rPr>
          <w:lang w:eastAsia="pl-PL"/>
        </w:rPr>
        <w:t>posiada dokumenty potwierdzające, że istnieją podmioty zainteresowane korzystaniem z infrastruktury</w:t>
      </w:r>
      <w:r w:rsidR="008D51A7">
        <w:rPr>
          <w:lang w:eastAsia="pl-PL"/>
        </w:rPr>
        <w:t xml:space="preserve"> t</w:t>
      </w:r>
      <w:r w:rsidR="0059789D">
        <w:rPr>
          <w:lang w:eastAsia="pl-PL"/>
        </w:rPr>
        <w:t>o jest</w:t>
      </w:r>
      <w:r w:rsidR="008D51A7">
        <w:rPr>
          <w:lang w:eastAsia="pl-PL"/>
        </w:rPr>
        <w:t xml:space="preserve"> </w:t>
      </w:r>
      <w:r w:rsidRPr="00A63A58">
        <w:rPr>
          <w:lang w:eastAsia="pl-PL"/>
        </w:rPr>
        <w:t>listy intencyjne potwierdzające zamiar korzystania z planowanej stacji tankowania wodoru</w:t>
      </w:r>
      <w:r w:rsidR="003A22D3">
        <w:rPr>
          <w:lang w:eastAsia="pl-PL"/>
        </w:rPr>
        <w:t>,</w:t>
      </w:r>
      <w:r w:rsidR="00152451">
        <w:rPr>
          <w:lang w:eastAsia="pl-PL"/>
        </w:rPr>
        <w:t xml:space="preserve"> czy </w:t>
      </w:r>
      <w:r w:rsidRPr="00A63A58">
        <w:rPr>
          <w:lang w:eastAsia="pl-PL"/>
        </w:rPr>
        <w:t>umowy wstępne.</w:t>
      </w:r>
      <w:r w:rsidR="0059789D">
        <w:rPr>
          <w:lang w:eastAsia="pl-PL"/>
        </w:rPr>
        <w:t xml:space="preserve"> </w:t>
      </w:r>
    </w:p>
    <w:p w14:paraId="2101A16E" w14:textId="14BAA359" w:rsidR="00A5750E" w:rsidRDefault="00C43784" w:rsidP="0059789D">
      <w:pPr>
        <w:pStyle w:val="Nagwek2"/>
        <w:numPr>
          <w:ilvl w:val="1"/>
          <w:numId w:val="18"/>
        </w:numPr>
      </w:pPr>
      <w:bookmarkStart w:id="76" w:name="_Toc204346112"/>
      <w:r>
        <w:t>Dostępność stacji ładowania dla pojazdów transportu publicznego o zerowej emisji</w:t>
      </w:r>
      <w:bookmarkEnd w:id="76"/>
      <w:r w:rsidR="0059789D">
        <w:t xml:space="preserve"> </w:t>
      </w:r>
    </w:p>
    <w:p w14:paraId="569ABE1E" w14:textId="20E4634F" w:rsidR="00A5750E" w:rsidRPr="00D839E9" w:rsidRDefault="00A5750E" w:rsidP="00A5750E">
      <w:pPr>
        <w:autoSpaceDE w:val="0"/>
        <w:autoSpaceDN w:val="0"/>
        <w:adjustRightInd w:val="0"/>
        <w:rPr>
          <w:rFonts w:cs="Arial"/>
          <w:color w:val="000000"/>
          <w:szCs w:val="24"/>
        </w:rPr>
      </w:pPr>
      <w:r w:rsidRPr="00D839E9">
        <w:rPr>
          <w:rFonts w:cs="Arial"/>
          <w:color w:val="000000"/>
          <w:szCs w:val="24"/>
        </w:rPr>
        <w:t xml:space="preserve">Należy wskazać, czy </w:t>
      </w:r>
      <w:r w:rsidR="00E00471" w:rsidRPr="00E00471">
        <w:rPr>
          <w:rFonts w:cs="Arial"/>
          <w:color w:val="000000"/>
          <w:szCs w:val="24"/>
        </w:rPr>
        <w:t>planowana do realizacji w ramach projektu infrastruktura ładowania i</w:t>
      </w:r>
      <w:r w:rsidR="003A22D3">
        <w:rPr>
          <w:rFonts w:cs="Arial"/>
          <w:color w:val="000000"/>
          <w:szCs w:val="24"/>
        </w:rPr>
        <w:t> </w:t>
      </w:r>
      <w:r w:rsidR="00E00471" w:rsidRPr="00E00471">
        <w:rPr>
          <w:rFonts w:cs="Arial"/>
          <w:color w:val="000000"/>
          <w:szCs w:val="24"/>
        </w:rPr>
        <w:t>tankowania zapewni dostęp pojazdom transpor</w:t>
      </w:r>
      <w:r w:rsidR="0059789D">
        <w:rPr>
          <w:rFonts w:cs="Arial"/>
          <w:color w:val="000000"/>
          <w:szCs w:val="24"/>
        </w:rPr>
        <w:t xml:space="preserve">tu publicznego o zerowej emisji i na jakich zasadach. </w:t>
      </w:r>
    </w:p>
    <w:p w14:paraId="6187329E" w14:textId="2CC1C03B" w:rsidR="0061538D" w:rsidRDefault="009778F0" w:rsidP="0061538D">
      <w:pPr>
        <w:pStyle w:val="Nagwek2"/>
        <w:numPr>
          <w:ilvl w:val="1"/>
          <w:numId w:val="18"/>
        </w:numPr>
      </w:pPr>
      <w:bookmarkStart w:id="77" w:name="_Toc204346113"/>
      <w:r>
        <w:t>Wykorzystanie odnawialnych źródeł energii (OZE)</w:t>
      </w:r>
      <w:bookmarkEnd w:id="77"/>
    </w:p>
    <w:p w14:paraId="21986D86" w14:textId="357BA50D" w:rsidR="0061538D" w:rsidRDefault="0061538D" w:rsidP="00A5750E">
      <w:pPr>
        <w:rPr>
          <w:rFonts w:eastAsiaTheme="majorEastAsia" w:cstheme="majorBidi"/>
          <w:szCs w:val="26"/>
        </w:rPr>
      </w:pPr>
      <w:r w:rsidRPr="009778F0">
        <w:rPr>
          <w:rFonts w:eastAsiaTheme="majorEastAsia" w:cstheme="majorBidi"/>
          <w:szCs w:val="26"/>
        </w:rPr>
        <w:t xml:space="preserve">Należy wskazać, czy projekt </w:t>
      </w:r>
      <w:r w:rsidR="009778F0" w:rsidRPr="009778F0">
        <w:rPr>
          <w:rFonts w:eastAsiaTheme="majorEastAsia" w:cstheme="majorBidi"/>
          <w:szCs w:val="26"/>
        </w:rPr>
        <w:t>uwzględnia zastosowanie OZE na potrzeby zasilania utworzonej infrastruktury do ładowania i tankowania pojazdów zeroemisyjnych</w:t>
      </w:r>
      <w:r w:rsidR="009778F0">
        <w:rPr>
          <w:rFonts w:eastAsiaTheme="majorEastAsia" w:cstheme="majorBidi"/>
          <w:szCs w:val="26"/>
        </w:rPr>
        <w:t>.</w:t>
      </w:r>
    </w:p>
    <w:p w14:paraId="39535DFE" w14:textId="4640FC86" w:rsidR="006A2E66" w:rsidRDefault="006A2E66" w:rsidP="0049520F">
      <w:pPr>
        <w:pStyle w:val="Nagwek2"/>
        <w:numPr>
          <w:ilvl w:val="1"/>
          <w:numId w:val="18"/>
        </w:numPr>
      </w:pPr>
      <w:bookmarkStart w:id="78" w:name="_Toc204346114"/>
      <w:r>
        <w:lastRenderedPageBreak/>
        <w:t>Wpływ projektu na gospodarkę regionu Wielkopolski Wschodniej</w:t>
      </w:r>
      <w:bookmarkEnd w:id="78"/>
    </w:p>
    <w:p w14:paraId="6D68E912" w14:textId="77777777" w:rsidR="00324508" w:rsidRDefault="00324508" w:rsidP="00324508">
      <w:r>
        <w:t>Należy określić właściwy miejscowo dla Wnioskodawcy organ podatkowy w zakresie podatku dochodowego.</w:t>
      </w:r>
    </w:p>
    <w:p w14:paraId="3CB8749E" w14:textId="38D46A50" w:rsidR="006A2E66" w:rsidRPr="00324508" w:rsidRDefault="00324508" w:rsidP="00324508">
      <w:r w:rsidRPr="00B96BC3">
        <w:t xml:space="preserve">Jeśli Wnioskodawca posiada siedzibę na terenie Wielkopolski Wschodniej, a inne regulacje prawne nakładają odstępstwa w  zakresie właściwego miejscowo organu podatkowego, należy to </w:t>
      </w:r>
      <w:r>
        <w:t>wskazać</w:t>
      </w:r>
      <w:r w:rsidRPr="00B96BC3">
        <w:t>.</w:t>
      </w:r>
    </w:p>
    <w:p w14:paraId="792C5588" w14:textId="623AF47A" w:rsidR="006C5804" w:rsidRDefault="00821D89" w:rsidP="00A5750E">
      <w:pPr>
        <w:pStyle w:val="Nagwek1"/>
        <w:numPr>
          <w:ilvl w:val="0"/>
          <w:numId w:val="18"/>
        </w:numPr>
      </w:pPr>
      <w:bookmarkStart w:id="79" w:name="_Toc204346115"/>
      <w:r>
        <w:t>Opis techniczny i efekty projektu</w:t>
      </w:r>
      <w:bookmarkEnd w:id="79"/>
    </w:p>
    <w:p w14:paraId="39143887" w14:textId="160DEFF4" w:rsidR="00B44CBD" w:rsidRDefault="00B44CBD" w:rsidP="0075286E">
      <w:pPr>
        <w:spacing w:after="0"/>
      </w:pPr>
      <w:r>
        <w:t xml:space="preserve">W opisie należy </w:t>
      </w:r>
      <w:r w:rsidRPr="00B44CBD">
        <w:t>przedstaw</w:t>
      </w:r>
      <w:r>
        <w:t>ić</w:t>
      </w:r>
      <w:r w:rsidRPr="00B44CBD">
        <w:t xml:space="preserve"> zakres przedsięwzięcia</w:t>
      </w:r>
      <w:r>
        <w:t xml:space="preserve">, </w:t>
      </w:r>
      <w:r w:rsidRPr="00B44CBD">
        <w:t>zastosowane rozwiązania technologiczno-organizacyjne</w:t>
      </w:r>
      <w:r>
        <w:t xml:space="preserve"> oraz </w:t>
      </w:r>
      <w:r w:rsidRPr="00B44CBD">
        <w:t>przewidywany efekt ekologiczny</w:t>
      </w:r>
      <w:r>
        <w:t>. Ten ostatni musi być oparty na wskaźnikach produktu i rezultatu, które zostały wykazane we wniosku o dofinansowanie.</w:t>
      </w:r>
    </w:p>
    <w:p w14:paraId="0E912668" w14:textId="3439D1FF" w:rsidR="00B44CBD" w:rsidRPr="00232FDE" w:rsidRDefault="00232FDE" w:rsidP="00232FDE">
      <w:pPr>
        <w:pStyle w:val="Nagwek2"/>
        <w:rPr>
          <w:rFonts w:eastAsiaTheme="minorHAnsi" w:cstheme="minorBidi"/>
          <w:szCs w:val="22"/>
        </w:rPr>
      </w:pPr>
      <w:bookmarkStart w:id="80" w:name="_Toc204346116"/>
      <w:r w:rsidRPr="00232FDE">
        <w:rPr>
          <w:rFonts w:eastAsiaTheme="minorHAnsi" w:cstheme="minorBidi"/>
          <w:szCs w:val="22"/>
        </w:rPr>
        <w:t>Szczegóły dotyczące efektu ekologicznego</w:t>
      </w:r>
      <w:r>
        <w:rPr>
          <w:rFonts w:eastAsiaTheme="minorHAnsi" w:cstheme="minorBidi"/>
          <w:szCs w:val="22"/>
        </w:rPr>
        <w:t>:</w:t>
      </w:r>
      <w:bookmarkEnd w:id="80"/>
    </w:p>
    <w:p w14:paraId="650E5511" w14:textId="703B1249" w:rsidR="00336D04" w:rsidRPr="001749B1" w:rsidRDefault="0075286E" w:rsidP="0075286E">
      <w:pPr>
        <w:spacing w:after="0"/>
      </w:pPr>
      <w:r>
        <w:t xml:space="preserve">W przypadku efektu ekologicznego </w:t>
      </w:r>
      <w:r w:rsidR="00D2270E" w:rsidRPr="00D2270E">
        <w:t>należy szczegółowo przedstawić założenia przyjęte na potrzeby obliczeń oraz metodykę ich wykonania</w:t>
      </w:r>
      <w:r w:rsidR="00D2270E">
        <w:t xml:space="preserve">, </w:t>
      </w:r>
      <w:r w:rsidR="00D2270E" w:rsidRPr="00D2270E">
        <w:t>wraz z uzasadnieniem i szczegółowym o</w:t>
      </w:r>
      <w:r>
        <w:t>pisem danych wejściowych. Tabele</w:t>
      </w:r>
      <w:r w:rsidR="00D2270E" w:rsidRPr="00D2270E">
        <w:t xml:space="preserve"> </w:t>
      </w:r>
      <w:r w:rsidR="00232FDE">
        <w:t xml:space="preserve">z wynikami </w:t>
      </w:r>
      <w:r w:rsidR="00AC6729">
        <w:t>powinny</w:t>
      </w:r>
      <w:r w:rsidR="00D2270E" w:rsidRPr="00D2270E">
        <w:t xml:space="preserve"> stanowić syntetyczne przedstawienie wyników obliczeń dotyczących efektu ekologicznego projektu, zaś pełne kalkulacje należy umieścić w arkuszu </w:t>
      </w:r>
      <w:r w:rsidR="00D324C8">
        <w:t>w</w:t>
      </w:r>
      <w:r w:rsidR="009C3E63">
        <w:t> </w:t>
      </w:r>
      <w:r w:rsidR="00D2270E" w:rsidRPr="00D2270E">
        <w:t>części obliczeniowej Studium Wykonalności.</w:t>
      </w:r>
      <w:bookmarkStart w:id="81" w:name="_Toc184113738"/>
      <w:bookmarkStart w:id="82" w:name="_Toc184113739"/>
      <w:bookmarkStart w:id="83" w:name="_Toc176953952"/>
      <w:bookmarkStart w:id="84" w:name="_Toc176954243"/>
      <w:bookmarkStart w:id="85" w:name="_Toc176953959"/>
      <w:bookmarkStart w:id="86" w:name="_Toc176954250"/>
      <w:bookmarkStart w:id="87" w:name="_Toc176953989"/>
      <w:bookmarkStart w:id="88" w:name="_Toc176954280"/>
      <w:bookmarkStart w:id="89" w:name="_Toc176953990"/>
      <w:bookmarkStart w:id="90" w:name="_Toc176954281"/>
      <w:bookmarkStart w:id="91" w:name="_Toc176953991"/>
      <w:bookmarkStart w:id="92" w:name="_Toc176954282"/>
      <w:bookmarkStart w:id="93" w:name="_Toc176953992"/>
      <w:bookmarkStart w:id="94" w:name="_Toc176954283"/>
      <w:bookmarkStart w:id="95" w:name="_Toc176953999"/>
      <w:bookmarkStart w:id="96" w:name="_Toc176954290"/>
      <w:bookmarkStart w:id="97" w:name="_Toc176954000"/>
      <w:bookmarkStart w:id="98" w:name="_Toc176954291"/>
      <w:bookmarkStart w:id="99" w:name="_Toc176954001"/>
      <w:bookmarkStart w:id="100" w:name="_Toc176954292"/>
      <w:bookmarkStart w:id="101" w:name="_Toc176954003"/>
      <w:bookmarkStart w:id="102" w:name="_Toc176954294"/>
      <w:bookmarkStart w:id="103" w:name="_Toc176954004"/>
      <w:bookmarkStart w:id="104" w:name="_Toc176954295"/>
      <w:bookmarkStart w:id="105" w:name="_Toc184113741"/>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55E80A51" w14:textId="4C9B34BB" w:rsidR="00E81EB4" w:rsidRDefault="00E81EB4" w:rsidP="00E81EB4">
      <w:pPr>
        <w:pStyle w:val="Nagwek1"/>
        <w:numPr>
          <w:ilvl w:val="0"/>
          <w:numId w:val="18"/>
        </w:numPr>
      </w:pPr>
      <w:bookmarkStart w:id="106" w:name="_Toc184113742"/>
      <w:bookmarkStart w:id="107" w:name="_Toc184114074"/>
      <w:bookmarkStart w:id="108" w:name="_Toc157163732"/>
      <w:bookmarkStart w:id="109" w:name="_Toc161211426"/>
      <w:bookmarkStart w:id="110" w:name="_Toc204346117"/>
      <w:bookmarkEnd w:id="106"/>
      <w:bookmarkEnd w:id="107"/>
      <w:r>
        <w:t>Zgodność z dokumentami strategicznymi</w:t>
      </w:r>
      <w:bookmarkEnd w:id="108"/>
      <w:bookmarkEnd w:id="109"/>
      <w:bookmarkEnd w:id="110"/>
    </w:p>
    <w:p w14:paraId="41E0B9F1" w14:textId="274CFFE2" w:rsidR="00E81EB4" w:rsidRDefault="00E81EB4" w:rsidP="00E81EB4">
      <w:pPr>
        <w:pStyle w:val="Nagwek2"/>
        <w:numPr>
          <w:ilvl w:val="1"/>
          <w:numId w:val="18"/>
        </w:numPr>
      </w:pPr>
      <w:bookmarkStart w:id="111" w:name="_Toc148423043"/>
      <w:bookmarkStart w:id="112" w:name="_Toc157163733"/>
      <w:bookmarkStart w:id="113" w:name="_Toc161211427"/>
      <w:bookmarkStart w:id="114" w:name="_Toc204346118"/>
      <w:r>
        <w:t>Zgodność z Terytorialnym Planem Sprawiedliwej Transformacji Wielkopolski Wschodniej</w:t>
      </w:r>
      <w:bookmarkEnd w:id="111"/>
      <w:bookmarkEnd w:id="112"/>
      <w:bookmarkEnd w:id="113"/>
      <w:bookmarkEnd w:id="114"/>
    </w:p>
    <w:p w14:paraId="654A1755" w14:textId="26604C5D" w:rsidR="00E81EB4" w:rsidRPr="00300E6B" w:rsidRDefault="00E81EB4" w:rsidP="00E81EB4">
      <w:r>
        <w:t>Należy wskazać i opisać w jaki sposób projekt przyczyni się do realizacji wyzwań, potrzeb i celów określonych w Terytorialnym Planie Sprawiedliwej Transformacji Wielkopolski Wschodniej (w</w:t>
      </w:r>
      <w:r w:rsidR="009C3E63">
        <w:t> </w:t>
      </w:r>
      <w:r>
        <w:t>wersji aktualnej na dzień ogłoszenia konkursu).</w:t>
      </w:r>
    </w:p>
    <w:p w14:paraId="666E0E57" w14:textId="77777777" w:rsidR="00E81EB4" w:rsidRDefault="00E81EB4" w:rsidP="00E81EB4">
      <w:pPr>
        <w:pStyle w:val="Nagwek2"/>
        <w:numPr>
          <w:ilvl w:val="1"/>
          <w:numId w:val="18"/>
        </w:numPr>
        <w:ind w:left="794" w:hanging="434"/>
      </w:pPr>
      <w:bookmarkStart w:id="115" w:name="_Toc148423044"/>
      <w:bookmarkStart w:id="116" w:name="_Toc157163734"/>
      <w:bookmarkStart w:id="117" w:name="_Toc161211428"/>
      <w:bookmarkStart w:id="118" w:name="_Toc204346119"/>
      <w:r>
        <w:t>Zgodność ze Strategią rozwoju Wielkopolski Wschodniej 2040</w:t>
      </w:r>
      <w:bookmarkEnd w:id="115"/>
      <w:bookmarkEnd w:id="116"/>
      <w:bookmarkEnd w:id="117"/>
      <w:bookmarkEnd w:id="118"/>
    </w:p>
    <w:p w14:paraId="2729001D" w14:textId="1C8B7187" w:rsidR="00E81EB4" w:rsidRDefault="00E81EB4" w:rsidP="00E81EB4">
      <w:r>
        <w:t>Należy wskazać w jakim stopniu projekt wpły</w:t>
      </w:r>
      <w:r w:rsidR="009C3E63">
        <w:t>nie</w:t>
      </w:r>
      <w:r>
        <w:t xml:space="preserve"> na zdiagnozowane potrzeby i cele rozwojowe obszaru Wielkopolski Wschodniej ujęte w Strategii rozwoju Wielkopolski Wschodniej 2040 (w</w:t>
      </w:r>
      <w:r w:rsidR="009C3E63">
        <w:t> </w:t>
      </w:r>
      <w:r>
        <w:t>wersji aktualnej na dzień ogłoszenia naboru) oraz czy planowane w projekcie działania są adekwatne do wyżej wymienionych celów i potrzeb. Należy wskazać i uzasadnić:</w:t>
      </w:r>
    </w:p>
    <w:p w14:paraId="6AF63093" w14:textId="77777777" w:rsidR="00E81EB4" w:rsidRDefault="00E81EB4" w:rsidP="00E81EB4">
      <w:pPr>
        <w:pStyle w:val="Akapitzlist"/>
        <w:numPr>
          <w:ilvl w:val="0"/>
          <w:numId w:val="48"/>
        </w:numPr>
      </w:pPr>
      <w:r>
        <w:t>czy projekt wpływa na niwelowanie słabych stron i zagrożeń oraz wzmacnianie silnych stron i wykorzystywanie szans zidentyfikowanych w Strategii;</w:t>
      </w:r>
    </w:p>
    <w:p w14:paraId="01B261A8" w14:textId="77777777" w:rsidR="00E81EB4" w:rsidRDefault="00E81EB4" w:rsidP="00E81EB4">
      <w:pPr>
        <w:pStyle w:val="Akapitzlist"/>
        <w:numPr>
          <w:ilvl w:val="0"/>
          <w:numId w:val="48"/>
        </w:numPr>
      </w:pPr>
      <w:r>
        <w:t>czy projekt wpływa na realizację celów rozwojowych ujętych w Strategii (w szczególności, w jaki sposób wpisuje się w kierunki interwencji i planowane działania);</w:t>
      </w:r>
    </w:p>
    <w:p w14:paraId="0A8124CE" w14:textId="5B505875" w:rsidR="00E81EB4" w:rsidRPr="00E81EB4" w:rsidRDefault="00E81EB4" w:rsidP="00E81EB4">
      <w:pPr>
        <w:pStyle w:val="Akapitzlist"/>
        <w:numPr>
          <w:ilvl w:val="0"/>
          <w:numId w:val="48"/>
        </w:numPr>
      </w:pPr>
      <w:r>
        <w:t xml:space="preserve">czy projekt wpływa na </w:t>
      </w:r>
      <w:r w:rsidR="00DA6C47">
        <w:t xml:space="preserve">przybliżenie Wielkopolski Wschodniej do osiągnięcia neutralności klimatycznej. </w:t>
      </w:r>
    </w:p>
    <w:p w14:paraId="2C2D81B5" w14:textId="6DEF4A2E" w:rsidR="001E1CC0" w:rsidRDefault="006C5804" w:rsidP="005018A9">
      <w:pPr>
        <w:pStyle w:val="Nagwek1"/>
        <w:numPr>
          <w:ilvl w:val="0"/>
          <w:numId w:val="18"/>
        </w:numPr>
      </w:pPr>
      <w:bookmarkStart w:id="119" w:name="_Toc204346120"/>
      <w:r w:rsidRPr="006C5804">
        <w:lastRenderedPageBreak/>
        <w:t>Analiza wariantów</w:t>
      </w:r>
      <w:bookmarkEnd w:id="119"/>
      <w:r>
        <w:t xml:space="preserve"> </w:t>
      </w:r>
    </w:p>
    <w:p w14:paraId="5FF0D21D" w14:textId="33B664D9" w:rsidR="00D77E86" w:rsidRPr="00587B52" w:rsidRDefault="00D77E86" w:rsidP="00D77E86">
      <w:pPr>
        <w:rPr>
          <w:rFonts w:cstheme="minorHAnsi"/>
          <w:szCs w:val="24"/>
        </w:rPr>
      </w:pPr>
      <w:r w:rsidRPr="00587B52">
        <w:rPr>
          <w:rFonts w:cstheme="minorHAnsi"/>
          <w:szCs w:val="24"/>
        </w:rPr>
        <w:t>Dla projektów, których całkowity koszt kwalifikowalny w momencie złożenia wniosku o</w:t>
      </w:r>
      <w:r w:rsidR="009C3E63">
        <w:rPr>
          <w:rFonts w:cstheme="minorHAnsi"/>
          <w:szCs w:val="24"/>
        </w:rPr>
        <w:t> </w:t>
      </w:r>
      <w:r w:rsidRPr="00587B52">
        <w:rPr>
          <w:rFonts w:cstheme="minorHAnsi"/>
          <w:szCs w:val="24"/>
        </w:rPr>
        <w:t>dofinansowan</w:t>
      </w:r>
      <w:r w:rsidR="009C3E63">
        <w:rPr>
          <w:rFonts w:cstheme="minorHAnsi"/>
          <w:szCs w:val="24"/>
        </w:rPr>
        <w:t>ie wynosi co najmniej 50 milionów złotych</w:t>
      </w:r>
      <w:r w:rsidRPr="00587B52">
        <w:rPr>
          <w:rFonts w:cstheme="minorHAnsi"/>
          <w:szCs w:val="24"/>
        </w:rPr>
        <w:t>, analizę wariantów należy przygotować na podstawie Rozdziału 5. „Analiza wykonalności, analiza popytu oraz analiza opcji” Wytycznych dotyczących zagadnień związanych z przygotowaniem projektów inwestycyjnych, w tym hybrydowych na lata 2021-2027.</w:t>
      </w:r>
    </w:p>
    <w:p w14:paraId="69A4CE51" w14:textId="0B74CB2F" w:rsidR="00D77E86" w:rsidRDefault="00D77E86" w:rsidP="00D77E86">
      <w:pPr>
        <w:rPr>
          <w:rFonts w:cstheme="minorHAnsi"/>
          <w:szCs w:val="24"/>
        </w:rPr>
      </w:pPr>
      <w:r w:rsidRPr="00587B52">
        <w:rPr>
          <w:rFonts w:cstheme="minorHAnsi"/>
          <w:szCs w:val="24"/>
        </w:rPr>
        <w:t>Dla pozostałych projektów obowiązuje metodyka przedstawiona poniżej.</w:t>
      </w:r>
      <w:bookmarkStart w:id="120" w:name="_Toc132270878"/>
    </w:p>
    <w:p w14:paraId="1AA3741D" w14:textId="2289F253" w:rsidR="00845498" w:rsidRPr="00D77E86" w:rsidRDefault="00845498" w:rsidP="00D77E86">
      <w:pPr>
        <w:rPr>
          <w:rFonts w:cstheme="minorHAnsi"/>
          <w:szCs w:val="24"/>
        </w:rPr>
      </w:pPr>
      <w:r>
        <w:rPr>
          <w:rFonts w:cstheme="minorHAnsi"/>
          <w:szCs w:val="24"/>
        </w:rPr>
        <w:t xml:space="preserve">Szczegółowy opis technologii projektu należy przedstawić odpowiednio w </w:t>
      </w:r>
      <w:r w:rsidRPr="00845498">
        <w:rPr>
          <w:rFonts w:cstheme="minorHAnsi"/>
          <w:szCs w:val="24"/>
        </w:rPr>
        <w:t>punkcie 5. Zgodność projektu z kryteriami oceny Studium Wykonalności.</w:t>
      </w:r>
    </w:p>
    <w:p w14:paraId="4ECD938A" w14:textId="0A8AC514" w:rsidR="00D77E86" w:rsidRPr="00D77E86" w:rsidRDefault="00D77E86" w:rsidP="005018A9">
      <w:pPr>
        <w:pStyle w:val="Nagwek2"/>
        <w:numPr>
          <w:ilvl w:val="1"/>
          <w:numId w:val="18"/>
        </w:numPr>
      </w:pPr>
      <w:bookmarkStart w:id="121" w:name="_Toc204346121"/>
      <w:r w:rsidRPr="00D77E86">
        <w:t>Analiza wykonalności</w:t>
      </w:r>
      <w:bookmarkEnd w:id="120"/>
      <w:bookmarkEnd w:id="121"/>
    </w:p>
    <w:p w14:paraId="3FA20633" w14:textId="77777777" w:rsidR="00D77E86" w:rsidRPr="00587B52" w:rsidRDefault="00D77E86" w:rsidP="00D77E86">
      <w:pPr>
        <w:rPr>
          <w:rFonts w:cstheme="minorHAnsi"/>
          <w:szCs w:val="24"/>
        </w:rPr>
      </w:pPr>
      <w:r w:rsidRPr="00587B52">
        <w:rPr>
          <w:rFonts w:cstheme="minorHAnsi"/>
          <w:szCs w:val="24"/>
        </w:rPr>
        <w:t xml:space="preserve">Należy przeprowadzić i przedstawić identyfikację możliwych do zastosowania rozwiązań inwestycyjnych, które można uznać za wykonalne pod względem technicznym, ekonomicznym, środowiskowym i instytucjonalnym. </w:t>
      </w:r>
    </w:p>
    <w:p w14:paraId="45D4B00A" w14:textId="77777777" w:rsidR="00D77E86" w:rsidRPr="00587B52" w:rsidRDefault="00D77E86" w:rsidP="00D77E86">
      <w:pPr>
        <w:rPr>
          <w:rFonts w:cstheme="minorHAnsi"/>
          <w:szCs w:val="24"/>
        </w:rPr>
      </w:pPr>
      <w:r w:rsidRPr="00587B52">
        <w:rPr>
          <w:rFonts w:cstheme="minorHAnsi"/>
          <w:szCs w:val="24"/>
        </w:rPr>
        <w:t>Nie należy identyfikować tych wariantów, które pozostają w sprzeczności z istniejącym stanem prawnym, są niemożliwe do wykonania z przyczyn ekonomiczno-finansowych, istniejących ograniczeń technicznych.</w:t>
      </w:r>
    </w:p>
    <w:p w14:paraId="0B723D7D" w14:textId="0E307B6B" w:rsidR="00D77E86" w:rsidRPr="00587B52" w:rsidRDefault="00D77E86" w:rsidP="005018A9">
      <w:pPr>
        <w:pStyle w:val="Nagwek2"/>
        <w:numPr>
          <w:ilvl w:val="1"/>
          <w:numId w:val="18"/>
        </w:numPr>
      </w:pPr>
      <w:bookmarkStart w:id="122" w:name="_Toc132270879"/>
      <w:bookmarkStart w:id="123" w:name="_Toc204346122"/>
      <w:r w:rsidRPr="00587B52">
        <w:t>Analiza popytu</w:t>
      </w:r>
      <w:bookmarkEnd w:id="122"/>
      <w:bookmarkEnd w:id="123"/>
      <w:r w:rsidRPr="00587B52">
        <w:t xml:space="preserve"> </w:t>
      </w:r>
    </w:p>
    <w:p w14:paraId="38AD8D52" w14:textId="6D390922" w:rsidR="00D77E86" w:rsidRPr="00587B52" w:rsidRDefault="00D77E86" w:rsidP="00D77E86">
      <w:pPr>
        <w:rPr>
          <w:rFonts w:cstheme="minorHAnsi"/>
          <w:szCs w:val="24"/>
        </w:rPr>
      </w:pPr>
      <w:r w:rsidRPr="00587B52">
        <w:rPr>
          <w:rFonts w:cstheme="minorHAnsi"/>
          <w:szCs w:val="24"/>
        </w:rPr>
        <w:t>Przedmiotowa analiza ma za zadanie zidentyfikować i ilościowo określić społeczne zapotrzebowanie na realizację planowanej inwestycji. W jej ramach należy uwzględnić bieżący (w</w:t>
      </w:r>
      <w:r w:rsidR="009C3E63">
        <w:rPr>
          <w:rFonts w:cstheme="minorHAnsi"/>
          <w:szCs w:val="24"/>
        </w:rPr>
        <w:t> </w:t>
      </w:r>
      <w:r w:rsidRPr="00587B52">
        <w:rPr>
          <w:rFonts w:cstheme="minorHAnsi"/>
          <w:szCs w:val="24"/>
        </w:rPr>
        <w:t xml:space="preserve">oparciu o aktualne dane), jak również prognozowany popyt (w oparciu o prognozy uwzględniające </w:t>
      </w:r>
      <w:r>
        <w:rPr>
          <w:rFonts w:cstheme="minorHAnsi"/>
          <w:szCs w:val="24"/>
        </w:rPr>
        <w:t>między innymi</w:t>
      </w:r>
      <w:r w:rsidRPr="00587B52">
        <w:rPr>
          <w:rFonts w:cstheme="minorHAnsi"/>
          <w:szCs w:val="24"/>
        </w:rPr>
        <w:t xml:space="preserve"> wskaźniki makroekonomiczne i społeczne). Analizę prognozowanego popytu należy przeprowadzić dla scenariusza z inwestycją oraz bez inwestycji. Wnioskodawca powinien wykazać, że przeprowadził rzetelną analizę popytu dla projektu i wskazać w jaki sposób wnioski z niej przełożyły się na zakres projektu.</w:t>
      </w:r>
    </w:p>
    <w:p w14:paraId="7513635E" w14:textId="6FAF492E" w:rsidR="00D77E86" w:rsidRPr="00587B52" w:rsidRDefault="00D77E86" w:rsidP="005018A9">
      <w:pPr>
        <w:pStyle w:val="Nagwek2"/>
        <w:numPr>
          <w:ilvl w:val="1"/>
          <w:numId w:val="18"/>
        </w:numPr>
      </w:pPr>
      <w:bookmarkStart w:id="124" w:name="_Toc132270880"/>
      <w:bookmarkStart w:id="125" w:name="_Toc204346123"/>
      <w:r w:rsidRPr="00587B52">
        <w:t>Analiza opcji</w:t>
      </w:r>
      <w:bookmarkEnd w:id="124"/>
      <w:bookmarkEnd w:id="125"/>
    </w:p>
    <w:p w14:paraId="03D81286" w14:textId="5A289FA1" w:rsidR="00D77E86" w:rsidRPr="00587B52" w:rsidRDefault="00D77E86" w:rsidP="00D77E86">
      <w:pPr>
        <w:rPr>
          <w:rFonts w:cstheme="minorHAnsi"/>
          <w:szCs w:val="24"/>
        </w:rPr>
      </w:pPr>
      <w:r w:rsidRPr="00587B52">
        <w:rPr>
          <w:rFonts w:cstheme="minorHAnsi"/>
          <w:szCs w:val="24"/>
        </w:rPr>
        <w:t>Należy przedstawić porównanie i ocenę możliwych do zastosowania rozwiązań inwestycyjnych zidentyfikowanych na etapie analizy wykonalności. Analizę w formie opisowej należy przeprowadzić pod kątem dostępnych rozwiązań technologicznych, z podaniem wart</w:t>
      </w:r>
      <w:r w:rsidR="009A7BB9">
        <w:rPr>
          <w:rFonts w:cstheme="minorHAnsi"/>
          <w:szCs w:val="24"/>
        </w:rPr>
        <w:t>ości realizacji tych wariantów.</w:t>
      </w:r>
    </w:p>
    <w:p w14:paraId="3783F3C6" w14:textId="134B5E72" w:rsidR="006C5804" w:rsidRPr="001E1CC0" w:rsidRDefault="00D77E86" w:rsidP="00D77E86">
      <w:r w:rsidRPr="00587B52">
        <w:rPr>
          <w:rFonts w:cstheme="minorHAnsi"/>
          <w:szCs w:val="24"/>
        </w:rPr>
        <w:t>Należy wskazać wariant wybrany do realizacji oraz przedstawić uzasadnienie jego wyboru.</w:t>
      </w:r>
    </w:p>
    <w:p w14:paraId="2759D4AF" w14:textId="16DB03ED" w:rsidR="006C5804" w:rsidRPr="00196525" w:rsidRDefault="006C5804" w:rsidP="005018A9">
      <w:pPr>
        <w:pStyle w:val="Nagwek1"/>
        <w:numPr>
          <w:ilvl w:val="0"/>
          <w:numId w:val="18"/>
        </w:numPr>
      </w:pPr>
      <w:bookmarkStart w:id="126" w:name="_Toc204346124"/>
      <w:r w:rsidRPr="00196525">
        <w:t>Analiza finansowa</w:t>
      </w:r>
      <w:bookmarkEnd w:id="126"/>
      <w:r w:rsidRPr="00196525">
        <w:t xml:space="preserve"> </w:t>
      </w:r>
    </w:p>
    <w:p w14:paraId="1947AB9B" w14:textId="2140F6B3" w:rsidR="006C5804" w:rsidRPr="00B41C7E" w:rsidRDefault="006C5804" w:rsidP="006C5804">
      <w:pPr>
        <w:rPr>
          <w:szCs w:val="24"/>
        </w:rPr>
      </w:pPr>
      <w:r w:rsidRPr="003D7C5E">
        <w:rPr>
          <w:szCs w:val="24"/>
        </w:rPr>
        <w:t>Dla projektów, których całkowity koszt kwalifikowalny w momencie złożenia wniosku o</w:t>
      </w:r>
      <w:r w:rsidR="009C3E63">
        <w:rPr>
          <w:szCs w:val="24"/>
        </w:rPr>
        <w:t> </w:t>
      </w:r>
      <w:r w:rsidRPr="003D7C5E">
        <w:rPr>
          <w:szCs w:val="24"/>
        </w:rPr>
        <w:t>dofinansowanie wynosi co najmniej 50 m</w:t>
      </w:r>
      <w:r w:rsidR="009C3E63">
        <w:rPr>
          <w:szCs w:val="24"/>
        </w:rPr>
        <w:t>ilionów złotych</w:t>
      </w:r>
      <w:r w:rsidRPr="003D7C5E">
        <w:rPr>
          <w:szCs w:val="24"/>
        </w:rPr>
        <w:t>, analizę finansową należy przygotować na podstawie Rozdziału</w:t>
      </w:r>
      <w:r w:rsidRPr="00B41C7E">
        <w:rPr>
          <w:szCs w:val="24"/>
        </w:rPr>
        <w:t xml:space="preserve"> 6. „Analiza finansowa” Wytycznych dotyczących zagadnień związanych z</w:t>
      </w:r>
      <w:r w:rsidR="009C3E63">
        <w:rPr>
          <w:szCs w:val="24"/>
        </w:rPr>
        <w:t> </w:t>
      </w:r>
      <w:r w:rsidRPr="00B41C7E">
        <w:rPr>
          <w:szCs w:val="24"/>
        </w:rPr>
        <w:t>przygotowaniem projektów inwestycyjnych, w tym hybrydowych na lata 2021-2027.</w:t>
      </w:r>
    </w:p>
    <w:p w14:paraId="6D8F0630" w14:textId="77777777" w:rsidR="006C5804" w:rsidRPr="00B41C7E" w:rsidRDefault="006C5804" w:rsidP="006C5804">
      <w:pPr>
        <w:rPr>
          <w:szCs w:val="24"/>
        </w:rPr>
      </w:pPr>
      <w:r w:rsidRPr="00B41C7E">
        <w:rPr>
          <w:szCs w:val="24"/>
        </w:rPr>
        <w:lastRenderedPageBreak/>
        <w:t>Dla pozostałych projektów obowiązuje metodyka przedstawiona poniżej.</w:t>
      </w:r>
    </w:p>
    <w:p w14:paraId="22ED5813" w14:textId="77777777" w:rsidR="006C5804" w:rsidRPr="00B41C7E" w:rsidRDefault="006C5804" w:rsidP="006C5804">
      <w:pPr>
        <w:rPr>
          <w:szCs w:val="24"/>
        </w:rPr>
      </w:pPr>
      <w:r w:rsidRPr="00B41C7E">
        <w:rPr>
          <w:szCs w:val="24"/>
        </w:rPr>
        <w:t>Analizę finansową należy przeprowadzić w oparciu o metodę DCF, przy uwzględnieniu m</w:t>
      </w:r>
      <w:r>
        <w:rPr>
          <w:szCs w:val="24"/>
        </w:rPr>
        <w:t>iędzy innymi</w:t>
      </w:r>
      <w:r w:rsidRPr="00B41C7E">
        <w:rPr>
          <w:szCs w:val="24"/>
        </w:rPr>
        <w:t>:</w:t>
      </w:r>
    </w:p>
    <w:p w14:paraId="06589577" w14:textId="77777777" w:rsidR="006C5804" w:rsidRPr="00B41C7E" w:rsidRDefault="006C5804" w:rsidP="00A80C66">
      <w:pPr>
        <w:numPr>
          <w:ilvl w:val="0"/>
          <w:numId w:val="17"/>
        </w:numPr>
        <w:contextualSpacing/>
        <w:rPr>
          <w:szCs w:val="24"/>
        </w:rPr>
      </w:pPr>
      <w:r w:rsidRPr="00B41C7E">
        <w:rPr>
          <w:szCs w:val="24"/>
        </w:rPr>
        <w:t>analizy skonsolidowanej prowadzonej jednocześnie z punktu widzenia właściciela infrastruktury, jak i podmiotu gospodarczego ją eksploatującego (operatora), w przypadku gdy są oni odrębnymi podmiotami;</w:t>
      </w:r>
    </w:p>
    <w:p w14:paraId="0F6AB16D" w14:textId="77777777" w:rsidR="006C5804" w:rsidRPr="00B41C7E" w:rsidRDefault="006C5804" w:rsidP="00A80C66">
      <w:pPr>
        <w:numPr>
          <w:ilvl w:val="0"/>
          <w:numId w:val="17"/>
        </w:numPr>
        <w:contextualSpacing/>
        <w:rPr>
          <w:szCs w:val="24"/>
        </w:rPr>
      </w:pPr>
      <w:r w:rsidRPr="00B41C7E">
        <w:rPr>
          <w:szCs w:val="24"/>
        </w:rPr>
        <w:t xml:space="preserve">wyłącznie przepływów środków pieniężnych, </w:t>
      </w:r>
      <w:r>
        <w:rPr>
          <w:szCs w:val="24"/>
        </w:rPr>
        <w:t>to jest</w:t>
      </w:r>
      <w:r w:rsidRPr="003D7C5E">
        <w:rPr>
          <w:szCs w:val="24"/>
        </w:rPr>
        <w:t xml:space="preserve"> rzeczywist</w:t>
      </w:r>
      <w:r w:rsidRPr="00B41C7E">
        <w:rPr>
          <w:szCs w:val="24"/>
        </w:rPr>
        <w:t>ej kwoty pieniężnej wypłacanej lub otrzymywanej przez dany projekt (niepieniężne pozycje rachunkowe jak amortyzacja nie są ujmowane w przepływach pieniężnych);</w:t>
      </w:r>
    </w:p>
    <w:p w14:paraId="0B25691C" w14:textId="77777777" w:rsidR="006C5804" w:rsidRPr="00B41C7E" w:rsidRDefault="006C5804" w:rsidP="00A80C66">
      <w:pPr>
        <w:numPr>
          <w:ilvl w:val="0"/>
          <w:numId w:val="17"/>
        </w:numPr>
        <w:contextualSpacing/>
        <w:rPr>
          <w:szCs w:val="24"/>
        </w:rPr>
      </w:pPr>
      <w:r w:rsidRPr="00B41C7E">
        <w:rPr>
          <w:szCs w:val="24"/>
        </w:rPr>
        <w:t xml:space="preserve">przepływów środków pieniężnych w roku, w którym zostały dokonane i ujęte w okresie odniesienia (metoda kasowa), przy czym </w:t>
      </w:r>
      <w:r w:rsidRPr="00B41C7E">
        <w:rPr>
          <w:iCs/>
          <w:szCs w:val="24"/>
        </w:rPr>
        <w:t>wyjątek stanowią nakłady inwestycyjne na realizację projektu poniesione przed pierwszym rokiem okresu odniesienia – należy je uwzględnić w pierwszym roku odniesienia, w wartościach niezdyskontowanych;</w:t>
      </w:r>
    </w:p>
    <w:p w14:paraId="353E07BA" w14:textId="6CAE6CC3" w:rsidR="006C5804" w:rsidRPr="00B41C7E" w:rsidRDefault="006C5804" w:rsidP="00A80C66">
      <w:pPr>
        <w:numPr>
          <w:ilvl w:val="0"/>
          <w:numId w:val="17"/>
        </w:numPr>
        <w:contextualSpacing/>
        <w:rPr>
          <w:szCs w:val="24"/>
        </w:rPr>
      </w:pPr>
      <w:r w:rsidRPr="00B41C7E">
        <w:rPr>
          <w:iCs/>
          <w:szCs w:val="24"/>
        </w:rPr>
        <w:t>wartości rezydualnej, oszacowanej w oparciu o metodę wyceny wartości aktywów trwałych netto, określoną przy wykorzystaniu metody i okresu amortyzacji zgodnych z</w:t>
      </w:r>
      <w:r w:rsidR="009C3E63">
        <w:rPr>
          <w:iCs/>
          <w:szCs w:val="24"/>
        </w:rPr>
        <w:t> </w:t>
      </w:r>
      <w:r w:rsidRPr="00B41C7E">
        <w:rPr>
          <w:iCs/>
          <w:szCs w:val="24"/>
        </w:rPr>
        <w:t>polityką rachunkowości wnioskodawcy/operatora</w:t>
      </w:r>
      <w:r w:rsidRPr="00B41C7E">
        <w:rPr>
          <w:szCs w:val="24"/>
        </w:rPr>
        <w:t>;</w:t>
      </w:r>
    </w:p>
    <w:p w14:paraId="27BB3906" w14:textId="77777777" w:rsidR="006C5804" w:rsidRPr="00B41C7E" w:rsidRDefault="006C5804" w:rsidP="00A80C66">
      <w:pPr>
        <w:numPr>
          <w:ilvl w:val="0"/>
          <w:numId w:val="17"/>
        </w:numPr>
        <w:contextualSpacing/>
        <w:rPr>
          <w:szCs w:val="24"/>
        </w:rPr>
      </w:pPr>
      <w:r w:rsidRPr="00B41C7E">
        <w:rPr>
          <w:szCs w:val="24"/>
        </w:rPr>
        <w:t>wartości pieniądza w czasie przy sumowaniu przepływów finansowych w różnych latach.</w:t>
      </w:r>
    </w:p>
    <w:p w14:paraId="54875579" w14:textId="77777777" w:rsidR="006C5804" w:rsidRPr="00B41C7E" w:rsidRDefault="006C5804" w:rsidP="006C5804">
      <w:pPr>
        <w:contextualSpacing/>
        <w:rPr>
          <w:szCs w:val="24"/>
        </w:rPr>
      </w:pPr>
    </w:p>
    <w:p w14:paraId="66E6E8EF" w14:textId="2AE15E53" w:rsidR="006C5804" w:rsidRPr="00B41C7E" w:rsidRDefault="006C5804" w:rsidP="006C5804">
      <w:pPr>
        <w:spacing w:before="120"/>
        <w:rPr>
          <w:szCs w:val="24"/>
        </w:rPr>
      </w:pPr>
      <w:r w:rsidRPr="00B41C7E">
        <w:rPr>
          <w:szCs w:val="24"/>
        </w:rPr>
        <w:t>Analizę sporządza się przy użyciu metody standardowej lub złożonej. Wybór metody zależy od tego, czy możliwe jest oddzielenie strumienia przychodów projektu od ogólnego strumienia przychodów beneficjenta oraz czy możliwe jest oddzielenie strumienia kosztów operacyjnych i</w:t>
      </w:r>
      <w:r w:rsidR="009C3E63">
        <w:rPr>
          <w:szCs w:val="24"/>
        </w:rPr>
        <w:t> </w:t>
      </w:r>
      <w:r w:rsidRPr="00B41C7E">
        <w:rPr>
          <w:szCs w:val="24"/>
        </w:rPr>
        <w:t>nakładów inwestycyjnych na realizację projektu od ogólnego strumienia kosztów operacyjnych i</w:t>
      </w:r>
      <w:r w:rsidR="009C3E63">
        <w:rPr>
          <w:szCs w:val="24"/>
        </w:rPr>
        <w:t> </w:t>
      </w:r>
      <w:r w:rsidRPr="00B41C7E">
        <w:rPr>
          <w:szCs w:val="24"/>
        </w:rPr>
        <w:t>nakładów inwestycyjnych Wnioskodawcy. Szczegółowe informacje w zakresie wyboru metody opracowania analizy finansowej przedstawiono w Wytycznych dotyczących zagadnień związanych z przygotowaniem projektów inwestycyjnych, w tym hybrydowych na lata 2021-2027 (podrozdział 6.5).</w:t>
      </w:r>
    </w:p>
    <w:p w14:paraId="4382FAD5" w14:textId="77777777" w:rsidR="006C5804" w:rsidRPr="00B41C7E" w:rsidRDefault="006C5804" w:rsidP="006C5804">
      <w:pPr>
        <w:rPr>
          <w:szCs w:val="24"/>
        </w:rPr>
      </w:pPr>
      <w:r w:rsidRPr="00B41C7E">
        <w:rPr>
          <w:szCs w:val="24"/>
        </w:rPr>
        <w:t>Analiza finansowa powinna zostać przeprowadzona w wersji elektronicznej w specjalnie przygotowanych do tego celu arkuszach kalkulacyjnych (format xls), przedstawiających sporządzone analizy zgodnie ze schematem przedstawionym poniżej:</w:t>
      </w:r>
    </w:p>
    <w:p w14:paraId="12DD8756" w14:textId="755C0FA8" w:rsidR="006C5804" w:rsidRPr="00B41C7E" w:rsidRDefault="006C5628" w:rsidP="00A80C66">
      <w:pPr>
        <w:numPr>
          <w:ilvl w:val="0"/>
          <w:numId w:val="8"/>
        </w:numPr>
        <w:spacing w:after="0"/>
        <w:ind w:left="709" w:hanging="349"/>
        <w:contextualSpacing/>
        <w:rPr>
          <w:szCs w:val="24"/>
        </w:rPr>
      </w:pPr>
      <w:r>
        <w:rPr>
          <w:szCs w:val="24"/>
        </w:rPr>
        <w:t>„Dane wejściowe</w:t>
      </w:r>
      <w:r w:rsidR="006C5804" w:rsidRPr="00B41C7E">
        <w:rPr>
          <w:szCs w:val="24"/>
        </w:rPr>
        <w:t>”,</w:t>
      </w:r>
    </w:p>
    <w:p w14:paraId="579DAC6E" w14:textId="77777777" w:rsidR="006C5804" w:rsidRPr="00B41C7E" w:rsidRDefault="006C5804" w:rsidP="00A80C66">
      <w:pPr>
        <w:numPr>
          <w:ilvl w:val="0"/>
          <w:numId w:val="8"/>
        </w:numPr>
        <w:spacing w:after="0"/>
        <w:ind w:left="709" w:hanging="349"/>
        <w:contextualSpacing/>
        <w:rPr>
          <w:szCs w:val="24"/>
        </w:rPr>
      </w:pPr>
      <w:r w:rsidRPr="00B41C7E">
        <w:rPr>
          <w:szCs w:val="24"/>
        </w:rPr>
        <w:t>„Obliczenia”,</w:t>
      </w:r>
    </w:p>
    <w:p w14:paraId="56ECEF05" w14:textId="4831F716" w:rsidR="006C5804" w:rsidRDefault="00400CE4" w:rsidP="00A80C66">
      <w:pPr>
        <w:numPr>
          <w:ilvl w:val="0"/>
          <w:numId w:val="8"/>
        </w:numPr>
        <w:ind w:left="709" w:hanging="352"/>
        <w:contextualSpacing/>
        <w:rPr>
          <w:szCs w:val="24"/>
        </w:rPr>
      </w:pPr>
      <w:r>
        <w:rPr>
          <w:szCs w:val="24"/>
        </w:rPr>
        <w:t>„Trwałość finansowa”,</w:t>
      </w:r>
    </w:p>
    <w:p w14:paraId="3FE0E40E" w14:textId="5823CEBC" w:rsidR="00225AC8" w:rsidRDefault="00225AC8" w:rsidP="00A80C66">
      <w:pPr>
        <w:numPr>
          <w:ilvl w:val="0"/>
          <w:numId w:val="8"/>
        </w:numPr>
        <w:ind w:left="709" w:hanging="352"/>
        <w:contextualSpacing/>
        <w:rPr>
          <w:szCs w:val="24"/>
        </w:rPr>
      </w:pPr>
      <w:r>
        <w:rPr>
          <w:szCs w:val="24"/>
        </w:rPr>
        <w:t>„Analiza wrażliwości”,</w:t>
      </w:r>
    </w:p>
    <w:p w14:paraId="2619F4FF" w14:textId="2763AB42" w:rsidR="001F7FE8" w:rsidRPr="00400CE4" w:rsidRDefault="00400CE4" w:rsidP="00A80C66">
      <w:pPr>
        <w:numPr>
          <w:ilvl w:val="0"/>
          <w:numId w:val="8"/>
        </w:numPr>
        <w:ind w:left="709" w:hanging="352"/>
        <w:contextualSpacing/>
        <w:rPr>
          <w:szCs w:val="24"/>
        </w:rPr>
      </w:pPr>
      <w:r>
        <w:rPr>
          <w:szCs w:val="24"/>
        </w:rPr>
        <w:t>„</w:t>
      </w:r>
      <w:r w:rsidR="001F7FE8" w:rsidRPr="00400CE4">
        <w:rPr>
          <w:szCs w:val="24"/>
        </w:rPr>
        <w:t>Efekt ekologiczny</w:t>
      </w:r>
      <w:r>
        <w:rPr>
          <w:szCs w:val="24"/>
        </w:rPr>
        <w:t>”.</w:t>
      </w:r>
    </w:p>
    <w:p w14:paraId="5A9A84B5" w14:textId="77777777" w:rsidR="006C5804" w:rsidRPr="00B41C7E" w:rsidRDefault="006C5804" w:rsidP="006C5804">
      <w:pPr>
        <w:ind w:left="357"/>
        <w:contextualSpacing/>
        <w:rPr>
          <w:szCs w:val="24"/>
        </w:rPr>
      </w:pPr>
    </w:p>
    <w:p w14:paraId="1AEEABB0" w14:textId="74CCD35F" w:rsidR="006C5804" w:rsidRPr="00B41C7E" w:rsidRDefault="006C5804" w:rsidP="00555A4E">
      <w:pPr>
        <w:spacing w:before="120"/>
        <w:rPr>
          <w:szCs w:val="24"/>
        </w:rPr>
      </w:pPr>
      <w:r w:rsidRPr="00B41C7E">
        <w:rPr>
          <w:szCs w:val="24"/>
        </w:rPr>
        <w:t xml:space="preserve">Arkusz kalkulacyjny nie powinien być chroniony, w arkuszu powinny być widoczne (nieukryte) działające formuły, pokazujące powiązania pomiędzy poszczególnymi wielkościami finansowymi. Plik nie może komunikować się na zewnątrz. </w:t>
      </w:r>
    </w:p>
    <w:p w14:paraId="32D2690B" w14:textId="40F2A61B" w:rsidR="006C5804" w:rsidRPr="00587B52" w:rsidRDefault="006C5804" w:rsidP="006C5804">
      <w:pPr>
        <w:rPr>
          <w:rFonts w:cstheme="minorHAnsi"/>
          <w:szCs w:val="24"/>
        </w:rPr>
      </w:pPr>
      <w:r w:rsidRPr="00B41C7E">
        <w:rPr>
          <w:szCs w:val="24"/>
        </w:rPr>
        <w:lastRenderedPageBreak/>
        <w:t>Sporządzanie analizy finansowej należy rozpocząć od</w:t>
      </w:r>
      <w:r w:rsidR="00600595">
        <w:rPr>
          <w:szCs w:val="24"/>
        </w:rPr>
        <w:t xml:space="preserve"> tabel w arkuszu „Dane wejściowe</w:t>
      </w:r>
      <w:r w:rsidRPr="00B41C7E">
        <w:rPr>
          <w:szCs w:val="24"/>
        </w:rPr>
        <w:t>”, gdzie należy określić wszystkie założenia wykorzystywane podczas obliczeń. Zasadnicze obliczenia należy przeprowadzić z wykorzystaniem formuł w arkuszu „Obliczenia”. Analizę trwałości finansowej należy przeprowadzić za pomocą formuł w arkuszu „Trwałość finansowa”.</w:t>
      </w:r>
      <w:r>
        <w:rPr>
          <w:szCs w:val="24"/>
        </w:rPr>
        <w:t xml:space="preserve"> </w:t>
      </w:r>
      <w:r w:rsidRPr="00587B52">
        <w:rPr>
          <w:rFonts w:cstheme="minorHAnsi"/>
          <w:szCs w:val="24"/>
        </w:rPr>
        <w:t>Arkusz kalkulacyjny można dostosowywać oraz rozbudowywać do swoich potrzeb wynikających ze specyfiki projektu, sektora, wymagań i</w:t>
      </w:r>
      <w:r>
        <w:rPr>
          <w:rFonts w:cstheme="minorHAnsi"/>
          <w:szCs w:val="24"/>
        </w:rPr>
        <w:t xml:space="preserve"> </w:t>
      </w:r>
      <w:r w:rsidRPr="00587B52">
        <w:rPr>
          <w:rFonts w:cstheme="minorHAnsi"/>
          <w:szCs w:val="24"/>
        </w:rPr>
        <w:t>t</w:t>
      </w:r>
      <w:r>
        <w:rPr>
          <w:rFonts w:cstheme="minorHAnsi"/>
          <w:szCs w:val="24"/>
        </w:rPr>
        <w:t>ym podobne</w:t>
      </w:r>
      <w:r w:rsidRPr="00587B52">
        <w:rPr>
          <w:rFonts w:cstheme="minorHAnsi"/>
          <w:szCs w:val="24"/>
        </w:rPr>
        <w:t xml:space="preserve"> (</w:t>
      </w:r>
      <w:r>
        <w:rPr>
          <w:rFonts w:cstheme="minorHAnsi"/>
          <w:szCs w:val="24"/>
        </w:rPr>
        <w:t>na przykład:</w:t>
      </w:r>
      <w:r w:rsidRPr="00587B52">
        <w:rPr>
          <w:rFonts w:cstheme="minorHAnsi"/>
          <w:szCs w:val="24"/>
        </w:rPr>
        <w:t xml:space="preserve"> na potrzeby obliczenia zmiany kapitału obrotowego netto należy stworzyć dedykowaną tabelę z odpowiednimi kalkulacjami powiązanymi formułami).</w:t>
      </w:r>
    </w:p>
    <w:p w14:paraId="6B32608E" w14:textId="2BFEACB5" w:rsidR="006C5804" w:rsidRPr="001E1CC0" w:rsidRDefault="006C5804" w:rsidP="00555A4E">
      <w:r w:rsidRPr="00B41C7E">
        <w:rPr>
          <w:szCs w:val="24"/>
        </w:rPr>
        <w:t>W niniejszym punkcie Studium Wykonalności należy przedstawić zbiorcze zestawienie przyjętych parametr</w:t>
      </w:r>
      <w:r w:rsidR="009A48CD">
        <w:rPr>
          <w:szCs w:val="24"/>
        </w:rPr>
        <w:t>ów oraz</w:t>
      </w:r>
      <w:r w:rsidRPr="00B41C7E">
        <w:rPr>
          <w:szCs w:val="24"/>
        </w:rPr>
        <w:t xml:space="preserve"> najważniejszych wyników otrzymanych z analizy przedstawionej w arkuszu kalkulacyjnym wraz z ich interpretacją zgodnie z instrukcjami poniżej.</w:t>
      </w:r>
    </w:p>
    <w:p w14:paraId="661C4002" w14:textId="0A43037A" w:rsidR="006C5804" w:rsidRDefault="006C5804" w:rsidP="005018A9">
      <w:pPr>
        <w:pStyle w:val="Nagwek2"/>
        <w:numPr>
          <w:ilvl w:val="1"/>
          <w:numId w:val="18"/>
        </w:numPr>
      </w:pPr>
      <w:bookmarkStart w:id="127" w:name="_Toc204346125"/>
      <w:r>
        <w:t>Założenia</w:t>
      </w:r>
      <w:bookmarkEnd w:id="127"/>
      <w:r>
        <w:t xml:space="preserve"> </w:t>
      </w:r>
    </w:p>
    <w:p w14:paraId="6AB38563" w14:textId="36916269" w:rsidR="006C5804" w:rsidRPr="00B41C7E" w:rsidRDefault="006C5804" w:rsidP="00A80C66">
      <w:pPr>
        <w:numPr>
          <w:ilvl w:val="0"/>
          <w:numId w:val="10"/>
        </w:numPr>
        <w:ind w:left="714" w:hanging="357"/>
        <w:contextualSpacing/>
        <w:rPr>
          <w:szCs w:val="24"/>
        </w:rPr>
      </w:pPr>
      <w:r w:rsidRPr="003D7C5E">
        <w:rPr>
          <w:szCs w:val="24"/>
        </w:rPr>
        <w:t>wskaźniki makroekonomiczne – należy korzystać z danych makroekonomicznych zawartych w aktualnych wytycznych Ministra Finansów dotyczących stosowania jednolitych wska</w:t>
      </w:r>
      <w:r w:rsidRPr="00B41C7E">
        <w:rPr>
          <w:szCs w:val="24"/>
        </w:rPr>
        <w:t xml:space="preserve">źników makroekonomicznych będących podstawą oszacowania skutków finansowych projektowanych ustaw; </w:t>
      </w:r>
    </w:p>
    <w:p w14:paraId="04110EE5" w14:textId="77777777" w:rsidR="006C5804" w:rsidRPr="003D7C5E" w:rsidRDefault="006C5804" w:rsidP="00A80C66">
      <w:pPr>
        <w:numPr>
          <w:ilvl w:val="0"/>
          <w:numId w:val="10"/>
        </w:numPr>
        <w:contextualSpacing/>
        <w:rPr>
          <w:szCs w:val="24"/>
        </w:rPr>
      </w:pPr>
      <w:r w:rsidRPr="00B41C7E">
        <w:rPr>
          <w:szCs w:val="24"/>
        </w:rPr>
        <w:t xml:space="preserve">ceny stałe – w analizach należy stosować ceny stałe, </w:t>
      </w:r>
      <w:r>
        <w:rPr>
          <w:szCs w:val="24"/>
        </w:rPr>
        <w:t>to jest</w:t>
      </w:r>
      <w:r w:rsidRPr="003D7C5E">
        <w:rPr>
          <w:szCs w:val="24"/>
        </w:rPr>
        <w:t xml:space="preserve"> nieuwzględniające wpływu inflacji;</w:t>
      </w:r>
    </w:p>
    <w:p w14:paraId="1D751832" w14:textId="77777777" w:rsidR="006C5804" w:rsidRPr="00B41C7E" w:rsidRDefault="006C5804" w:rsidP="00A80C66">
      <w:pPr>
        <w:numPr>
          <w:ilvl w:val="0"/>
          <w:numId w:val="10"/>
        </w:numPr>
        <w:ind w:left="714" w:hanging="357"/>
        <w:contextualSpacing/>
        <w:rPr>
          <w:szCs w:val="24"/>
        </w:rPr>
      </w:pPr>
      <w:r w:rsidRPr="00B41C7E">
        <w:rPr>
          <w:szCs w:val="24"/>
        </w:rPr>
        <w:t>stopa dyskontowa – dla analiz prowadzonych w cenach stałych należy stosować stopę dyskontową na poziomie 4%;</w:t>
      </w:r>
    </w:p>
    <w:p w14:paraId="302E0810" w14:textId="77777777" w:rsidR="006C5804" w:rsidRPr="00B41C7E" w:rsidRDefault="006C5804" w:rsidP="00A80C66">
      <w:pPr>
        <w:numPr>
          <w:ilvl w:val="0"/>
          <w:numId w:val="10"/>
        </w:numPr>
        <w:contextualSpacing/>
        <w:rPr>
          <w:szCs w:val="24"/>
        </w:rPr>
      </w:pPr>
      <w:r w:rsidRPr="00B41C7E">
        <w:rPr>
          <w:szCs w:val="24"/>
        </w:rPr>
        <w:t>podatek VAT – analizy należy sporządzić w:</w:t>
      </w:r>
    </w:p>
    <w:p w14:paraId="70F815BE" w14:textId="77777777" w:rsidR="006C5804" w:rsidRPr="00B41C7E" w:rsidRDefault="006C5804" w:rsidP="00A80C66">
      <w:pPr>
        <w:numPr>
          <w:ilvl w:val="1"/>
          <w:numId w:val="9"/>
        </w:numPr>
        <w:ind w:left="1560" w:hanging="414"/>
        <w:contextualSpacing/>
        <w:rPr>
          <w:szCs w:val="24"/>
        </w:rPr>
      </w:pPr>
      <w:r w:rsidRPr="00B41C7E">
        <w:rPr>
          <w:szCs w:val="24"/>
        </w:rPr>
        <w:t>cenach netto (bez VAT) w przypadku, gdy podatek VAT podlega (lub może potencjalnie podlegać) odliczeniu lub</w:t>
      </w:r>
    </w:p>
    <w:p w14:paraId="7867023F" w14:textId="77777777" w:rsidR="006C5804" w:rsidRPr="00B41C7E" w:rsidRDefault="006C5804" w:rsidP="00A80C66">
      <w:pPr>
        <w:numPr>
          <w:ilvl w:val="1"/>
          <w:numId w:val="9"/>
        </w:numPr>
        <w:ind w:left="1559" w:hanging="414"/>
        <w:contextualSpacing/>
        <w:rPr>
          <w:szCs w:val="24"/>
        </w:rPr>
      </w:pPr>
      <w:r w:rsidRPr="00B41C7E">
        <w:rPr>
          <w:szCs w:val="24"/>
        </w:rPr>
        <w:t>w cenach brutto (wraz z VAT), gdy VAT nie podlega odliczeniu. VAT należy wyodrębnić jako osobną pozycję analizy finansowej;</w:t>
      </w:r>
    </w:p>
    <w:p w14:paraId="22CE1E34" w14:textId="2EC27C73" w:rsidR="006C5804" w:rsidRPr="00B41C7E" w:rsidRDefault="006C5804" w:rsidP="00A80C66">
      <w:pPr>
        <w:pStyle w:val="Akapitzlist"/>
        <w:numPr>
          <w:ilvl w:val="0"/>
          <w:numId w:val="10"/>
        </w:numPr>
        <w:rPr>
          <w:szCs w:val="24"/>
        </w:rPr>
      </w:pPr>
      <w:r w:rsidRPr="00B41C7E">
        <w:rPr>
          <w:szCs w:val="24"/>
        </w:rPr>
        <w:t xml:space="preserve">okres odniesienia (horyzont czasowy) – okres, za który należy sporządzić prognozę przepływów pieniężnych w projekcie, uwzględniający zarówno okres realizacji projektu, jak i okres po jego ukończeniu, </w:t>
      </w:r>
      <w:r>
        <w:rPr>
          <w:szCs w:val="24"/>
        </w:rPr>
        <w:t>to jest</w:t>
      </w:r>
      <w:r w:rsidRPr="003D7C5E">
        <w:rPr>
          <w:szCs w:val="24"/>
        </w:rPr>
        <w:t xml:space="preserve"> fazę inwestycyjną i operacyjną. Rokiem bazowym w</w:t>
      </w:r>
      <w:r w:rsidR="009C3E63">
        <w:rPr>
          <w:szCs w:val="24"/>
        </w:rPr>
        <w:t> </w:t>
      </w:r>
      <w:r w:rsidRPr="003D7C5E">
        <w:rPr>
          <w:szCs w:val="24"/>
        </w:rPr>
        <w:t>analizie finansowej powinien być założony w analizie rok rozpoczęcia realizacji projektu (</w:t>
      </w:r>
      <w:r>
        <w:rPr>
          <w:szCs w:val="24"/>
        </w:rPr>
        <w:t xml:space="preserve">na </w:t>
      </w:r>
      <w:r w:rsidR="00F55F94">
        <w:rPr>
          <w:szCs w:val="24"/>
        </w:rPr>
        <w:t>przykład</w:t>
      </w:r>
      <w:r w:rsidRPr="003D7C5E">
        <w:rPr>
          <w:szCs w:val="24"/>
        </w:rPr>
        <w:t xml:space="preserve"> rok rozpoczęcia robót budowlanych). Wyjątkiem od tej zasady jest sytuacja, w</w:t>
      </w:r>
      <w:r w:rsidR="009C3E63">
        <w:rPr>
          <w:szCs w:val="24"/>
        </w:rPr>
        <w:t> </w:t>
      </w:r>
      <w:r w:rsidRPr="003D7C5E">
        <w:rPr>
          <w:szCs w:val="24"/>
        </w:rPr>
        <w:t>której wniosek o dofina</w:t>
      </w:r>
      <w:r w:rsidRPr="00B41C7E">
        <w:rPr>
          <w:szCs w:val="24"/>
        </w:rPr>
        <w:t>nsowanie został sporządzony na etapie, gdy realizacja projektu została już rozpoczęta. Wówczas rokiem bazowym jest rok złożenia wniosku o</w:t>
      </w:r>
      <w:r w:rsidR="009C3E63">
        <w:rPr>
          <w:szCs w:val="24"/>
        </w:rPr>
        <w:t> </w:t>
      </w:r>
      <w:r w:rsidRPr="00B41C7E">
        <w:rPr>
          <w:szCs w:val="24"/>
        </w:rPr>
        <w:t>dofinansowanie. Prac przygotowawczych (</w:t>
      </w:r>
      <w:r>
        <w:rPr>
          <w:szCs w:val="24"/>
        </w:rPr>
        <w:t>na przykład:</w:t>
      </w:r>
      <w:r w:rsidRPr="00B41C7E">
        <w:rPr>
          <w:szCs w:val="24"/>
        </w:rPr>
        <w:t xml:space="preserve"> prac geodezyjnych lub uzyskania zezwoleń, czy przeprowadzenia studiów wykonalności) nie uznaje się za rozpoczęcie rzeczowej realizacji projektu. </w:t>
      </w:r>
    </w:p>
    <w:p w14:paraId="58697958" w14:textId="77777777" w:rsidR="006C5804" w:rsidRPr="00B41C7E" w:rsidRDefault="006C5804" w:rsidP="006C5804">
      <w:pPr>
        <w:pStyle w:val="Akapitzlist"/>
        <w:rPr>
          <w:szCs w:val="24"/>
        </w:rPr>
      </w:pPr>
      <w:r w:rsidRPr="00B41C7E">
        <w:rPr>
          <w:szCs w:val="24"/>
        </w:rPr>
        <w:t>Okres odniesienia zastosowany w analizach powinien odzwierciedlać ekonomiczny okres użytkowania projektu, a więc odpowiadać oczekiwanemu czasu, w którym projekt pozostaje użyteczny (</w:t>
      </w:r>
      <w:r>
        <w:rPr>
          <w:szCs w:val="24"/>
        </w:rPr>
        <w:t>to znaczy</w:t>
      </w:r>
      <w:r w:rsidRPr="00B41C7E">
        <w:rPr>
          <w:szCs w:val="24"/>
        </w:rPr>
        <w:t xml:space="preserve"> zdolny do dostarczania dóbr/usług).</w:t>
      </w:r>
    </w:p>
    <w:p w14:paraId="6161179B" w14:textId="29C3004D" w:rsidR="006C5804" w:rsidRPr="003D7C5E" w:rsidRDefault="006C5804" w:rsidP="006C5804">
      <w:pPr>
        <w:pStyle w:val="Akapitzlist"/>
        <w:spacing w:after="0"/>
        <w:rPr>
          <w:szCs w:val="24"/>
        </w:rPr>
      </w:pPr>
      <w:r w:rsidRPr="00B41C7E">
        <w:rPr>
          <w:szCs w:val="24"/>
        </w:rPr>
        <w:t xml:space="preserve">W celu zachowania porównywalności </w:t>
      </w:r>
      <w:r w:rsidR="003F0C21">
        <w:rPr>
          <w:szCs w:val="24"/>
        </w:rPr>
        <w:t>należy przyjąć</w:t>
      </w:r>
      <w:r w:rsidR="00B16B71">
        <w:rPr>
          <w:szCs w:val="24"/>
        </w:rPr>
        <w:t xml:space="preserve"> 2</w:t>
      </w:r>
      <w:r w:rsidRPr="00B41C7E">
        <w:rPr>
          <w:szCs w:val="24"/>
        </w:rPr>
        <w:t xml:space="preserve">5-letni okres odniesienia. </w:t>
      </w:r>
    </w:p>
    <w:p w14:paraId="64D39210" w14:textId="15291755" w:rsidR="006C5804" w:rsidRPr="00B41C7E" w:rsidRDefault="006C5804" w:rsidP="00A80C66">
      <w:pPr>
        <w:numPr>
          <w:ilvl w:val="0"/>
          <w:numId w:val="10"/>
        </w:numPr>
        <w:contextualSpacing/>
        <w:rPr>
          <w:szCs w:val="24"/>
        </w:rPr>
      </w:pPr>
      <w:r w:rsidRPr="00B41C7E">
        <w:rPr>
          <w:szCs w:val="24"/>
        </w:rPr>
        <w:lastRenderedPageBreak/>
        <w:t>podatki bezpośrednie - mogą zostać uwzględnione w analizie finansowej jako koszty, o ile stanowią one faktyczny koszt operacyjny ponoszony w związku z funkcjonowaniem projektu oraz istnieje możliwość ich skwantyfikowania. Niezależnie od powyższego, podatki bezpośrednie należy każdorazowo uwzględnić jako koszty w ramach analizy trwałości finansowej. Zasadność wskazania podatków bezpośrednich (</w:t>
      </w:r>
      <w:r w:rsidR="00F55F94">
        <w:rPr>
          <w:szCs w:val="24"/>
        </w:rPr>
        <w:t>na przykład</w:t>
      </w:r>
      <w:r w:rsidRPr="00B41C7E">
        <w:rPr>
          <w:szCs w:val="24"/>
        </w:rPr>
        <w:t xml:space="preserve"> podatku od nieruchomości) jako przychodów projektu należy poddać pogłębionej analizie, uwzględniającej specyfikę danego projektu (</w:t>
      </w:r>
      <w:r>
        <w:rPr>
          <w:szCs w:val="24"/>
        </w:rPr>
        <w:t>na przykład:</w:t>
      </w:r>
      <w:r w:rsidRPr="00B41C7E">
        <w:rPr>
          <w:szCs w:val="24"/>
        </w:rPr>
        <w:t xml:space="preserve"> wpływ z tytułu podatku może zostać uznany za przychód projektu, jeżeli konieczność wniesienia tej opłaty jest bezpośrednio związana z realizacją projektu lub usługami dostarczanymi przez projekt);</w:t>
      </w:r>
    </w:p>
    <w:p w14:paraId="78967EC5" w14:textId="2429C4D1" w:rsidR="00A25220" w:rsidRPr="00D22EAC" w:rsidRDefault="006C5804" w:rsidP="00D22EAC">
      <w:pPr>
        <w:numPr>
          <w:ilvl w:val="0"/>
          <w:numId w:val="10"/>
        </w:numPr>
        <w:contextualSpacing/>
        <w:rPr>
          <w:rFonts w:cstheme="minorHAnsi"/>
          <w:szCs w:val="24"/>
        </w:rPr>
      </w:pPr>
      <w:r w:rsidRPr="00B41C7E">
        <w:rPr>
          <w:szCs w:val="24"/>
        </w:rPr>
        <w:t>amortyzacja – metoda oraz okres amortyzacji dla każdego typu aktywa powinny być zgodne z poli</w:t>
      </w:r>
      <w:r w:rsidR="00D22EAC">
        <w:rPr>
          <w:szCs w:val="24"/>
        </w:rPr>
        <w:t xml:space="preserve">tyką rachunkowości Wnioskodawcy. </w:t>
      </w:r>
      <w:r w:rsidR="00D22EAC">
        <w:t>Odpisów amortyzacyjnych dokonuje się od wartości początkowej środków trwałych lub wartości niematerialnych i prawnych, począwszy od pierwszego miesiąca następującego po miesiącu, w którym ten środek lub wartość wprowadzono do ewidencji.</w:t>
      </w:r>
      <w:r w:rsidR="00D22EAC">
        <w:rPr>
          <w:szCs w:val="24"/>
        </w:rPr>
        <w:t xml:space="preserve"> W kalkulacji amortyzacji </w:t>
      </w:r>
      <w:r w:rsidR="00D22EAC">
        <w:t>należy uwzględnić terminy realizacji (rozpoczęcia i zakończenia) danego zadania/projektu określone we wniosku o dofinansowanie.</w:t>
      </w:r>
    </w:p>
    <w:p w14:paraId="47E905C2" w14:textId="4BDBDA0F" w:rsidR="006C5804" w:rsidRPr="001E1CC0" w:rsidRDefault="006C5804" w:rsidP="00A80C66">
      <w:pPr>
        <w:numPr>
          <w:ilvl w:val="0"/>
          <w:numId w:val="10"/>
        </w:numPr>
        <w:contextualSpacing/>
      </w:pPr>
      <w:r w:rsidRPr="00555A4E">
        <w:rPr>
          <w:szCs w:val="24"/>
        </w:rPr>
        <w:t>wartość dofinansowania projektu z funduszy UE – może zostać uwzględniona tylko w</w:t>
      </w:r>
      <w:r w:rsidR="009C3E63">
        <w:rPr>
          <w:szCs w:val="24"/>
        </w:rPr>
        <w:t> </w:t>
      </w:r>
      <w:r w:rsidRPr="00555A4E">
        <w:rPr>
          <w:szCs w:val="24"/>
        </w:rPr>
        <w:t>ramach analizy trwałości finansowej projektu.</w:t>
      </w:r>
    </w:p>
    <w:p w14:paraId="2A2A818F" w14:textId="04F479EB" w:rsidR="006C5804" w:rsidRDefault="006C5804" w:rsidP="005018A9">
      <w:pPr>
        <w:pStyle w:val="Nagwek2"/>
        <w:numPr>
          <w:ilvl w:val="1"/>
          <w:numId w:val="18"/>
        </w:numPr>
      </w:pPr>
      <w:bookmarkStart w:id="128" w:name="_Toc204346126"/>
      <w:r w:rsidRPr="006C5804">
        <w:t>Nakłady inwestycyjne projektu i wydatki kwalifikowalne</w:t>
      </w:r>
      <w:bookmarkEnd w:id="128"/>
      <w:r>
        <w:t xml:space="preserve"> </w:t>
      </w:r>
    </w:p>
    <w:p w14:paraId="2EFA148B" w14:textId="77777777" w:rsidR="006C5804" w:rsidRDefault="006C5804" w:rsidP="006C5804">
      <w:r>
        <w:t>W niniejszym punkcie Studium należy omówić przyjętą metodykę oraz założenia dla określenia wartości nakładów inwestycyjnych projektu oraz podać źródło informacji o nich (na przykład: kosztorysy inwestorskie, szacunki Wnioskodawcy). Ponadto należy uzasadnić wybór najbardziej efektywnej metody finansowania nakładów (zakup, amortyzacja, leasing i tym podobne) uwzględniając okres realizacji, przedmiot i cel danego projektu.</w:t>
      </w:r>
    </w:p>
    <w:p w14:paraId="4AF2E692" w14:textId="77777777" w:rsidR="006C5804" w:rsidRDefault="006C5804" w:rsidP="006C5804">
      <w:r>
        <w:t>W przypadku uwzględnienia w analizach nakładów odtworzeniowych, tutaj należy uzasadnić konieczność ich ponoszenia w projekcie, a także wskazać podstawę ich prognozowania.</w:t>
      </w:r>
    </w:p>
    <w:p w14:paraId="31F5DF06" w14:textId="0A1260FE" w:rsidR="006C5804" w:rsidRPr="001E1CC0" w:rsidRDefault="006C5804" w:rsidP="00555A4E">
      <w:r>
        <w:t>Natomiast wartości nakładów inwestycyjnych należy przedstawić z zachowaniem zgodności z</w:t>
      </w:r>
      <w:r w:rsidR="009C3E63">
        <w:t> </w:t>
      </w:r>
      <w:r>
        <w:t>wnioskiem o dofinans</w:t>
      </w:r>
      <w:r w:rsidR="00BF55C1">
        <w:t>owanie w arkuszu „Dane wejściowe</w:t>
      </w:r>
      <w:r>
        <w:t>” w podziale na wydatki kwalifikowalne i niekwalifikowalne.</w:t>
      </w:r>
    </w:p>
    <w:p w14:paraId="62C5BD32" w14:textId="6D583554" w:rsidR="006C5804" w:rsidRDefault="006C5804" w:rsidP="005018A9">
      <w:pPr>
        <w:pStyle w:val="Nagwek2"/>
        <w:numPr>
          <w:ilvl w:val="1"/>
          <w:numId w:val="18"/>
        </w:numPr>
      </w:pPr>
      <w:bookmarkStart w:id="129" w:name="_Toc204346127"/>
      <w:r w:rsidRPr="006C5804">
        <w:t>Przychody operacyjne projektu</w:t>
      </w:r>
      <w:bookmarkEnd w:id="129"/>
      <w:r>
        <w:t xml:space="preserve"> </w:t>
      </w:r>
    </w:p>
    <w:p w14:paraId="5AF0B9E9" w14:textId="77777777" w:rsidR="006C5804" w:rsidRDefault="006C5804" w:rsidP="006C5804">
      <w:r>
        <w:t>W niniejszym punkcie Studium należy krótko opisać zidentyfikowane źródła przychodów projektu oraz opisać założenia przyjęte do szacowania ich wielkości w okresie odniesienia.</w:t>
      </w:r>
    </w:p>
    <w:p w14:paraId="6018F5E3" w14:textId="77A6D0E7" w:rsidR="006C5804" w:rsidRDefault="006C5804" w:rsidP="006C5804">
      <w:r>
        <w:t>Szacowanie przychodów operacyjnych należy przedstawić (w zależności od charakteru projektu) w</w:t>
      </w:r>
      <w:r w:rsidR="009C3E63">
        <w:t> </w:t>
      </w:r>
      <w:r>
        <w:t>podziale na rodzaj produktów/usług/towarów lub grupy odbiorców. Obliczony poziom przychodów musi wynikać wprost z planowanej ilości świadczonych usług oraz wysokości przyjętych opłat.</w:t>
      </w:r>
    </w:p>
    <w:p w14:paraId="59B193BA" w14:textId="2A18F593" w:rsidR="00FE394E" w:rsidRPr="00AF77A0" w:rsidRDefault="00FE394E" w:rsidP="00FE394E">
      <w:pPr>
        <w:rPr>
          <w:rFonts w:cstheme="minorHAnsi"/>
        </w:rPr>
      </w:pPr>
      <w:r w:rsidRPr="00AF77A0">
        <w:rPr>
          <w:rFonts w:cstheme="minorHAnsi"/>
        </w:rPr>
        <w:lastRenderedPageBreak/>
        <w:t>Analiza popytu i prognoza przychodów sporządzona w oparciu o analizę rynku Wnioskodawcy, t</w:t>
      </w:r>
      <w:r w:rsidR="00D324C8" w:rsidRPr="00AF77A0">
        <w:rPr>
          <w:rFonts w:cstheme="minorHAnsi"/>
        </w:rPr>
        <w:t>o jest</w:t>
      </w:r>
      <w:r w:rsidRPr="00AF77A0">
        <w:rPr>
          <w:rFonts w:cstheme="minorHAnsi"/>
        </w:rPr>
        <w:t xml:space="preserve"> system poboru opłat (przychody), usługi/produkty, konkurenci, oferenci, nabywcy, ceny jednostkowe, wolumeny sprzedaży, dystrybucja, i</w:t>
      </w:r>
      <w:r w:rsidR="00D324C8" w:rsidRPr="00AF77A0">
        <w:rPr>
          <w:rFonts w:cstheme="minorHAnsi"/>
        </w:rPr>
        <w:t xml:space="preserve"> tym podobne</w:t>
      </w:r>
      <w:r w:rsidR="00AF77A0" w:rsidRPr="00AF77A0">
        <w:rPr>
          <w:rFonts w:cstheme="minorHAnsi"/>
        </w:rPr>
        <w:t>.</w:t>
      </w:r>
    </w:p>
    <w:p w14:paraId="389DE1ED" w14:textId="0C423DC9" w:rsidR="006C5804" w:rsidRDefault="006C5804" w:rsidP="006C5804">
      <w:r>
        <w:t>W analizie finansowej projektu, na potrzeby obliczenia efektywności finansowej projektu, powinny być uwzględniane wyłącznie przychody pochodzące z bezpośrednich wpłat dokonywanych przez użytkowników lub określone instytucje za towary lub usługi zapewniane przez dany projekt.</w:t>
      </w:r>
    </w:p>
    <w:p w14:paraId="6C02D5D8" w14:textId="40A3DB5D" w:rsidR="006C5804" w:rsidRDefault="006C5804" w:rsidP="00555A4E">
      <w:r>
        <w:t>Właściwym do uwzględniania wszystkich źródeł przychodów etapem analizy finansowej jest etap analizy trwałości finansowej projektu.</w:t>
      </w:r>
    </w:p>
    <w:p w14:paraId="3F04CCC5" w14:textId="7CAF3118" w:rsidR="006C5804" w:rsidRDefault="006C5804" w:rsidP="005018A9">
      <w:pPr>
        <w:pStyle w:val="Nagwek2"/>
        <w:numPr>
          <w:ilvl w:val="1"/>
          <w:numId w:val="18"/>
        </w:numPr>
      </w:pPr>
      <w:bookmarkStart w:id="130" w:name="_Toc204346128"/>
      <w:r w:rsidRPr="006C5804">
        <w:t>Koszty operacyjne projektu</w:t>
      </w:r>
      <w:bookmarkEnd w:id="130"/>
      <w:r>
        <w:t xml:space="preserve"> </w:t>
      </w:r>
    </w:p>
    <w:p w14:paraId="5B917484" w14:textId="5B3C20CF" w:rsidR="006C5804" w:rsidRPr="00B41C7E" w:rsidRDefault="006C5804" w:rsidP="006C5804">
      <w:pPr>
        <w:shd w:val="clear" w:color="auto" w:fill="FFFFFF"/>
        <w:spacing w:before="14"/>
        <w:rPr>
          <w:rFonts w:cstheme="minorHAnsi"/>
          <w:szCs w:val="24"/>
        </w:rPr>
      </w:pPr>
      <w:r w:rsidRPr="003D7C5E">
        <w:rPr>
          <w:rFonts w:cstheme="minorHAnsi"/>
          <w:szCs w:val="24"/>
        </w:rPr>
        <w:t>Szacowanie kosztów eksploatacji (operacyjnych) należy przeprowadzić w arkuszu kalkulacyjnym według układu rodzajowego kosztów z uprzednim określeniem założeń w niniejszej części Studium. W razie br</w:t>
      </w:r>
      <w:r w:rsidRPr="00B41C7E">
        <w:rPr>
          <w:rFonts w:cstheme="minorHAnsi"/>
          <w:szCs w:val="24"/>
        </w:rPr>
        <w:t>aku danych należy korzystać z ostatniego dostępnego okresu lub wiedzy konsultantów i</w:t>
      </w:r>
      <w:r w:rsidR="009C3E63">
        <w:rPr>
          <w:rFonts w:cstheme="minorHAnsi"/>
          <w:szCs w:val="24"/>
        </w:rPr>
        <w:t> </w:t>
      </w:r>
      <w:r w:rsidRPr="00B41C7E">
        <w:rPr>
          <w:rFonts w:cstheme="minorHAnsi"/>
          <w:szCs w:val="24"/>
        </w:rPr>
        <w:t>danych rynkowych. Kluczowe jest podanie źródła informacji. Szacowanie kosztów należy odnosić do cen rynkowych i przyjętej koncepcji technicznej.</w:t>
      </w:r>
    </w:p>
    <w:p w14:paraId="762FC903" w14:textId="77777777" w:rsidR="006C5804" w:rsidRPr="00B41C7E" w:rsidRDefault="006C5804" w:rsidP="006C5804">
      <w:pPr>
        <w:rPr>
          <w:rFonts w:cstheme="minorHAnsi"/>
          <w:szCs w:val="24"/>
        </w:rPr>
      </w:pPr>
      <w:r w:rsidRPr="00B41C7E">
        <w:rPr>
          <w:rFonts w:cstheme="minorHAnsi"/>
          <w:szCs w:val="24"/>
        </w:rPr>
        <w:t>Proszę opisać poszczególne koszty w odniesieniu do zgłoszonego projektu:</w:t>
      </w:r>
    </w:p>
    <w:p w14:paraId="223F68DC" w14:textId="77777777" w:rsidR="006C5804" w:rsidRPr="00B41C7E" w:rsidRDefault="006C5804" w:rsidP="00A80C66">
      <w:pPr>
        <w:numPr>
          <w:ilvl w:val="0"/>
          <w:numId w:val="13"/>
        </w:numPr>
        <w:spacing w:after="200"/>
        <w:contextualSpacing/>
        <w:rPr>
          <w:rFonts w:cstheme="minorHAnsi"/>
          <w:szCs w:val="24"/>
        </w:rPr>
      </w:pPr>
      <w:r w:rsidRPr="00B41C7E">
        <w:rPr>
          <w:rFonts w:cstheme="minorHAnsi"/>
          <w:szCs w:val="24"/>
        </w:rPr>
        <w:t>amortyzacja;</w:t>
      </w:r>
    </w:p>
    <w:p w14:paraId="75A681A2" w14:textId="77777777" w:rsidR="006C5804" w:rsidRPr="00B41C7E" w:rsidRDefault="006C5804" w:rsidP="00A80C66">
      <w:pPr>
        <w:numPr>
          <w:ilvl w:val="0"/>
          <w:numId w:val="13"/>
        </w:numPr>
        <w:spacing w:after="200"/>
        <w:ind w:left="714" w:hanging="357"/>
        <w:contextualSpacing/>
        <w:rPr>
          <w:rFonts w:cstheme="minorHAnsi"/>
          <w:szCs w:val="24"/>
        </w:rPr>
      </w:pPr>
      <w:r w:rsidRPr="00B41C7E">
        <w:rPr>
          <w:rFonts w:cstheme="minorHAnsi"/>
          <w:szCs w:val="24"/>
        </w:rPr>
        <w:t>usługi obce;</w:t>
      </w:r>
    </w:p>
    <w:p w14:paraId="0FC80928" w14:textId="77777777" w:rsidR="006C5804" w:rsidRPr="00B41C7E" w:rsidRDefault="006C5804" w:rsidP="00A80C66">
      <w:pPr>
        <w:numPr>
          <w:ilvl w:val="0"/>
          <w:numId w:val="13"/>
        </w:numPr>
        <w:spacing w:after="200"/>
        <w:contextualSpacing/>
        <w:rPr>
          <w:rFonts w:cstheme="minorHAnsi"/>
          <w:szCs w:val="24"/>
        </w:rPr>
      </w:pPr>
      <w:r w:rsidRPr="00B41C7E">
        <w:rPr>
          <w:rFonts w:cstheme="minorHAnsi"/>
          <w:szCs w:val="24"/>
        </w:rPr>
        <w:t>zużycie materiałów i energii;</w:t>
      </w:r>
    </w:p>
    <w:p w14:paraId="08140D31" w14:textId="77777777" w:rsidR="006C5804" w:rsidRPr="00B41C7E" w:rsidRDefault="006C5804" w:rsidP="00A80C66">
      <w:pPr>
        <w:numPr>
          <w:ilvl w:val="0"/>
          <w:numId w:val="13"/>
        </w:numPr>
        <w:spacing w:after="200"/>
        <w:contextualSpacing/>
        <w:rPr>
          <w:rFonts w:cstheme="minorHAnsi"/>
          <w:szCs w:val="24"/>
        </w:rPr>
      </w:pPr>
      <w:r w:rsidRPr="00B41C7E">
        <w:rPr>
          <w:rFonts w:cstheme="minorHAnsi"/>
          <w:szCs w:val="24"/>
        </w:rPr>
        <w:t>wynagrodzenia;</w:t>
      </w:r>
    </w:p>
    <w:p w14:paraId="044AB31F" w14:textId="77777777" w:rsidR="006C5804" w:rsidRPr="00B41C7E" w:rsidRDefault="006C5804" w:rsidP="00A80C66">
      <w:pPr>
        <w:numPr>
          <w:ilvl w:val="0"/>
          <w:numId w:val="13"/>
        </w:numPr>
        <w:spacing w:after="200"/>
        <w:contextualSpacing/>
        <w:rPr>
          <w:rFonts w:cstheme="minorHAnsi"/>
          <w:szCs w:val="24"/>
        </w:rPr>
      </w:pPr>
      <w:r w:rsidRPr="00B41C7E">
        <w:rPr>
          <w:rFonts w:cstheme="minorHAnsi"/>
          <w:szCs w:val="24"/>
        </w:rPr>
        <w:t>ubezpieczenia społeczne i inne świadczenia;</w:t>
      </w:r>
    </w:p>
    <w:p w14:paraId="40C66715" w14:textId="77777777" w:rsidR="006C5804" w:rsidRPr="00B41C7E" w:rsidRDefault="006C5804" w:rsidP="00A80C66">
      <w:pPr>
        <w:numPr>
          <w:ilvl w:val="0"/>
          <w:numId w:val="13"/>
        </w:numPr>
        <w:spacing w:after="200"/>
        <w:contextualSpacing/>
        <w:rPr>
          <w:rFonts w:cstheme="minorHAnsi"/>
          <w:szCs w:val="24"/>
        </w:rPr>
      </w:pPr>
      <w:r w:rsidRPr="00B41C7E">
        <w:rPr>
          <w:rFonts w:cstheme="minorHAnsi"/>
          <w:szCs w:val="24"/>
        </w:rPr>
        <w:t>podatki i opłaty;</w:t>
      </w:r>
    </w:p>
    <w:p w14:paraId="166D5AA9" w14:textId="77777777" w:rsidR="006C5804" w:rsidRPr="00B41C7E" w:rsidRDefault="006C5804" w:rsidP="00A80C66">
      <w:pPr>
        <w:numPr>
          <w:ilvl w:val="0"/>
          <w:numId w:val="13"/>
        </w:numPr>
        <w:spacing w:after="200"/>
        <w:contextualSpacing/>
        <w:rPr>
          <w:rFonts w:cstheme="minorHAnsi"/>
          <w:szCs w:val="24"/>
        </w:rPr>
      </w:pPr>
      <w:r w:rsidRPr="00B41C7E">
        <w:rPr>
          <w:rFonts w:cstheme="minorHAnsi"/>
          <w:szCs w:val="24"/>
        </w:rPr>
        <w:t>pozostałe koszty rodzajowe.</w:t>
      </w:r>
    </w:p>
    <w:p w14:paraId="7C3BCA8D" w14:textId="77777777" w:rsidR="006C5804" w:rsidRPr="00B41C7E" w:rsidRDefault="006C5804" w:rsidP="006C5804">
      <w:pPr>
        <w:spacing w:after="200"/>
        <w:ind w:left="360"/>
        <w:contextualSpacing/>
        <w:rPr>
          <w:rFonts w:cstheme="minorHAnsi"/>
          <w:szCs w:val="24"/>
        </w:rPr>
      </w:pPr>
    </w:p>
    <w:p w14:paraId="1CD6762A" w14:textId="64728258" w:rsidR="006C5804" w:rsidRPr="00B41C7E" w:rsidRDefault="006C5804" w:rsidP="006C5804">
      <w:pPr>
        <w:shd w:val="clear" w:color="auto" w:fill="FFFFFF"/>
        <w:spacing w:before="14"/>
        <w:rPr>
          <w:rFonts w:cstheme="minorHAnsi"/>
          <w:szCs w:val="24"/>
        </w:rPr>
      </w:pPr>
      <w:r w:rsidRPr="00B41C7E">
        <w:rPr>
          <w:rFonts w:cstheme="minorHAnsi"/>
          <w:szCs w:val="24"/>
        </w:rPr>
        <w:t>Po stronie kosztów operacyjnych powinny zostać uwzględnione również oszczędności kosztów operacyjnych (działalności), czyli spadku poziomu kosztów operacyjnych związanych z funkcjonowaniem infrastruktury powstałej w skutek realizacji projektu. W niniejszym punkcie należy opisać sposób i pod</w:t>
      </w:r>
      <w:r w:rsidR="009A48CD">
        <w:rPr>
          <w:rFonts w:cstheme="minorHAnsi"/>
          <w:szCs w:val="24"/>
        </w:rPr>
        <w:t>stawę szacowania oszczędności.</w:t>
      </w:r>
    </w:p>
    <w:p w14:paraId="0BE6E867" w14:textId="30455B6B" w:rsidR="006C5804" w:rsidRDefault="006C5804" w:rsidP="005018A9">
      <w:pPr>
        <w:pStyle w:val="Nagwek2"/>
        <w:numPr>
          <w:ilvl w:val="1"/>
          <w:numId w:val="18"/>
        </w:numPr>
      </w:pPr>
      <w:bookmarkStart w:id="131" w:name="_Toc204346129"/>
      <w:r w:rsidRPr="006C5804">
        <w:t>Wskaźniki efektywności finansowej</w:t>
      </w:r>
      <w:bookmarkEnd w:id="131"/>
      <w:r>
        <w:t xml:space="preserve"> </w:t>
      </w:r>
    </w:p>
    <w:p w14:paraId="5F6145B0" w14:textId="4416D6BF" w:rsidR="006C5804" w:rsidRPr="00B41C7E" w:rsidRDefault="006C5804" w:rsidP="006C5804">
      <w:pPr>
        <w:rPr>
          <w:rFonts w:cs="Arial"/>
          <w:iCs/>
          <w:szCs w:val="24"/>
        </w:rPr>
      </w:pPr>
      <w:r w:rsidRPr="003D7C5E">
        <w:rPr>
          <w:rFonts w:cs="Arial"/>
          <w:iCs/>
          <w:szCs w:val="24"/>
        </w:rPr>
        <w:t>Zgodnie z art</w:t>
      </w:r>
      <w:r>
        <w:rPr>
          <w:rFonts w:cs="Arial"/>
          <w:iCs/>
          <w:szCs w:val="24"/>
        </w:rPr>
        <w:t>ykułem</w:t>
      </w:r>
      <w:r w:rsidRPr="003D7C5E">
        <w:rPr>
          <w:rFonts w:cs="Arial"/>
          <w:iCs/>
          <w:szCs w:val="24"/>
        </w:rPr>
        <w:t xml:space="preserve"> 73 ust</w:t>
      </w:r>
      <w:r>
        <w:rPr>
          <w:rFonts w:cs="Arial"/>
          <w:iCs/>
          <w:szCs w:val="24"/>
        </w:rPr>
        <w:t>ępem</w:t>
      </w:r>
      <w:r w:rsidRPr="003D7C5E">
        <w:rPr>
          <w:rFonts w:cs="Arial"/>
          <w:iCs/>
          <w:szCs w:val="24"/>
        </w:rPr>
        <w:t xml:space="preserve"> 2 lit</w:t>
      </w:r>
      <w:r>
        <w:rPr>
          <w:rFonts w:cs="Arial"/>
          <w:iCs/>
          <w:szCs w:val="24"/>
        </w:rPr>
        <w:t>erą</w:t>
      </w:r>
      <w:r w:rsidR="009C3E63">
        <w:rPr>
          <w:rFonts w:cs="Arial"/>
          <w:iCs/>
          <w:szCs w:val="24"/>
        </w:rPr>
        <w:t xml:space="preserve"> c Rozporządzenia </w:t>
      </w:r>
      <w:r w:rsidRPr="003D7C5E">
        <w:rPr>
          <w:rFonts w:cs="Arial"/>
          <w:iCs/>
          <w:szCs w:val="24"/>
        </w:rPr>
        <w:t>2021/1060, projekty wybrane do wsparcia powinny charakteryzować się najkorzystniejszą relacją między kwotą wsparcia, podejmowanymi działaniami i celami</w:t>
      </w:r>
      <w:r w:rsidRPr="00B41C7E">
        <w:rPr>
          <w:rFonts w:cs="Arial"/>
          <w:iCs/>
          <w:szCs w:val="24"/>
        </w:rPr>
        <w:t>, które mają być osiągnięte w wyniku ich realizacji.</w:t>
      </w:r>
    </w:p>
    <w:p w14:paraId="31BB653A" w14:textId="77777777" w:rsidR="006C5804" w:rsidRPr="00B41C7E" w:rsidRDefault="006C5804" w:rsidP="006C5804">
      <w:pPr>
        <w:rPr>
          <w:szCs w:val="24"/>
        </w:rPr>
      </w:pPr>
      <w:r w:rsidRPr="00B41C7E">
        <w:rPr>
          <w:rFonts w:cs="Arial"/>
          <w:iCs/>
          <w:szCs w:val="24"/>
        </w:rPr>
        <w:t>W celu oceny tego warunku w</w:t>
      </w:r>
      <w:r w:rsidRPr="00B41C7E">
        <w:rPr>
          <w:szCs w:val="24"/>
        </w:rPr>
        <w:t xml:space="preserve"> arkuszu obliczeniowym należy obliczyć następujące wskaźniki:</w:t>
      </w:r>
    </w:p>
    <w:p w14:paraId="7D27384F" w14:textId="77777777" w:rsidR="006C5804" w:rsidRPr="00B41C7E" w:rsidRDefault="006C5804" w:rsidP="00A80C66">
      <w:pPr>
        <w:numPr>
          <w:ilvl w:val="0"/>
          <w:numId w:val="11"/>
        </w:numPr>
        <w:contextualSpacing/>
        <w:rPr>
          <w:szCs w:val="24"/>
        </w:rPr>
      </w:pPr>
      <w:r w:rsidRPr="00B41C7E">
        <w:rPr>
          <w:szCs w:val="24"/>
        </w:rPr>
        <w:t>finansowa bieżąca wartość netto inwestycji (FNPV/C),</w:t>
      </w:r>
    </w:p>
    <w:p w14:paraId="64A83186" w14:textId="77777777" w:rsidR="006C5804" w:rsidRPr="00B41C7E" w:rsidRDefault="006C5804" w:rsidP="00A80C66">
      <w:pPr>
        <w:numPr>
          <w:ilvl w:val="0"/>
          <w:numId w:val="11"/>
        </w:numPr>
        <w:ind w:left="714" w:hanging="357"/>
        <w:contextualSpacing/>
        <w:rPr>
          <w:szCs w:val="24"/>
        </w:rPr>
      </w:pPr>
      <w:r w:rsidRPr="00B41C7E">
        <w:rPr>
          <w:szCs w:val="24"/>
        </w:rPr>
        <w:t>finansowa wewnętrzna stopa zwrotu z inwestycji (FRR/C),</w:t>
      </w:r>
    </w:p>
    <w:p w14:paraId="2380C137" w14:textId="77777777" w:rsidR="006C5804" w:rsidRPr="00B41C7E" w:rsidRDefault="006C5804" w:rsidP="006C5804">
      <w:pPr>
        <w:rPr>
          <w:szCs w:val="24"/>
        </w:rPr>
      </w:pPr>
      <w:r w:rsidRPr="00B41C7E">
        <w:rPr>
          <w:szCs w:val="24"/>
        </w:rPr>
        <w:t>a w niniejszej części opisowej Studium krótko skomentować otrzymane wyniki.</w:t>
      </w:r>
    </w:p>
    <w:p w14:paraId="1D812529" w14:textId="0FE5C343" w:rsidR="006C5804" w:rsidRPr="00B41C7E" w:rsidRDefault="006C5804" w:rsidP="006C5804">
      <w:pPr>
        <w:rPr>
          <w:szCs w:val="24"/>
        </w:rPr>
      </w:pPr>
      <w:r w:rsidRPr="00B41C7E">
        <w:rPr>
          <w:szCs w:val="24"/>
        </w:rPr>
        <w:t xml:space="preserve">Powyższe wskaźniki obrazują zdolność wpływów z projektu do pokrycia wydatków z nim związanych, stąd obejmują wyłącznie wartości dotyczące samego projektu. Jako wpływy projektu </w:t>
      </w:r>
      <w:r w:rsidRPr="00B41C7E">
        <w:rPr>
          <w:szCs w:val="24"/>
        </w:rPr>
        <w:lastRenderedPageBreak/>
        <w:t>przyjmuje się przychody operacyjne oraz wartość rezydualną. Nakłady inwestycyjne należy wykazać zgodnie z wnioskiem o dofinansowanie</w:t>
      </w:r>
      <w:r w:rsidRPr="003E39E3">
        <w:rPr>
          <w:szCs w:val="24"/>
        </w:rPr>
        <w:t>. W przypadku poniesienia pierwszych nakładów w</w:t>
      </w:r>
      <w:r w:rsidR="009C3E63">
        <w:rPr>
          <w:szCs w:val="24"/>
        </w:rPr>
        <w:t> </w:t>
      </w:r>
      <w:r w:rsidRPr="003E39E3">
        <w:rPr>
          <w:szCs w:val="24"/>
        </w:rPr>
        <w:t>innym roku niż rok złożenia wniosku o dofinansowanie, należy dyskontować przepływy od roku następnego po roku poniesienia pierwszych nakładów (to jest rok poniesienia pierwszych nakładów powinien być dyskontowany współczynnikiem 1).</w:t>
      </w:r>
    </w:p>
    <w:p w14:paraId="5C40A4C8" w14:textId="65429554" w:rsidR="006C5804" w:rsidRDefault="00946132" w:rsidP="005018A9">
      <w:pPr>
        <w:pStyle w:val="Nagwek2"/>
        <w:numPr>
          <w:ilvl w:val="1"/>
          <w:numId w:val="18"/>
        </w:numPr>
      </w:pPr>
      <w:bookmarkStart w:id="132" w:name="_Toc204346130"/>
      <w:r w:rsidRPr="00946132">
        <w:t>Trwałość finansowa</w:t>
      </w:r>
      <w:bookmarkEnd w:id="132"/>
    </w:p>
    <w:p w14:paraId="4FDC6F31" w14:textId="4B3FBB3F" w:rsidR="004A0435" w:rsidRPr="00B41C7E" w:rsidRDefault="004A0435" w:rsidP="00555A4E">
      <w:pPr>
        <w:rPr>
          <w:szCs w:val="24"/>
        </w:rPr>
      </w:pPr>
      <w:bookmarkStart w:id="133" w:name="_Toc132193896"/>
      <w:bookmarkStart w:id="134" w:name="_Toc132193981"/>
      <w:bookmarkStart w:id="135" w:name="_Toc132194057"/>
      <w:bookmarkStart w:id="136" w:name="_Toc132194104"/>
      <w:bookmarkStart w:id="137" w:name="_Toc132194152"/>
      <w:bookmarkStart w:id="138" w:name="_Toc132193897"/>
      <w:bookmarkStart w:id="139" w:name="_Toc132193982"/>
      <w:bookmarkStart w:id="140" w:name="_Toc132194058"/>
      <w:bookmarkStart w:id="141" w:name="_Toc132194105"/>
      <w:bookmarkStart w:id="142" w:name="_Toc132194153"/>
      <w:bookmarkStart w:id="143" w:name="_Toc132193898"/>
      <w:bookmarkStart w:id="144" w:name="_Toc132193983"/>
      <w:bookmarkStart w:id="145" w:name="_Toc132194059"/>
      <w:bookmarkStart w:id="146" w:name="_Toc132194106"/>
      <w:bookmarkStart w:id="147" w:name="_Toc132194154"/>
      <w:bookmarkStart w:id="148" w:name="_Toc132194060"/>
      <w:bookmarkStart w:id="149" w:name="_Toc132194107"/>
      <w:bookmarkStart w:id="150" w:name="_Toc132194155"/>
      <w:bookmarkStart w:id="151" w:name="_Toc132194063"/>
      <w:bookmarkStart w:id="152" w:name="_Toc132194110"/>
      <w:bookmarkStart w:id="153" w:name="_Toc132194158"/>
      <w:bookmarkStart w:id="154" w:name="_Toc132194064"/>
      <w:bookmarkStart w:id="155" w:name="_Toc132194111"/>
      <w:bookmarkStart w:id="156" w:name="_Toc132194159"/>
      <w:bookmarkStart w:id="157" w:name="_Toc132194065"/>
      <w:bookmarkStart w:id="158" w:name="_Toc132194112"/>
      <w:bookmarkStart w:id="159" w:name="_Toc132194160"/>
      <w:bookmarkStart w:id="160" w:name="_Toc130466047"/>
      <w:bookmarkStart w:id="161" w:name="_Toc130466795"/>
      <w:bookmarkStart w:id="162" w:name="_Toc130466922"/>
      <w:bookmarkStart w:id="163" w:name="_Toc130466058"/>
      <w:bookmarkStart w:id="164" w:name="_Toc130466806"/>
      <w:bookmarkStart w:id="165" w:name="_Toc130466933"/>
      <w:bookmarkStart w:id="166" w:name="_Toc131494788"/>
      <w:bookmarkStart w:id="167" w:name="_Toc131495895"/>
      <w:bookmarkStart w:id="168" w:name="_Toc131495975"/>
      <w:bookmarkStart w:id="169" w:name="_Toc131496742"/>
      <w:bookmarkStart w:id="170" w:name="_Toc131498170"/>
      <w:bookmarkStart w:id="171" w:name="_Toc131499076"/>
      <w:bookmarkStart w:id="172" w:name="_Toc131499134"/>
      <w:bookmarkStart w:id="173" w:name="_Toc131499720"/>
      <w:bookmarkStart w:id="174" w:name="_Toc131499775"/>
      <w:bookmarkStart w:id="175" w:name="_Toc131499880"/>
      <w:bookmarkStart w:id="176" w:name="_Toc131499940"/>
      <w:bookmarkStart w:id="177" w:name="_Toc131500171"/>
      <w:bookmarkStart w:id="178" w:name="_Toc131501835"/>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sidRPr="003D7C5E">
        <w:rPr>
          <w:szCs w:val="24"/>
        </w:rPr>
        <w:t>Zgodnie z art</w:t>
      </w:r>
      <w:r w:rsidR="00862D9C">
        <w:rPr>
          <w:szCs w:val="24"/>
        </w:rPr>
        <w:t>ykułem</w:t>
      </w:r>
      <w:r w:rsidRPr="003D7C5E">
        <w:rPr>
          <w:szCs w:val="24"/>
        </w:rPr>
        <w:t xml:space="preserve"> 73 ust</w:t>
      </w:r>
      <w:r w:rsidR="00862D9C">
        <w:rPr>
          <w:szCs w:val="24"/>
        </w:rPr>
        <w:t>ępem</w:t>
      </w:r>
      <w:r w:rsidRPr="003D7C5E">
        <w:rPr>
          <w:szCs w:val="24"/>
        </w:rPr>
        <w:t xml:space="preserve"> 2 lit</w:t>
      </w:r>
      <w:r w:rsidR="00862D9C">
        <w:rPr>
          <w:szCs w:val="24"/>
        </w:rPr>
        <w:t>erą</w:t>
      </w:r>
      <w:r w:rsidR="009C3E63">
        <w:rPr>
          <w:szCs w:val="24"/>
        </w:rPr>
        <w:t xml:space="preserve"> d Rozporządzenia </w:t>
      </w:r>
      <w:r w:rsidRPr="003D7C5E">
        <w:rPr>
          <w:szCs w:val="24"/>
        </w:rPr>
        <w:t>2021/1060 analiza trwałości finansowej projektu polega na wykazaniu, że Wnioskodawca dysponuje niezbędnymi zasobam</w:t>
      </w:r>
      <w:r w:rsidRPr="00B41C7E">
        <w:rPr>
          <w:szCs w:val="24"/>
        </w:rPr>
        <w:t>i, aby pokryć koszty eksploatacji i utrzymania inwestycji realizowanej w ramach projektu zarówno na etapie inwestycyjnym, jak i operacyjnym.</w:t>
      </w:r>
    </w:p>
    <w:p w14:paraId="56A28ADC" w14:textId="77777777" w:rsidR="004A0435" w:rsidRPr="00B41C7E" w:rsidRDefault="004A0435" w:rsidP="00555A4E">
      <w:pPr>
        <w:rPr>
          <w:szCs w:val="24"/>
        </w:rPr>
      </w:pPr>
      <w:r w:rsidRPr="00B41C7E">
        <w:rPr>
          <w:szCs w:val="24"/>
        </w:rPr>
        <w:t>W arkuszu obliczeniowym należy przedstawić analizę zasobów finansowych projektu polegającą na zbadaniu w przyjętym okresie odniesienia stanu środków pieniężnych na koniec poszczególnych okresów z uwzględnieniem dofinansowania projektu z funduszy UE, a w niniejszej części opisowej Studium krótko skomentować analizę.</w:t>
      </w:r>
    </w:p>
    <w:p w14:paraId="5A9578FA" w14:textId="3BCA9C24" w:rsidR="00396BBC" w:rsidRPr="00B41C7E" w:rsidRDefault="004A0435" w:rsidP="00555A4E">
      <w:pPr>
        <w:rPr>
          <w:rFonts w:cs="ArialMT"/>
          <w:szCs w:val="24"/>
        </w:rPr>
      </w:pPr>
      <w:r w:rsidRPr="00B41C7E">
        <w:rPr>
          <w:szCs w:val="24"/>
        </w:rPr>
        <w:t>Projekt uznaje się za trwały finansowo, jeżeli stan środków pieniężnych jest większy bądź równy zeru we wszystkich latach objętych analizą – czyli projekt ma zapewnioną płynność finansową.</w:t>
      </w:r>
      <w:bookmarkStart w:id="179" w:name="_GoBack"/>
      <w:bookmarkEnd w:id="179"/>
    </w:p>
    <w:p w14:paraId="24BE4ABD" w14:textId="4FA72724" w:rsidR="009C25D2" w:rsidRPr="00B41C7E" w:rsidRDefault="009C25D2" w:rsidP="00555A4E">
      <w:pPr>
        <w:autoSpaceDE w:val="0"/>
        <w:autoSpaceDN w:val="0"/>
        <w:adjustRightInd w:val="0"/>
        <w:rPr>
          <w:rFonts w:cs="ArialMT"/>
          <w:szCs w:val="24"/>
        </w:rPr>
      </w:pPr>
      <w:r w:rsidRPr="00B41C7E">
        <w:rPr>
          <w:rFonts w:cs="ArialMT"/>
          <w:szCs w:val="24"/>
        </w:rPr>
        <w:t xml:space="preserve"> Należy przygotować projekcję wielkości finansowych obejmujących:</w:t>
      </w:r>
    </w:p>
    <w:p w14:paraId="33460270" w14:textId="21CCF2A0" w:rsidR="009C25D2" w:rsidRPr="00B41C7E" w:rsidRDefault="00117D97" w:rsidP="00A80C66">
      <w:pPr>
        <w:pStyle w:val="Akapitzlist"/>
        <w:numPr>
          <w:ilvl w:val="0"/>
          <w:numId w:val="7"/>
        </w:numPr>
        <w:spacing w:after="200"/>
        <w:rPr>
          <w:rFonts w:cs="ArialMT"/>
          <w:b/>
          <w:szCs w:val="24"/>
        </w:rPr>
      </w:pPr>
      <w:r w:rsidRPr="00B41C7E">
        <w:rPr>
          <w:rFonts w:cs="ArialMT"/>
          <w:szCs w:val="24"/>
        </w:rPr>
        <w:t>a</w:t>
      </w:r>
      <w:r w:rsidR="009C25D2" w:rsidRPr="00B41C7E">
        <w:rPr>
          <w:rFonts w:cs="ArialMT"/>
          <w:szCs w:val="24"/>
        </w:rPr>
        <w:t>nalizę zasobów finansowych projektu. Weryfikacja trwałości finansowej projektu polega na zbadaniu salda niezdyskontowanych skumulowanych przepływów pieniężnych generowanych przez projekt z uwzględnienie dofinansowania projektu z funduszy UE. Projekt uznaje się za trwały finansowo, jeżeli saldo to jest większe bądź równe zeru we wszystkich latach objętych analizą.</w:t>
      </w:r>
    </w:p>
    <w:p w14:paraId="1FD84AFF" w14:textId="32F47E07" w:rsidR="009C25D2" w:rsidRPr="00B41C7E" w:rsidRDefault="00117D97" w:rsidP="00A80C66">
      <w:pPr>
        <w:pStyle w:val="Akapitzlist"/>
        <w:numPr>
          <w:ilvl w:val="0"/>
          <w:numId w:val="7"/>
        </w:numPr>
        <w:spacing w:after="200"/>
        <w:rPr>
          <w:rFonts w:cs="ArialMT"/>
          <w:szCs w:val="24"/>
        </w:rPr>
      </w:pPr>
      <w:r w:rsidRPr="00B41C7E">
        <w:rPr>
          <w:rFonts w:cs="ArialMT"/>
          <w:szCs w:val="24"/>
        </w:rPr>
        <w:t>a</w:t>
      </w:r>
      <w:r w:rsidR="009C25D2" w:rsidRPr="00B41C7E">
        <w:rPr>
          <w:rFonts w:cs="ArialMT"/>
          <w:szCs w:val="24"/>
        </w:rPr>
        <w:t xml:space="preserve">nalizę </w:t>
      </w:r>
      <w:r w:rsidR="00D761C4">
        <w:rPr>
          <w:rFonts w:cs="ArialMT"/>
          <w:szCs w:val="24"/>
        </w:rPr>
        <w:t>sytuacji finansowej Wnioskodawcy</w:t>
      </w:r>
      <w:r w:rsidR="009C25D2" w:rsidRPr="00B41C7E">
        <w:rPr>
          <w:rFonts w:cs="ArialMT"/>
          <w:szCs w:val="24"/>
        </w:rPr>
        <w:t>/operatora</w:t>
      </w:r>
      <w:r w:rsidR="00EC462B">
        <w:rPr>
          <w:rFonts w:cs="ArialMT"/>
          <w:szCs w:val="24"/>
        </w:rPr>
        <w:t>/ partnera</w:t>
      </w:r>
      <w:r w:rsidR="009C25D2" w:rsidRPr="00B41C7E">
        <w:rPr>
          <w:rFonts w:cs="ArialMT"/>
          <w:szCs w:val="24"/>
        </w:rPr>
        <w:t>. Weryfikacja polega na zbadaniu t</w:t>
      </w:r>
      <w:r w:rsidR="00F90101">
        <w:rPr>
          <w:rFonts w:cs="ArialMT"/>
          <w:szCs w:val="24"/>
        </w:rPr>
        <w:t>rwałości finansowej Wnioskodawcy</w:t>
      </w:r>
      <w:r w:rsidR="009C25D2" w:rsidRPr="00B41C7E">
        <w:rPr>
          <w:rFonts w:cs="ArialMT"/>
          <w:szCs w:val="24"/>
        </w:rPr>
        <w:t xml:space="preserve">/operatora </w:t>
      </w:r>
      <w:r w:rsidR="00EC462B">
        <w:rPr>
          <w:rFonts w:cs="ArialMT"/>
          <w:szCs w:val="24"/>
        </w:rPr>
        <w:t xml:space="preserve">/ partnera </w:t>
      </w:r>
      <w:r w:rsidR="009C25D2" w:rsidRPr="00B41C7E">
        <w:rPr>
          <w:rFonts w:cs="ArialMT"/>
          <w:szCs w:val="24"/>
        </w:rPr>
        <w:t>z projektem. Analiza przepływów pieniężnych</w:t>
      </w:r>
      <w:r w:rsidR="00F90101">
        <w:rPr>
          <w:rFonts w:cs="ArialMT"/>
          <w:szCs w:val="24"/>
        </w:rPr>
        <w:t xml:space="preserve"> powinna wykazać, że Wnioskodawca</w:t>
      </w:r>
      <w:r w:rsidR="009C25D2" w:rsidRPr="00B41C7E">
        <w:rPr>
          <w:rFonts w:cs="ArialMT"/>
          <w:szCs w:val="24"/>
        </w:rPr>
        <w:t>/operator</w:t>
      </w:r>
      <w:r w:rsidR="00EC462B">
        <w:rPr>
          <w:rFonts w:cs="ArialMT"/>
          <w:szCs w:val="24"/>
        </w:rPr>
        <w:t xml:space="preserve">/ partner </w:t>
      </w:r>
      <w:r w:rsidR="009C25D2" w:rsidRPr="00B41C7E">
        <w:rPr>
          <w:rFonts w:cs="ArialMT"/>
          <w:szCs w:val="24"/>
        </w:rPr>
        <w:t xml:space="preserve"> z</w:t>
      </w:r>
      <w:r w:rsidR="009C3E63">
        <w:rPr>
          <w:rFonts w:cs="ArialMT"/>
          <w:szCs w:val="24"/>
        </w:rPr>
        <w:t> </w:t>
      </w:r>
      <w:r w:rsidR="009C25D2" w:rsidRPr="00B41C7E">
        <w:rPr>
          <w:rFonts w:cs="ArialMT"/>
          <w:szCs w:val="24"/>
        </w:rPr>
        <w:t>projektem ma dodatnie roczne saldo skumulowanych przepływów pieniężnych na koniec każdego roku, we wszystkich latach objętych analizą.</w:t>
      </w:r>
    </w:p>
    <w:p w14:paraId="4F988C84" w14:textId="7407CFA7" w:rsidR="009C25D2" w:rsidRDefault="009C25D2" w:rsidP="00555A4E">
      <w:pPr>
        <w:rPr>
          <w:rFonts w:cs="ArialMT"/>
          <w:szCs w:val="24"/>
        </w:rPr>
      </w:pPr>
      <w:r w:rsidRPr="00B41C7E">
        <w:rPr>
          <w:rFonts w:cs="ArialMT"/>
          <w:szCs w:val="24"/>
        </w:rPr>
        <w:t>Szczególne podejście w ramach analizy finansowej, stosowane jest w przypadku projektów realizowanych w systemie kilku podmiotów. W przypadku analizowania projektu, w którego realizację zaangażowany jest więcej niż jeden podmiot, rekomendowane jest przeprowadzenie analizy dla projektu oddzielnie z punktu widzenia każdego z tych podmiotów, a następnie sporządzenie analizy skonsolidowanej (</w:t>
      </w:r>
      <w:r w:rsidR="00862D9C">
        <w:rPr>
          <w:rFonts w:cs="ArialMT"/>
          <w:szCs w:val="24"/>
        </w:rPr>
        <w:t>to znaczy</w:t>
      </w:r>
      <w:r w:rsidRPr="00B41C7E">
        <w:rPr>
          <w:rFonts w:cs="ArialMT"/>
          <w:szCs w:val="24"/>
        </w:rPr>
        <w:t xml:space="preserve"> ujęcie przepływów wcześniej wyliczonych dla podmiotów zaangażowanych w realizację projektu i wyeliminowanie wzajemnych rozliczeń między nimi, związanych z realizacją projektu). Dla potrzeb dalszych analiz (analizy ekonomicznej oraz analizy ryzyka i wrażliwości) należy wykorzystywać wyniki analizy skonsolidowanej.</w:t>
      </w:r>
    </w:p>
    <w:p w14:paraId="6AB630E0" w14:textId="55FF27BF" w:rsidR="00C64E4B" w:rsidRPr="00E04113" w:rsidRDefault="00C64E4B" w:rsidP="00555A4E">
      <w:pPr>
        <w:rPr>
          <w:rFonts w:cstheme="minorHAnsi"/>
          <w:szCs w:val="24"/>
        </w:rPr>
      </w:pPr>
      <w:r w:rsidRPr="00E04113">
        <w:rPr>
          <w:rFonts w:cstheme="minorHAnsi"/>
        </w:rPr>
        <w:t xml:space="preserve">Jeżeli wykonalność i trwałość finansowa zależy od powodzenia realizacji inwestycji prowadzonej przez podmiot trzeci należy przedstawić informacje dotyczące aktualnego stanu zaawansowania </w:t>
      </w:r>
      <w:r w:rsidRPr="00E04113">
        <w:rPr>
          <w:rFonts w:cstheme="minorHAnsi"/>
        </w:rPr>
        <w:lastRenderedPageBreak/>
        <w:t>realizacji tej inwestycji, inwestora, kosztu całkowitego, planowanej daty zakończenia oraz inne informacje niezbędne do oceny wykonalności i trwałości wnioskowanego przedsięwzięcia.</w:t>
      </w:r>
    </w:p>
    <w:p w14:paraId="1C680140" w14:textId="51AA0AC2" w:rsidR="00836DC2" w:rsidRDefault="009F3771" w:rsidP="005018A9">
      <w:pPr>
        <w:pStyle w:val="Nagwek1"/>
        <w:numPr>
          <w:ilvl w:val="0"/>
          <w:numId w:val="18"/>
        </w:numPr>
      </w:pPr>
      <w:r>
        <w:t xml:space="preserve"> </w:t>
      </w:r>
      <w:bookmarkStart w:id="180" w:name="_Toc204346131"/>
      <w:r w:rsidR="00836DC2" w:rsidRPr="00071ACC">
        <w:t xml:space="preserve">Analiza </w:t>
      </w:r>
      <w:r w:rsidR="00836DC2" w:rsidRPr="00B41C7E">
        <w:t>ekonomiczna</w:t>
      </w:r>
      <w:bookmarkEnd w:id="180"/>
    </w:p>
    <w:p w14:paraId="4E240000" w14:textId="1320D18F" w:rsidR="00AD5B49" w:rsidRPr="00AD5B49" w:rsidRDefault="00AD5B49" w:rsidP="00AD5B49">
      <w:pPr>
        <w:rPr>
          <w:szCs w:val="24"/>
        </w:rPr>
      </w:pPr>
      <w:r w:rsidRPr="00AD5B49">
        <w:rPr>
          <w:szCs w:val="24"/>
        </w:rPr>
        <w:t>Dla projektów, których całkowity koszt kwalifikowalny w momencie złożenia wniosku o</w:t>
      </w:r>
      <w:r w:rsidR="009C3E63">
        <w:rPr>
          <w:szCs w:val="24"/>
        </w:rPr>
        <w:t> </w:t>
      </w:r>
      <w:r w:rsidRPr="00AD5B49">
        <w:rPr>
          <w:szCs w:val="24"/>
        </w:rPr>
        <w:t>dofinansowanie wynosi co najmni</w:t>
      </w:r>
      <w:r w:rsidR="009C3E63">
        <w:rPr>
          <w:szCs w:val="24"/>
        </w:rPr>
        <w:t>ej 50 milionów złotych</w:t>
      </w:r>
      <w:r w:rsidRPr="00AD5B49">
        <w:rPr>
          <w:szCs w:val="24"/>
        </w:rPr>
        <w:t>, analizę ekonomiczną należy przygotować na podstawie Rozdziału 7. „Analiza kosztów i korzyści” Wytycznych dotyczących zagadnień związanych z przygotowaniem projektów inwestycyjnych, w tym hybrydowych na lata 2021-2027.</w:t>
      </w:r>
    </w:p>
    <w:p w14:paraId="5620F02B" w14:textId="77777777" w:rsidR="00AD5B49" w:rsidRPr="00AD5B49" w:rsidRDefault="00AD5B49" w:rsidP="00AD5B49">
      <w:pPr>
        <w:rPr>
          <w:szCs w:val="24"/>
        </w:rPr>
      </w:pPr>
      <w:r w:rsidRPr="00AD5B49">
        <w:rPr>
          <w:szCs w:val="24"/>
        </w:rPr>
        <w:t>Dla pozostałych projektów obowiązuje metodyka przedstawiona poniżej.</w:t>
      </w:r>
    </w:p>
    <w:p w14:paraId="2115139C" w14:textId="41591230" w:rsidR="00507F00" w:rsidRPr="00B41C7E" w:rsidRDefault="00AD5B49" w:rsidP="00AD5B49">
      <w:pPr>
        <w:rPr>
          <w:szCs w:val="24"/>
        </w:rPr>
      </w:pPr>
      <w:r w:rsidRPr="00AD5B49">
        <w:rPr>
          <w:szCs w:val="24"/>
        </w:rPr>
        <w:t xml:space="preserve">W niniejszym punkcie należy przedstawić analizę ekonomiczną w formie opisowej. Należy wymienić i skomentować wszystkie istotne efekty środowiskowe, gospodarcze i społeczne, jakie zostaną </w:t>
      </w:r>
      <w:r w:rsidR="009A48CD">
        <w:rPr>
          <w:szCs w:val="24"/>
        </w:rPr>
        <w:t xml:space="preserve">osiągnięte w wyniku realizacji </w:t>
      </w:r>
      <w:r w:rsidRPr="00AD5B49">
        <w:rPr>
          <w:szCs w:val="24"/>
        </w:rPr>
        <w:t>projektu.</w:t>
      </w:r>
    </w:p>
    <w:p w14:paraId="48D0504D" w14:textId="36D26DF4" w:rsidR="007C45CB" w:rsidRPr="00071ACC" w:rsidRDefault="009F3771" w:rsidP="005018A9">
      <w:pPr>
        <w:pStyle w:val="Nagwek1"/>
        <w:numPr>
          <w:ilvl w:val="0"/>
          <w:numId w:val="18"/>
        </w:numPr>
      </w:pPr>
      <w:bookmarkStart w:id="181" w:name="_Toc131499743"/>
      <w:bookmarkStart w:id="182" w:name="_Toc131499798"/>
      <w:bookmarkStart w:id="183" w:name="_Toc131499903"/>
      <w:bookmarkStart w:id="184" w:name="_Toc131499963"/>
      <w:bookmarkStart w:id="185" w:name="_Toc131500194"/>
      <w:bookmarkStart w:id="186" w:name="_Toc131501858"/>
      <w:bookmarkStart w:id="187" w:name="_Toc131425538"/>
      <w:bookmarkEnd w:id="181"/>
      <w:bookmarkEnd w:id="182"/>
      <w:bookmarkEnd w:id="183"/>
      <w:bookmarkEnd w:id="184"/>
      <w:bookmarkEnd w:id="185"/>
      <w:bookmarkEnd w:id="186"/>
      <w:r>
        <w:t xml:space="preserve"> </w:t>
      </w:r>
      <w:bookmarkStart w:id="188" w:name="_Toc204346132"/>
      <w:r w:rsidR="007C45CB" w:rsidRPr="00071ACC">
        <w:t>Analiza wrażliwości i ryzyka</w:t>
      </w:r>
      <w:bookmarkEnd w:id="187"/>
      <w:bookmarkEnd w:id="188"/>
      <w:r w:rsidR="007C45CB" w:rsidRPr="00071ACC">
        <w:t xml:space="preserve"> </w:t>
      </w:r>
    </w:p>
    <w:p w14:paraId="56B43638" w14:textId="5211827D" w:rsidR="0090241A" w:rsidRDefault="007C45CB" w:rsidP="00555A4E">
      <w:pPr>
        <w:rPr>
          <w:szCs w:val="24"/>
        </w:rPr>
      </w:pPr>
      <w:r w:rsidRPr="003D7C5E">
        <w:rPr>
          <w:szCs w:val="24"/>
        </w:rPr>
        <w:t xml:space="preserve">Analizę wrażliwości i ryzyka </w:t>
      </w:r>
      <w:r w:rsidR="0017241C">
        <w:rPr>
          <w:szCs w:val="24"/>
        </w:rPr>
        <w:t xml:space="preserve">należy </w:t>
      </w:r>
      <w:r w:rsidRPr="00B41C7E">
        <w:rPr>
          <w:szCs w:val="24"/>
        </w:rPr>
        <w:t>przygotować w oparciu o Rozdział 8. „Analiza ryzyka i analiza wrażliwości” Wytycznych dotyczących zagadnień związanych z przygotowaniem projektów inwestycyjnych, w tym hybrydowych na lata 2021-2027.</w:t>
      </w:r>
      <w:bookmarkStart w:id="189" w:name="_Toc131499099"/>
      <w:bookmarkStart w:id="190" w:name="_Toc131499157"/>
      <w:bookmarkStart w:id="191" w:name="_Toc131499100"/>
      <w:bookmarkStart w:id="192" w:name="_Toc131499158"/>
      <w:bookmarkStart w:id="193" w:name="_Toc131499101"/>
      <w:bookmarkStart w:id="194" w:name="_Toc131499159"/>
      <w:bookmarkStart w:id="195" w:name="_Toc131499102"/>
      <w:bookmarkStart w:id="196" w:name="_Toc131499160"/>
      <w:bookmarkStart w:id="197" w:name="_Toc131499103"/>
      <w:bookmarkStart w:id="198" w:name="_Toc131499161"/>
      <w:bookmarkEnd w:id="189"/>
      <w:bookmarkEnd w:id="190"/>
      <w:bookmarkEnd w:id="191"/>
      <w:bookmarkEnd w:id="192"/>
      <w:bookmarkEnd w:id="193"/>
      <w:bookmarkEnd w:id="194"/>
      <w:bookmarkEnd w:id="195"/>
      <w:bookmarkEnd w:id="196"/>
      <w:bookmarkEnd w:id="197"/>
      <w:bookmarkEnd w:id="198"/>
    </w:p>
    <w:p w14:paraId="04C7E62E" w14:textId="07565774" w:rsidR="00832F15" w:rsidRDefault="00832F15" w:rsidP="00555A4E">
      <w:pPr>
        <w:rPr>
          <w:szCs w:val="24"/>
        </w:rPr>
      </w:pPr>
      <w:r>
        <w:rPr>
          <w:szCs w:val="24"/>
        </w:rPr>
        <w:t xml:space="preserve">Wszelkie obliczenia, kalkulacje należy przedstawić w arkuszu </w:t>
      </w:r>
      <w:r w:rsidR="001749B1">
        <w:rPr>
          <w:szCs w:val="24"/>
        </w:rPr>
        <w:t xml:space="preserve">„Analiza wrażliwości” </w:t>
      </w:r>
      <w:r>
        <w:rPr>
          <w:szCs w:val="24"/>
        </w:rPr>
        <w:t>części obliczeniowej Studium Wykonalności.</w:t>
      </w:r>
      <w:r w:rsidR="001749B1">
        <w:rPr>
          <w:szCs w:val="24"/>
        </w:rPr>
        <w:t xml:space="preserve"> Tutaj należy przedstawić założenia oraz komentarze do wyników.</w:t>
      </w:r>
    </w:p>
    <w:sectPr w:rsidR="00832F15" w:rsidSect="001749B1">
      <w:headerReference w:type="default" r:id="rId9"/>
      <w:footerReference w:type="default" r:id="rId10"/>
      <w:headerReference w:type="first" r:id="rId11"/>
      <w:pgSz w:w="11906" w:h="16838"/>
      <w:pgMar w:top="1134" w:right="1134" w:bottom="1134" w:left="1134" w:header="425"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B8D6516" w16cex:dateUtc="2025-06-18T11:13:00Z"/>
  <w16cex:commentExtensible w16cex:durableId="7E66E000" w16cex:dateUtc="2025-06-18T12: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96D9407" w16cid:durableId="7B8D6516"/>
  <w16cid:commentId w16cid:paraId="1CE0FA64" w16cid:durableId="7E66E00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403C99" w14:textId="77777777" w:rsidR="00214788" w:rsidRDefault="00214788" w:rsidP="00D36D60">
      <w:pPr>
        <w:spacing w:after="0" w:line="240" w:lineRule="auto"/>
      </w:pPr>
      <w:r>
        <w:separator/>
      </w:r>
    </w:p>
  </w:endnote>
  <w:endnote w:type="continuationSeparator" w:id="0">
    <w:p w14:paraId="0B8468E3" w14:textId="77777777" w:rsidR="00214788" w:rsidRDefault="00214788" w:rsidP="00D36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MT">
    <w:altName w:val="Arial"/>
    <w:panose1 w:val="00000000000000000000"/>
    <w:charset w:val="00"/>
    <w:family w:val="swiss"/>
    <w:notTrueType/>
    <w:pitch w:val="default"/>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Narrow">
    <w:altName w:val="MS Gothic"/>
    <w:panose1 w:val="00000000000000000000"/>
    <w:charset w:val="80"/>
    <w:family w:val="auto"/>
    <w:notTrueType/>
    <w:pitch w:val="default"/>
    <w:sig w:usb0="00000000"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1000759"/>
      <w:docPartObj>
        <w:docPartGallery w:val="Page Numbers (Bottom of Page)"/>
        <w:docPartUnique/>
      </w:docPartObj>
    </w:sdtPr>
    <w:sdtEndPr/>
    <w:sdtContent>
      <w:p w14:paraId="7A506E96" w14:textId="67893370" w:rsidR="0059789D" w:rsidRDefault="0059789D">
        <w:pPr>
          <w:pStyle w:val="Stopka"/>
          <w:jc w:val="right"/>
        </w:pPr>
        <w:r>
          <w:fldChar w:fldCharType="begin"/>
        </w:r>
        <w:r>
          <w:instrText>PAGE   \* MERGEFORMAT</w:instrText>
        </w:r>
        <w:r>
          <w:fldChar w:fldCharType="separate"/>
        </w:r>
        <w:r w:rsidR="00C31A13">
          <w:rPr>
            <w:noProof/>
          </w:rPr>
          <w:t>17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A8F90E" w14:textId="77777777" w:rsidR="00214788" w:rsidRDefault="00214788" w:rsidP="00D36D60">
      <w:pPr>
        <w:spacing w:after="0" w:line="240" w:lineRule="auto"/>
      </w:pPr>
      <w:r>
        <w:separator/>
      </w:r>
    </w:p>
  </w:footnote>
  <w:footnote w:type="continuationSeparator" w:id="0">
    <w:p w14:paraId="48CB5841" w14:textId="77777777" w:rsidR="00214788" w:rsidRDefault="00214788" w:rsidP="00D36D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AA68F" w14:textId="462C671B" w:rsidR="0059789D" w:rsidRDefault="0059789D" w:rsidP="001749B1">
    <w:pPr>
      <w:pStyle w:val="Nagwek"/>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08389" w14:textId="34A09E70" w:rsidR="0059789D" w:rsidRDefault="0059789D" w:rsidP="000C4A9A">
    <w:pPr>
      <w:pStyle w:val="Nagwek"/>
      <w:jc w:val="center"/>
    </w:pPr>
    <w:r w:rsidRPr="005278C0">
      <w:rPr>
        <w:noProof/>
        <w:lang w:eastAsia="pl-PL"/>
      </w:rPr>
      <w:drawing>
        <wp:inline distT="0" distB="0" distL="0" distR="0" wp14:anchorId="10EB096E" wp14:editId="23D5732A">
          <wp:extent cx="5760720" cy="553085"/>
          <wp:effectExtent l="0" t="0" r="0" b="0"/>
          <wp:docPr id="7" name="Obraz 7" descr="Logotyp Funduszy Europejskich dla Wielkopolski, Flaga Rzeczypospolitej Polskiej, Logotyp finansowania przez Unię Europejską wraz z flagą Unii Europejskiej, Logotyp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530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003CC"/>
    <w:multiLevelType w:val="hybridMultilevel"/>
    <w:tmpl w:val="2BB2AAE8"/>
    <w:lvl w:ilvl="0" w:tplc="04150011">
      <w:start w:val="1"/>
      <w:numFmt w:val="decimal"/>
      <w:lvlText w:val="%1)"/>
      <w:lvlJc w:val="left"/>
      <w:pPr>
        <w:ind w:left="720" w:hanging="360"/>
      </w:pPr>
      <w:rPr>
        <w:rFonts w:hint="default"/>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3A4B95"/>
    <w:multiLevelType w:val="hybridMultilevel"/>
    <w:tmpl w:val="A0AC83C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22E5ECA"/>
    <w:multiLevelType w:val="hybridMultilevel"/>
    <w:tmpl w:val="735C18D0"/>
    <w:lvl w:ilvl="0" w:tplc="3A9CCC4A">
      <w:start w:val="1"/>
      <w:numFmt w:val="lowerLetter"/>
      <w:lvlText w:val="%1)"/>
      <w:lvlJc w:val="left"/>
      <w:pPr>
        <w:ind w:left="720" w:hanging="360"/>
      </w:pPr>
      <w:rPr>
        <w:rFonts w:asciiTheme="minorHAnsi" w:eastAsia="Calibri" w:hAnsiTheme="minorHAnsi" w:cs="ArialM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6966A8C"/>
    <w:multiLevelType w:val="hybridMultilevel"/>
    <w:tmpl w:val="0D500B10"/>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A32482A"/>
    <w:multiLevelType w:val="hybridMultilevel"/>
    <w:tmpl w:val="286C3E8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A633786"/>
    <w:multiLevelType w:val="hybridMultilevel"/>
    <w:tmpl w:val="D1D67522"/>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4F7718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5D010D9"/>
    <w:multiLevelType w:val="multilevel"/>
    <w:tmpl w:val="F9A82E0A"/>
    <w:lvl w:ilvl="0">
      <w:start w:val="1"/>
      <w:numFmt w:val="decimal"/>
      <w:lvlText w:val="%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85E7A90"/>
    <w:multiLevelType w:val="multilevel"/>
    <w:tmpl w:val="2244CFE8"/>
    <w:lvl w:ilvl="0">
      <w:start w:val="1"/>
      <w:numFmt w:val="decimal"/>
      <w:lvlText w:val="%1."/>
      <w:lvlJc w:val="left"/>
      <w:pPr>
        <w:ind w:left="360" w:hanging="360"/>
      </w:pPr>
      <w:rPr>
        <w:rFonts w:hint="default"/>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88A2CAF"/>
    <w:multiLevelType w:val="hybridMultilevel"/>
    <w:tmpl w:val="D6E4A3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9563650"/>
    <w:multiLevelType w:val="multilevel"/>
    <w:tmpl w:val="14E26C8C"/>
    <w:styleLink w:val="Styl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3.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95D4AAF"/>
    <w:multiLevelType w:val="hybridMultilevel"/>
    <w:tmpl w:val="E33282DE"/>
    <w:lvl w:ilvl="0" w:tplc="F3A6D426">
      <w:start w:val="1"/>
      <w:numFmt w:val="lowerLetter"/>
      <w:lvlText w:val="%1)"/>
      <w:lvlJc w:val="left"/>
      <w:pPr>
        <w:ind w:left="1287" w:hanging="360"/>
      </w:pPr>
      <w:rPr>
        <w:rFonts w:hint="default"/>
        <w:b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E380CCE"/>
    <w:multiLevelType w:val="hybridMultilevel"/>
    <w:tmpl w:val="B0D68744"/>
    <w:lvl w:ilvl="0" w:tplc="04150017">
      <w:start w:val="1"/>
      <w:numFmt w:val="lowerLetter"/>
      <w:lvlText w:val="%1)"/>
      <w:lvlJc w:val="left"/>
      <w:pPr>
        <w:ind w:left="720" w:hanging="360"/>
      </w:pPr>
      <w:rPr>
        <w:rFonts w:hint="default"/>
      </w:rPr>
    </w:lvl>
    <w:lvl w:ilvl="1" w:tplc="04150011">
      <w:start w:val="1"/>
      <w:numFmt w:val="decimal"/>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26652EF"/>
    <w:multiLevelType w:val="hybridMultilevel"/>
    <w:tmpl w:val="ED14D4B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2D75B3D"/>
    <w:multiLevelType w:val="multilevel"/>
    <w:tmpl w:val="F9A82E0A"/>
    <w:lvl w:ilvl="0">
      <w:start w:val="1"/>
      <w:numFmt w:val="decimal"/>
      <w:lvlText w:val="%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44B014D"/>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C905ED9"/>
    <w:multiLevelType w:val="multilevel"/>
    <w:tmpl w:val="F9A82E0A"/>
    <w:lvl w:ilvl="0">
      <w:start w:val="1"/>
      <w:numFmt w:val="decimal"/>
      <w:lvlText w:val="%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01B35D8"/>
    <w:multiLevelType w:val="hybridMultilevel"/>
    <w:tmpl w:val="977A88DA"/>
    <w:lvl w:ilvl="0" w:tplc="70BC5800">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26D4E33"/>
    <w:multiLevelType w:val="hybridMultilevel"/>
    <w:tmpl w:val="D1D67522"/>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2E96280"/>
    <w:multiLevelType w:val="hybridMultilevel"/>
    <w:tmpl w:val="99D4C76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33CA19A6"/>
    <w:multiLevelType w:val="hybridMultilevel"/>
    <w:tmpl w:val="69E6F93E"/>
    <w:lvl w:ilvl="0" w:tplc="04150011">
      <w:start w:val="1"/>
      <w:numFmt w:val="decimal"/>
      <w:lvlText w:val="%1)"/>
      <w:lvlJc w:val="left"/>
      <w:pPr>
        <w:ind w:left="1440" w:hanging="360"/>
      </w:pPr>
    </w:lvl>
    <w:lvl w:ilvl="1" w:tplc="04150017">
      <w:start w:val="1"/>
      <w:numFmt w:val="lowerLetter"/>
      <w:lvlText w:val="%2)"/>
      <w:lvlJc w:val="left"/>
      <w:pPr>
        <w:ind w:left="2160" w:hanging="360"/>
      </w:pPr>
      <w:rPr>
        <w:rFonts w:hint="default"/>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1" w15:restartNumberingAfterBreak="0">
    <w:nsid w:val="36D25F86"/>
    <w:multiLevelType w:val="hybridMultilevel"/>
    <w:tmpl w:val="61601B5E"/>
    <w:lvl w:ilvl="0" w:tplc="04150011">
      <w:start w:val="1"/>
      <w:numFmt w:val="decimal"/>
      <w:lvlText w:val="%1)"/>
      <w:lvlJc w:val="left"/>
      <w:pPr>
        <w:ind w:left="720" w:hanging="360"/>
      </w:pPr>
      <w:rPr>
        <w:rFonts w:hint="default"/>
      </w:rPr>
    </w:lvl>
    <w:lvl w:ilvl="1" w:tplc="2A7A0B98">
      <w:start w:val="1"/>
      <w:numFmt w:val="lowerLetter"/>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86E119A"/>
    <w:multiLevelType w:val="hybridMultilevel"/>
    <w:tmpl w:val="BE9C1F2E"/>
    <w:lvl w:ilvl="0" w:tplc="C2E69992">
      <w:start w:val="1"/>
      <w:numFmt w:val="lowerLetter"/>
      <w:lvlText w:val="%1)"/>
      <w:lvlJc w:val="left"/>
      <w:pPr>
        <w:ind w:left="1070" w:hanging="360"/>
      </w:pPr>
      <w:rPr>
        <w:rFonts w:hint="default"/>
      </w:r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23" w15:restartNumberingAfterBreak="0">
    <w:nsid w:val="38C63DDC"/>
    <w:multiLevelType w:val="hybridMultilevel"/>
    <w:tmpl w:val="8694532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2144389"/>
    <w:multiLevelType w:val="hybridMultilevel"/>
    <w:tmpl w:val="5C745E4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 w15:restartNumberingAfterBreak="0">
    <w:nsid w:val="4333362A"/>
    <w:multiLevelType w:val="hybridMultilevel"/>
    <w:tmpl w:val="35B6F2F0"/>
    <w:lvl w:ilvl="0" w:tplc="04150017">
      <w:start w:val="1"/>
      <w:numFmt w:val="lowerLetter"/>
      <w:lvlText w:val="%1)"/>
      <w:lvlJc w:val="left"/>
      <w:pPr>
        <w:ind w:left="780" w:hanging="360"/>
      </w:pPr>
      <w:rPr>
        <w:rFont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6" w15:restartNumberingAfterBreak="0">
    <w:nsid w:val="45F1675E"/>
    <w:multiLevelType w:val="hybridMultilevel"/>
    <w:tmpl w:val="A9C0D246"/>
    <w:lvl w:ilvl="0" w:tplc="04150017">
      <w:start w:val="1"/>
      <w:numFmt w:val="lowerLetter"/>
      <w:lvlText w:val="%1)"/>
      <w:lvlJc w:val="left"/>
      <w:pPr>
        <w:ind w:left="765" w:hanging="360"/>
      </w:pPr>
      <w:rPr>
        <w:rFonts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27" w15:restartNumberingAfterBreak="0">
    <w:nsid w:val="47E60115"/>
    <w:multiLevelType w:val="hybridMultilevel"/>
    <w:tmpl w:val="D0221F40"/>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7B3046EA">
      <w:start w:val="1"/>
      <w:numFmt w:val="decimal"/>
      <w:lvlText w:val="%3."/>
      <w:lvlJc w:val="left"/>
      <w:pPr>
        <w:ind w:left="2340" w:hanging="360"/>
      </w:pPr>
      <w:rPr>
        <w:rFonts w:hint="default"/>
      </w:rPr>
    </w:lvl>
    <w:lvl w:ilvl="3" w:tplc="3894D316">
      <w:start w:val="3"/>
      <w:numFmt w:val="bullet"/>
      <w:lvlText w:val=""/>
      <w:lvlJc w:val="left"/>
      <w:pPr>
        <w:ind w:left="2880" w:hanging="360"/>
      </w:pPr>
      <w:rPr>
        <w:rFonts w:ascii="Symbol" w:eastAsia="Times New Roman" w:hAnsi="Symbol" w:cstheme="minorHAnsi"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7FB3CFF"/>
    <w:multiLevelType w:val="hybridMultilevel"/>
    <w:tmpl w:val="7A94E2D0"/>
    <w:lvl w:ilvl="0" w:tplc="24E26230">
      <w:start w:val="1"/>
      <w:numFmt w:val="decimal"/>
      <w:lvlText w:val="%1."/>
      <w:lvlJc w:val="left"/>
      <w:pPr>
        <w:ind w:left="1065" w:hanging="705"/>
      </w:pPr>
      <w:rPr>
        <w:rFonts w:hint="default"/>
      </w:rPr>
    </w:lvl>
    <w:lvl w:ilvl="1" w:tplc="2E5ABB7E">
      <w:start w:val="3"/>
      <w:numFmt w:val="bullet"/>
      <w:lvlText w:val="•"/>
      <w:lvlJc w:val="left"/>
      <w:pPr>
        <w:ind w:left="1785" w:hanging="705"/>
      </w:pPr>
      <w:rPr>
        <w:rFonts w:ascii="Calibri" w:eastAsiaTheme="minorHAnsi" w:hAnsi="Calibri" w:cs="Calibr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C243B17"/>
    <w:multiLevelType w:val="multilevel"/>
    <w:tmpl w:val="9DEC0606"/>
    <w:lvl w:ilvl="0">
      <w:start w:val="1"/>
      <w:numFmt w:val="lowerLetter"/>
      <w:lvlText w:val="%1)"/>
      <w:lvlJc w:val="left"/>
      <w:pPr>
        <w:tabs>
          <w:tab w:val="num" w:pos="720"/>
        </w:tabs>
        <w:ind w:left="720" w:hanging="360"/>
      </w:pPr>
      <w:rPr>
        <w:rFonts w:hint="default"/>
      </w:rPr>
    </w:lvl>
    <w:lvl w:ilvl="1">
      <w:start w:val="13"/>
      <w:numFmt w:val="decimal"/>
      <w:lvlText w:val="%2."/>
      <w:lvlJc w:val="left"/>
      <w:pPr>
        <w:tabs>
          <w:tab w:val="num" w:pos="644"/>
        </w:tabs>
        <w:ind w:left="644" w:hanging="360"/>
      </w:pPr>
      <w:rPr>
        <w:rFonts w:ascii="Arial" w:eastAsiaTheme="minorHAnsi" w:hAnsi="Arial" w:cs="Arial" w:hint="default"/>
        <w:strike w:val="0"/>
      </w:rPr>
    </w:lvl>
    <w:lvl w:ilvl="2">
      <w:start w:val="1"/>
      <w:numFmt w:val="decimal"/>
      <w:lvlText w:val="%3."/>
      <w:lvlJc w:val="left"/>
      <w:pPr>
        <w:tabs>
          <w:tab w:val="num" w:pos="786"/>
        </w:tabs>
        <w:ind w:left="786" w:hanging="360"/>
      </w:pPr>
      <w:rPr>
        <w:rFonts w:ascii="Arial" w:hAnsi="Arial" w:cs="Arial" w:hint="default"/>
      </w:rPr>
    </w:lvl>
    <w:lvl w:ilvl="3">
      <w:start w:val="1"/>
      <w:numFmt w:val="decimal"/>
      <w:lvlText w:val="%4."/>
      <w:lvlJc w:val="left"/>
      <w:pPr>
        <w:tabs>
          <w:tab w:val="num" w:pos="502"/>
        </w:tabs>
        <w:ind w:left="502" w:hanging="360"/>
      </w:pPr>
      <w:rPr>
        <w:rFonts w:ascii="Arial" w:hAnsi="Arial" w:cs="Arial" w:hint="default"/>
      </w:rPr>
    </w:lvl>
    <w:lvl w:ilvl="4">
      <w:start w:val="1"/>
      <w:numFmt w:val="decimal"/>
      <w:lvlText w:val="%5."/>
      <w:lvlJc w:val="left"/>
      <w:pPr>
        <w:tabs>
          <w:tab w:val="num" w:pos="360"/>
        </w:tabs>
        <w:ind w:left="36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0" w15:restartNumberingAfterBreak="0">
    <w:nsid w:val="4C370D82"/>
    <w:multiLevelType w:val="hybridMultilevel"/>
    <w:tmpl w:val="EBCA6D4A"/>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31" w15:restartNumberingAfterBreak="0">
    <w:nsid w:val="4E914D34"/>
    <w:multiLevelType w:val="hybridMultilevel"/>
    <w:tmpl w:val="B43AB3D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0AF0037"/>
    <w:multiLevelType w:val="hybridMultilevel"/>
    <w:tmpl w:val="AFC6C842"/>
    <w:lvl w:ilvl="0" w:tplc="04150011">
      <w:start w:val="1"/>
      <w:numFmt w:val="decimal"/>
      <w:lvlText w:val="%1)"/>
      <w:lvlJc w:val="left"/>
      <w:pPr>
        <w:ind w:left="1065" w:hanging="705"/>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2E560E6"/>
    <w:multiLevelType w:val="hybridMultilevel"/>
    <w:tmpl w:val="4D341D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64C5A6B"/>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7FA4B0A"/>
    <w:multiLevelType w:val="hybridMultilevel"/>
    <w:tmpl w:val="4148CA5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D997632"/>
    <w:multiLevelType w:val="multilevel"/>
    <w:tmpl w:val="2244CFE8"/>
    <w:lvl w:ilvl="0">
      <w:start w:val="1"/>
      <w:numFmt w:val="decimal"/>
      <w:lvlText w:val="%1."/>
      <w:lvlJc w:val="left"/>
      <w:pPr>
        <w:ind w:left="360" w:hanging="360"/>
      </w:pPr>
      <w:rPr>
        <w:rFonts w:hint="default"/>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03819C0"/>
    <w:multiLevelType w:val="hybridMultilevel"/>
    <w:tmpl w:val="B86CA75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1E6129B"/>
    <w:multiLevelType w:val="hybridMultilevel"/>
    <w:tmpl w:val="9476120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EBA6DD22">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2CB44BA"/>
    <w:multiLevelType w:val="hybridMultilevel"/>
    <w:tmpl w:val="8EB682C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62572A0"/>
    <w:multiLevelType w:val="hybridMultilevel"/>
    <w:tmpl w:val="B43AB3D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C3455DE"/>
    <w:multiLevelType w:val="hybridMultilevel"/>
    <w:tmpl w:val="6454855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C5543FF"/>
    <w:multiLevelType w:val="hybridMultilevel"/>
    <w:tmpl w:val="170C7786"/>
    <w:lvl w:ilvl="0" w:tplc="39549E5A">
      <w:start w:val="1"/>
      <w:numFmt w:val="bullet"/>
      <w:lvlText w:val="-"/>
      <w:lvlJc w:val="left"/>
      <w:pPr>
        <w:ind w:left="1069" w:hanging="360"/>
      </w:pPr>
      <w:rPr>
        <w:rFonts w:ascii="Times New Roman" w:hAnsi="Times New Roman" w:cs="Times New Roman" w:hint="default"/>
        <w:color w:val="auto"/>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43" w15:restartNumberingAfterBreak="0">
    <w:nsid w:val="74C618A3"/>
    <w:multiLevelType w:val="hybridMultilevel"/>
    <w:tmpl w:val="A3BACA5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CF7A252E">
      <w:start w:val="1"/>
      <w:numFmt w:val="lowerLetter"/>
      <w:lvlText w:val="%3)"/>
      <w:lvlJc w:val="left"/>
      <w:pPr>
        <w:ind w:left="2160" w:hanging="180"/>
      </w:pPr>
      <w:rPr>
        <w:rFonts w:asciiTheme="minorHAnsi" w:eastAsia="Calibri" w:hAnsiTheme="minorHAnsi" w:cs="Times New Roman"/>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82459C8"/>
    <w:multiLevelType w:val="multilevel"/>
    <w:tmpl w:val="3EC68078"/>
    <w:lvl w:ilvl="0">
      <w:start w:val="1"/>
      <w:numFmt w:val="decimal"/>
      <w:lvlText w:val="%1"/>
      <w:lvlJc w:val="left"/>
      <w:pPr>
        <w:ind w:left="432" w:hanging="432"/>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2."/>
      <w:lvlJc w:val="left"/>
      <w:pPr>
        <w:ind w:left="576" w:hanging="576"/>
      </w:pPr>
      <w:rPr>
        <w:rFonts w:hint="default"/>
        <w:b w:val="0"/>
        <w:bCs w:val="0"/>
        <w:i w:val="0"/>
        <w:iCs w:val="0"/>
        <w:caps w:val="0"/>
        <w:smallCaps w:val="0"/>
        <w:strike w:val="0"/>
        <w:dstrike w:val="0"/>
        <w:outline w:val="0"/>
        <w:shadow w:val="0"/>
        <w:emboss w:val="0"/>
        <w:imprint w:val="0"/>
        <w:noProof w:val="0"/>
        <w:snapToGrid w:val="0"/>
        <w:vanish w:val="0"/>
        <w:color w:val="auto"/>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agwek3"/>
      <w:lvlText w:val="%1.%2.%3"/>
      <w:lvlJc w:val="left"/>
      <w:pPr>
        <w:ind w:left="720" w:hanging="720"/>
      </w:pPr>
      <w:rPr>
        <w:rFonts w:hint="default"/>
        <w:b w:val="0"/>
      </w:rPr>
    </w:lvl>
    <w:lvl w:ilvl="3">
      <w:start w:val="1"/>
      <w:numFmt w:val="decimal"/>
      <w:pStyle w:val="Nagwek4"/>
      <w:lvlText w:val="%1.%2.%3.%4"/>
      <w:lvlJc w:val="left"/>
      <w:pPr>
        <w:ind w:left="864" w:hanging="864"/>
      </w:pPr>
      <w:rPr>
        <w:rFonts w:hint="default"/>
      </w:rPr>
    </w:lvl>
    <w:lvl w:ilvl="4">
      <w:start w:val="1"/>
      <w:numFmt w:val="decimal"/>
      <w:pStyle w:val="Nagwek5"/>
      <w:lvlText w:val="%1.%2.%3.%4.%5"/>
      <w:lvlJc w:val="left"/>
      <w:pPr>
        <w:ind w:left="1008" w:hanging="1008"/>
      </w:pPr>
      <w:rPr>
        <w:rFonts w:hint="default"/>
      </w:rPr>
    </w:lvl>
    <w:lvl w:ilvl="5">
      <w:start w:val="1"/>
      <w:numFmt w:val="decimal"/>
      <w:pStyle w:val="Nagwek6"/>
      <w:lvlText w:val="%1.%2.%3.%4.%5.%6"/>
      <w:lvlJc w:val="left"/>
      <w:pPr>
        <w:ind w:left="1152" w:hanging="1152"/>
      </w:pPr>
      <w:rPr>
        <w:rFonts w:hint="default"/>
      </w:rPr>
    </w:lvl>
    <w:lvl w:ilvl="6">
      <w:start w:val="1"/>
      <w:numFmt w:val="decimal"/>
      <w:pStyle w:val="Nagwek7"/>
      <w:lvlText w:val="%1.%2.%3.%4.%5.%6.%7"/>
      <w:lvlJc w:val="left"/>
      <w:pPr>
        <w:ind w:left="1296" w:hanging="1296"/>
      </w:pPr>
      <w:rPr>
        <w:rFonts w:hint="default"/>
      </w:rPr>
    </w:lvl>
    <w:lvl w:ilvl="7">
      <w:start w:val="1"/>
      <w:numFmt w:val="decimal"/>
      <w:pStyle w:val="Nagwek8"/>
      <w:lvlText w:val="%1.%2.%3.%4.%5.%6.%7.%8"/>
      <w:lvlJc w:val="left"/>
      <w:pPr>
        <w:ind w:left="1440" w:hanging="1440"/>
      </w:pPr>
      <w:rPr>
        <w:rFonts w:hint="default"/>
      </w:rPr>
    </w:lvl>
    <w:lvl w:ilvl="8">
      <w:start w:val="1"/>
      <w:numFmt w:val="decimal"/>
      <w:pStyle w:val="Nagwek9"/>
      <w:lvlText w:val="%1.%2.%3.%4.%5.%6.%7.%8.%9"/>
      <w:lvlJc w:val="left"/>
      <w:pPr>
        <w:ind w:left="1584" w:hanging="1584"/>
      </w:pPr>
      <w:rPr>
        <w:rFonts w:hint="default"/>
      </w:rPr>
    </w:lvl>
  </w:abstractNum>
  <w:abstractNum w:abstractNumId="45" w15:restartNumberingAfterBreak="0">
    <w:nsid w:val="788F563A"/>
    <w:multiLevelType w:val="multilevel"/>
    <w:tmpl w:val="6D6AF67E"/>
    <w:lvl w:ilvl="0">
      <w:start w:val="1"/>
      <w:numFmt w:val="decimal"/>
      <w:lvlText w:val="%1."/>
      <w:lvlJc w:val="left"/>
      <w:pPr>
        <w:ind w:left="360" w:hanging="360"/>
      </w:pPr>
    </w:lvl>
    <w:lvl w:ilvl="1">
      <w:start w:val="1"/>
      <w:numFmt w:val="bullet"/>
      <w:lvlText w:val="-"/>
      <w:lvlJc w:val="left"/>
      <w:pPr>
        <w:ind w:left="720" w:hanging="360"/>
      </w:pPr>
      <w:rPr>
        <w:rFonts w:ascii="Times New Roman" w:hAnsi="Times New Roman" w:cs="Times New Roman"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91311B2"/>
    <w:multiLevelType w:val="hybridMultilevel"/>
    <w:tmpl w:val="1C8A3356"/>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797D7224"/>
    <w:multiLevelType w:val="hybridMultilevel"/>
    <w:tmpl w:val="5A96C53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E77787D"/>
    <w:multiLevelType w:val="hybridMultilevel"/>
    <w:tmpl w:val="39EC65B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8"/>
  </w:num>
  <w:num w:numId="2">
    <w:abstractNumId w:val="28"/>
  </w:num>
  <w:num w:numId="3">
    <w:abstractNumId w:val="14"/>
  </w:num>
  <w:num w:numId="4">
    <w:abstractNumId w:val="48"/>
  </w:num>
  <w:num w:numId="5">
    <w:abstractNumId w:val="44"/>
  </w:num>
  <w:num w:numId="6">
    <w:abstractNumId w:val="43"/>
  </w:num>
  <w:num w:numId="7">
    <w:abstractNumId w:val="2"/>
  </w:num>
  <w:num w:numId="8">
    <w:abstractNumId w:val="32"/>
  </w:num>
  <w:num w:numId="9">
    <w:abstractNumId w:val="20"/>
  </w:num>
  <w:num w:numId="10">
    <w:abstractNumId w:val="41"/>
  </w:num>
  <w:num w:numId="11">
    <w:abstractNumId w:val="37"/>
  </w:num>
  <w:num w:numId="12">
    <w:abstractNumId w:val="10"/>
  </w:num>
  <w:num w:numId="13">
    <w:abstractNumId w:val="21"/>
  </w:num>
  <w:num w:numId="14">
    <w:abstractNumId w:val="5"/>
  </w:num>
  <w:num w:numId="15">
    <w:abstractNumId w:val="18"/>
  </w:num>
  <w:num w:numId="16">
    <w:abstractNumId w:val="46"/>
  </w:num>
  <w:num w:numId="17">
    <w:abstractNumId w:val="26"/>
  </w:num>
  <w:num w:numId="18">
    <w:abstractNumId w:val="36"/>
  </w:num>
  <w:num w:numId="19">
    <w:abstractNumId w:val="12"/>
  </w:num>
  <w:num w:numId="20">
    <w:abstractNumId w:val="1"/>
  </w:num>
  <w:num w:numId="21">
    <w:abstractNumId w:val="27"/>
  </w:num>
  <w:num w:numId="22">
    <w:abstractNumId w:val="35"/>
  </w:num>
  <w:num w:numId="23">
    <w:abstractNumId w:val="4"/>
  </w:num>
  <w:num w:numId="24">
    <w:abstractNumId w:val="47"/>
  </w:num>
  <w:num w:numId="25">
    <w:abstractNumId w:val="16"/>
  </w:num>
  <w:num w:numId="26">
    <w:abstractNumId w:val="15"/>
  </w:num>
  <w:num w:numId="27">
    <w:abstractNumId w:val="29"/>
  </w:num>
  <w:num w:numId="28">
    <w:abstractNumId w:val="13"/>
  </w:num>
  <w:num w:numId="29">
    <w:abstractNumId w:val="34"/>
  </w:num>
  <w:num w:numId="30">
    <w:abstractNumId w:val="8"/>
  </w:num>
  <w:num w:numId="31">
    <w:abstractNumId w:val="33"/>
  </w:num>
  <w:num w:numId="32">
    <w:abstractNumId w:val="9"/>
  </w:num>
  <w:num w:numId="33">
    <w:abstractNumId w:val="19"/>
  </w:num>
  <w:num w:numId="34">
    <w:abstractNumId w:val="40"/>
  </w:num>
  <w:num w:numId="35">
    <w:abstractNumId w:val="22"/>
  </w:num>
  <w:num w:numId="36">
    <w:abstractNumId w:val="31"/>
  </w:num>
  <w:num w:numId="37">
    <w:abstractNumId w:val="7"/>
  </w:num>
  <w:num w:numId="38">
    <w:abstractNumId w:val="17"/>
  </w:num>
  <w:num w:numId="39">
    <w:abstractNumId w:val="6"/>
  </w:num>
  <w:num w:numId="40">
    <w:abstractNumId w:val="45"/>
  </w:num>
  <w:num w:numId="41">
    <w:abstractNumId w:val="42"/>
  </w:num>
  <w:num w:numId="42">
    <w:abstractNumId w:val="30"/>
  </w:num>
  <w:num w:numId="43">
    <w:abstractNumId w:val="25"/>
  </w:num>
  <w:num w:numId="44">
    <w:abstractNumId w:val="3"/>
  </w:num>
  <w:num w:numId="45">
    <w:abstractNumId w:val="24"/>
  </w:num>
  <w:num w:numId="46">
    <w:abstractNumId w:val="0"/>
  </w:num>
  <w:num w:numId="47">
    <w:abstractNumId w:val="11"/>
  </w:num>
  <w:num w:numId="48">
    <w:abstractNumId w:val="39"/>
  </w:num>
  <w:num w:numId="49">
    <w:abstractNumId w:val="2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D60"/>
    <w:rsid w:val="00000900"/>
    <w:rsid w:val="000025AE"/>
    <w:rsid w:val="00004626"/>
    <w:rsid w:val="000046C5"/>
    <w:rsid w:val="00016FF9"/>
    <w:rsid w:val="000175FE"/>
    <w:rsid w:val="0004189E"/>
    <w:rsid w:val="00043232"/>
    <w:rsid w:val="00046449"/>
    <w:rsid w:val="0005054D"/>
    <w:rsid w:val="00050BDF"/>
    <w:rsid w:val="0005157A"/>
    <w:rsid w:val="00051C9F"/>
    <w:rsid w:val="00051DA7"/>
    <w:rsid w:val="00056D16"/>
    <w:rsid w:val="0006503D"/>
    <w:rsid w:val="00065966"/>
    <w:rsid w:val="00065D7C"/>
    <w:rsid w:val="0006711A"/>
    <w:rsid w:val="00067C35"/>
    <w:rsid w:val="00071ACC"/>
    <w:rsid w:val="00074278"/>
    <w:rsid w:val="0007652C"/>
    <w:rsid w:val="000778D9"/>
    <w:rsid w:val="000814ED"/>
    <w:rsid w:val="00082138"/>
    <w:rsid w:val="000837DD"/>
    <w:rsid w:val="00085F30"/>
    <w:rsid w:val="00086DAA"/>
    <w:rsid w:val="0009065E"/>
    <w:rsid w:val="0009232F"/>
    <w:rsid w:val="00093B6B"/>
    <w:rsid w:val="00096BDB"/>
    <w:rsid w:val="000A12A8"/>
    <w:rsid w:val="000A21A0"/>
    <w:rsid w:val="000A48EA"/>
    <w:rsid w:val="000A60CB"/>
    <w:rsid w:val="000B22E8"/>
    <w:rsid w:val="000B5D14"/>
    <w:rsid w:val="000B669B"/>
    <w:rsid w:val="000B79E6"/>
    <w:rsid w:val="000C0B67"/>
    <w:rsid w:val="000C3037"/>
    <w:rsid w:val="000C4184"/>
    <w:rsid w:val="000C4A9A"/>
    <w:rsid w:val="000D0032"/>
    <w:rsid w:val="000D0D22"/>
    <w:rsid w:val="000D1025"/>
    <w:rsid w:val="000D2892"/>
    <w:rsid w:val="000E1437"/>
    <w:rsid w:val="000E1AC4"/>
    <w:rsid w:val="000E2253"/>
    <w:rsid w:val="000E331D"/>
    <w:rsid w:val="000E5AA0"/>
    <w:rsid w:val="000E5B5B"/>
    <w:rsid w:val="000F4F9A"/>
    <w:rsid w:val="000F73BD"/>
    <w:rsid w:val="00101131"/>
    <w:rsid w:val="00101241"/>
    <w:rsid w:val="0010168A"/>
    <w:rsid w:val="00102062"/>
    <w:rsid w:val="0010527C"/>
    <w:rsid w:val="00105BC1"/>
    <w:rsid w:val="001122A2"/>
    <w:rsid w:val="00114797"/>
    <w:rsid w:val="00115CAF"/>
    <w:rsid w:val="00116170"/>
    <w:rsid w:val="001161C0"/>
    <w:rsid w:val="00116E27"/>
    <w:rsid w:val="00117D97"/>
    <w:rsid w:val="00121E7E"/>
    <w:rsid w:val="00122CCC"/>
    <w:rsid w:val="00126F23"/>
    <w:rsid w:val="0013116F"/>
    <w:rsid w:val="00133A80"/>
    <w:rsid w:val="00133C6F"/>
    <w:rsid w:val="00133DE6"/>
    <w:rsid w:val="001344A5"/>
    <w:rsid w:val="001362F9"/>
    <w:rsid w:val="001425BF"/>
    <w:rsid w:val="001436BD"/>
    <w:rsid w:val="001519CF"/>
    <w:rsid w:val="00152451"/>
    <w:rsid w:val="00153A9B"/>
    <w:rsid w:val="0015490A"/>
    <w:rsid w:val="001555B3"/>
    <w:rsid w:val="0016395B"/>
    <w:rsid w:val="00165FB0"/>
    <w:rsid w:val="001667D9"/>
    <w:rsid w:val="00166DE9"/>
    <w:rsid w:val="00171F6F"/>
    <w:rsid w:val="0017241C"/>
    <w:rsid w:val="001728B7"/>
    <w:rsid w:val="00172C54"/>
    <w:rsid w:val="00172DA1"/>
    <w:rsid w:val="00174783"/>
    <w:rsid w:val="001749B1"/>
    <w:rsid w:val="00184F23"/>
    <w:rsid w:val="00190959"/>
    <w:rsid w:val="00191EF9"/>
    <w:rsid w:val="00193265"/>
    <w:rsid w:val="00196525"/>
    <w:rsid w:val="001A0843"/>
    <w:rsid w:val="001A0C3C"/>
    <w:rsid w:val="001A1464"/>
    <w:rsid w:val="001A2911"/>
    <w:rsid w:val="001B508A"/>
    <w:rsid w:val="001B60A5"/>
    <w:rsid w:val="001C3470"/>
    <w:rsid w:val="001D45FE"/>
    <w:rsid w:val="001D4944"/>
    <w:rsid w:val="001D5D0F"/>
    <w:rsid w:val="001D7D74"/>
    <w:rsid w:val="001E1CC0"/>
    <w:rsid w:val="001E40B9"/>
    <w:rsid w:val="001E44F4"/>
    <w:rsid w:val="001E4CF3"/>
    <w:rsid w:val="001E4D09"/>
    <w:rsid w:val="001E5B7C"/>
    <w:rsid w:val="001E6BAA"/>
    <w:rsid w:val="001F45E5"/>
    <w:rsid w:val="001F48BA"/>
    <w:rsid w:val="001F51AF"/>
    <w:rsid w:val="001F7FE8"/>
    <w:rsid w:val="0020358A"/>
    <w:rsid w:val="0020514E"/>
    <w:rsid w:val="00205178"/>
    <w:rsid w:val="00207969"/>
    <w:rsid w:val="00212BC0"/>
    <w:rsid w:val="00214788"/>
    <w:rsid w:val="00214D3A"/>
    <w:rsid w:val="0021654D"/>
    <w:rsid w:val="0022046F"/>
    <w:rsid w:val="00224D40"/>
    <w:rsid w:val="00225AC8"/>
    <w:rsid w:val="00227849"/>
    <w:rsid w:val="0023029B"/>
    <w:rsid w:val="00232FDE"/>
    <w:rsid w:val="002346B6"/>
    <w:rsid w:val="00243682"/>
    <w:rsid w:val="00244207"/>
    <w:rsid w:val="00244998"/>
    <w:rsid w:val="00244CE9"/>
    <w:rsid w:val="00245ACB"/>
    <w:rsid w:val="00245B5E"/>
    <w:rsid w:val="0024633A"/>
    <w:rsid w:val="00251DB9"/>
    <w:rsid w:val="002546A2"/>
    <w:rsid w:val="002571D0"/>
    <w:rsid w:val="0026158F"/>
    <w:rsid w:val="00273AAE"/>
    <w:rsid w:val="00281727"/>
    <w:rsid w:val="002819C7"/>
    <w:rsid w:val="002825F7"/>
    <w:rsid w:val="00285310"/>
    <w:rsid w:val="002938A5"/>
    <w:rsid w:val="00294A13"/>
    <w:rsid w:val="0029549A"/>
    <w:rsid w:val="0029582D"/>
    <w:rsid w:val="002A1740"/>
    <w:rsid w:val="002A1E5B"/>
    <w:rsid w:val="002A2ED7"/>
    <w:rsid w:val="002A4C4E"/>
    <w:rsid w:val="002A6A17"/>
    <w:rsid w:val="002A7798"/>
    <w:rsid w:val="002B5543"/>
    <w:rsid w:val="002B5668"/>
    <w:rsid w:val="002B5FA3"/>
    <w:rsid w:val="002B71F4"/>
    <w:rsid w:val="002C0CBD"/>
    <w:rsid w:val="002C147E"/>
    <w:rsid w:val="002C50D9"/>
    <w:rsid w:val="002C79E7"/>
    <w:rsid w:val="002D005E"/>
    <w:rsid w:val="002D01FC"/>
    <w:rsid w:val="002D2E38"/>
    <w:rsid w:val="002D66FF"/>
    <w:rsid w:val="002D72DD"/>
    <w:rsid w:val="002D7322"/>
    <w:rsid w:val="002E7002"/>
    <w:rsid w:val="002F1E99"/>
    <w:rsid w:val="0030198B"/>
    <w:rsid w:val="00307680"/>
    <w:rsid w:val="003139FD"/>
    <w:rsid w:val="0031619E"/>
    <w:rsid w:val="003164FC"/>
    <w:rsid w:val="00317725"/>
    <w:rsid w:val="00317E4A"/>
    <w:rsid w:val="00323282"/>
    <w:rsid w:val="00324508"/>
    <w:rsid w:val="003250CF"/>
    <w:rsid w:val="00326A7D"/>
    <w:rsid w:val="00335D81"/>
    <w:rsid w:val="00336D04"/>
    <w:rsid w:val="00340F93"/>
    <w:rsid w:val="0034284B"/>
    <w:rsid w:val="003519DE"/>
    <w:rsid w:val="003536DB"/>
    <w:rsid w:val="003575A9"/>
    <w:rsid w:val="00360022"/>
    <w:rsid w:val="00366741"/>
    <w:rsid w:val="003713A1"/>
    <w:rsid w:val="00375605"/>
    <w:rsid w:val="00376747"/>
    <w:rsid w:val="00382B5B"/>
    <w:rsid w:val="00385446"/>
    <w:rsid w:val="003875A7"/>
    <w:rsid w:val="00396A3A"/>
    <w:rsid w:val="00396BBC"/>
    <w:rsid w:val="003A22D3"/>
    <w:rsid w:val="003A4031"/>
    <w:rsid w:val="003B188D"/>
    <w:rsid w:val="003B326D"/>
    <w:rsid w:val="003B4EBA"/>
    <w:rsid w:val="003C2B10"/>
    <w:rsid w:val="003C6836"/>
    <w:rsid w:val="003C75EA"/>
    <w:rsid w:val="003D17BE"/>
    <w:rsid w:val="003D2DC2"/>
    <w:rsid w:val="003D44D8"/>
    <w:rsid w:val="003D49CC"/>
    <w:rsid w:val="003D7C5E"/>
    <w:rsid w:val="003E0019"/>
    <w:rsid w:val="003E39E3"/>
    <w:rsid w:val="003F0C21"/>
    <w:rsid w:val="003F2239"/>
    <w:rsid w:val="003F59C4"/>
    <w:rsid w:val="003F7D39"/>
    <w:rsid w:val="004005FE"/>
    <w:rsid w:val="00400CE4"/>
    <w:rsid w:val="00401322"/>
    <w:rsid w:val="0040137A"/>
    <w:rsid w:val="00401A8D"/>
    <w:rsid w:val="00402D03"/>
    <w:rsid w:val="0040425F"/>
    <w:rsid w:val="00404412"/>
    <w:rsid w:val="0040571B"/>
    <w:rsid w:val="00410748"/>
    <w:rsid w:val="004145AA"/>
    <w:rsid w:val="0042303A"/>
    <w:rsid w:val="00423B57"/>
    <w:rsid w:val="00424B9E"/>
    <w:rsid w:val="00425136"/>
    <w:rsid w:val="00425FFC"/>
    <w:rsid w:val="0043032B"/>
    <w:rsid w:val="00431133"/>
    <w:rsid w:val="004317AA"/>
    <w:rsid w:val="00435B43"/>
    <w:rsid w:val="00437B68"/>
    <w:rsid w:val="00437F22"/>
    <w:rsid w:val="00442A34"/>
    <w:rsid w:val="00443C4A"/>
    <w:rsid w:val="004447FE"/>
    <w:rsid w:val="0044526F"/>
    <w:rsid w:val="004469F0"/>
    <w:rsid w:val="004470E2"/>
    <w:rsid w:val="0044723E"/>
    <w:rsid w:val="0045663D"/>
    <w:rsid w:val="00457D59"/>
    <w:rsid w:val="00457D6B"/>
    <w:rsid w:val="00457F45"/>
    <w:rsid w:val="00460D68"/>
    <w:rsid w:val="00461855"/>
    <w:rsid w:val="00466B48"/>
    <w:rsid w:val="00492A38"/>
    <w:rsid w:val="0049520F"/>
    <w:rsid w:val="00496B4A"/>
    <w:rsid w:val="00496EFA"/>
    <w:rsid w:val="004A0435"/>
    <w:rsid w:val="004A15D2"/>
    <w:rsid w:val="004A2757"/>
    <w:rsid w:val="004A3329"/>
    <w:rsid w:val="004A3B93"/>
    <w:rsid w:val="004A4B2D"/>
    <w:rsid w:val="004A7565"/>
    <w:rsid w:val="004B27FC"/>
    <w:rsid w:val="004C2E43"/>
    <w:rsid w:val="004C555D"/>
    <w:rsid w:val="004D3AB2"/>
    <w:rsid w:val="004D5FE2"/>
    <w:rsid w:val="004E15F7"/>
    <w:rsid w:val="004E1B90"/>
    <w:rsid w:val="004E2D06"/>
    <w:rsid w:val="004E42A3"/>
    <w:rsid w:val="004E50EE"/>
    <w:rsid w:val="004E5AE3"/>
    <w:rsid w:val="004E695E"/>
    <w:rsid w:val="004F31E2"/>
    <w:rsid w:val="004F5660"/>
    <w:rsid w:val="004F56A2"/>
    <w:rsid w:val="005018A9"/>
    <w:rsid w:val="005018E6"/>
    <w:rsid w:val="005065DA"/>
    <w:rsid w:val="005069E5"/>
    <w:rsid w:val="00507F00"/>
    <w:rsid w:val="00511487"/>
    <w:rsid w:val="00513E32"/>
    <w:rsid w:val="00513E4C"/>
    <w:rsid w:val="005157BB"/>
    <w:rsid w:val="00522118"/>
    <w:rsid w:val="00522701"/>
    <w:rsid w:val="005231BE"/>
    <w:rsid w:val="00523437"/>
    <w:rsid w:val="0052451D"/>
    <w:rsid w:val="00525747"/>
    <w:rsid w:val="00525EAD"/>
    <w:rsid w:val="00531B47"/>
    <w:rsid w:val="005347A4"/>
    <w:rsid w:val="005366FF"/>
    <w:rsid w:val="00553F49"/>
    <w:rsid w:val="00555A4E"/>
    <w:rsid w:val="00555EF3"/>
    <w:rsid w:val="00560648"/>
    <w:rsid w:val="00561F94"/>
    <w:rsid w:val="0057000C"/>
    <w:rsid w:val="00570475"/>
    <w:rsid w:val="00571A0E"/>
    <w:rsid w:val="00572088"/>
    <w:rsid w:val="00572CF3"/>
    <w:rsid w:val="0057633B"/>
    <w:rsid w:val="0058099B"/>
    <w:rsid w:val="00580FEA"/>
    <w:rsid w:val="00582852"/>
    <w:rsid w:val="00583B5B"/>
    <w:rsid w:val="005853EC"/>
    <w:rsid w:val="005858E7"/>
    <w:rsid w:val="00590044"/>
    <w:rsid w:val="005905F3"/>
    <w:rsid w:val="00590D53"/>
    <w:rsid w:val="00592C21"/>
    <w:rsid w:val="0059789D"/>
    <w:rsid w:val="005A3ED5"/>
    <w:rsid w:val="005A4D40"/>
    <w:rsid w:val="005B3129"/>
    <w:rsid w:val="005B7E7A"/>
    <w:rsid w:val="005C0993"/>
    <w:rsid w:val="005C25A6"/>
    <w:rsid w:val="005C5DC3"/>
    <w:rsid w:val="005C7564"/>
    <w:rsid w:val="005D0632"/>
    <w:rsid w:val="005D5937"/>
    <w:rsid w:val="005D640B"/>
    <w:rsid w:val="005E0A3B"/>
    <w:rsid w:val="005E1212"/>
    <w:rsid w:val="005E5B3E"/>
    <w:rsid w:val="005E68DC"/>
    <w:rsid w:val="005F3B51"/>
    <w:rsid w:val="005F4B10"/>
    <w:rsid w:val="005F6CC0"/>
    <w:rsid w:val="00600595"/>
    <w:rsid w:val="00602478"/>
    <w:rsid w:val="00603BE1"/>
    <w:rsid w:val="00604E09"/>
    <w:rsid w:val="00606A84"/>
    <w:rsid w:val="00607CFB"/>
    <w:rsid w:val="00610301"/>
    <w:rsid w:val="00612AFC"/>
    <w:rsid w:val="00612FC1"/>
    <w:rsid w:val="00614191"/>
    <w:rsid w:val="0061427A"/>
    <w:rsid w:val="0061538D"/>
    <w:rsid w:val="00615FCC"/>
    <w:rsid w:val="00624724"/>
    <w:rsid w:val="006260A7"/>
    <w:rsid w:val="006275A8"/>
    <w:rsid w:val="00630E56"/>
    <w:rsid w:val="006310AE"/>
    <w:rsid w:val="00637D76"/>
    <w:rsid w:val="00643664"/>
    <w:rsid w:val="006507B9"/>
    <w:rsid w:val="006510B8"/>
    <w:rsid w:val="00655569"/>
    <w:rsid w:val="0066202D"/>
    <w:rsid w:val="006648F6"/>
    <w:rsid w:val="00666129"/>
    <w:rsid w:val="00666CBF"/>
    <w:rsid w:val="00666F59"/>
    <w:rsid w:val="006676BD"/>
    <w:rsid w:val="00670D4A"/>
    <w:rsid w:val="00674C05"/>
    <w:rsid w:val="00675BA1"/>
    <w:rsid w:val="0068378B"/>
    <w:rsid w:val="00684CD9"/>
    <w:rsid w:val="00685AAB"/>
    <w:rsid w:val="0069010E"/>
    <w:rsid w:val="0069662C"/>
    <w:rsid w:val="00696CB4"/>
    <w:rsid w:val="00697FB4"/>
    <w:rsid w:val="006A0F0A"/>
    <w:rsid w:val="006A1BD0"/>
    <w:rsid w:val="006A2E66"/>
    <w:rsid w:val="006A6902"/>
    <w:rsid w:val="006A6D2C"/>
    <w:rsid w:val="006B0ED1"/>
    <w:rsid w:val="006B2C72"/>
    <w:rsid w:val="006B69BB"/>
    <w:rsid w:val="006C0BD8"/>
    <w:rsid w:val="006C2F32"/>
    <w:rsid w:val="006C3503"/>
    <w:rsid w:val="006C443D"/>
    <w:rsid w:val="006C48FF"/>
    <w:rsid w:val="006C5628"/>
    <w:rsid w:val="006C5804"/>
    <w:rsid w:val="006D2113"/>
    <w:rsid w:val="006D29F5"/>
    <w:rsid w:val="006D4FEF"/>
    <w:rsid w:val="006D6290"/>
    <w:rsid w:val="006D7381"/>
    <w:rsid w:val="006F7BC2"/>
    <w:rsid w:val="00703953"/>
    <w:rsid w:val="00703BF5"/>
    <w:rsid w:val="00704016"/>
    <w:rsid w:val="007049F3"/>
    <w:rsid w:val="00704E08"/>
    <w:rsid w:val="007059C5"/>
    <w:rsid w:val="00706AAB"/>
    <w:rsid w:val="00707406"/>
    <w:rsid w:val="007137B9"/>
    <w:rsid w:val="007163DB"/>
    <w:rsid w:val="00720FFD"/>
    <w:rsid w:val="007213A7"/>
    <w:rsid w:val="007235BE"/>
    <w:rsid w:val="0072470C"/>
    <w:rsid w:val="00725FA0"/>
    <w:rsid w:val="00732547"/>
    <w:rsid w:val="00734313"/>
    <w:rsid w:val="00736F5B"/>
    <w:rsid w:val="0073775D"/>
    <w:rsid w:val="00737A67"/>
    <w:rsid w:val="00743C5A"/>
    <w:rsid w:val="0074453D"/>
    <w:rsid w:val="00746592"/>
    <w:rsid w:val="0075286E"/>
    <w:rsid w:val="00752AFB"/>
    <w:rsid w:val="00762022"/>
    <w:rsid w:val="00771DF6"/>
    <w:rsid w:val="00775080"/>
    <w:rsid w:val="007763A1"/>
    <w:rsid w:val="007807E0"/>
    <w:rsid w:val="00780EFD"/>
    <w:rsid w:val="00781533"/>
    <w:rsid w:val="007822FA"/>
    <w:rsid w:val="007832C5"/>
    <w:rsid w:val="00787DFE"/>
    <w:rsid w:val="007956B1"/>
    <w:rsid w:val="007A04BC"/>
    <w:rsid w:val="007A2F71"/>
    <w:rsid w:val="007A4ACA"/>
    <w:rsid w:val="007A4FFE"/>
    <w:rsid w:val="007A50BF"/>
    <w:rsid w:val="007A5D55"/>
    <w:rsid w:val="007A6B1D"/>
    <w:rsid w:val="007A7ACA"/>
    <w:rsid w:val="007B2DAC"/>
    <w:rsid w:val="007B5136"/>
    <w:rsid w:val="007B7C0B"/>
    <w:rsid w:val="007C0E23"/>
    <w:rsid w:val="007C45CB"/>
    <w:rsid w:val="007C5B3A"/>
    <w:rsid w:val="007D31A1"/>
    <w:rsid w:val="007D3FBF"/>
    <w:rsid w:val="007D51A7"/>
    <w:rsid w:val="007D6B76"/>
    <w:rsid w:val="007D6BB8"/>
    <w:rsid w:val="007D789F"/>
    <w:rsid w:val="007D7E05"/>
    <w:rsid w:val="007E0D48"/>
    <w:rsid w:val="007E2453"/>
    <w:rsid w:val="007E44AF"/>
    <w:rsid w:val="007E5DF2"/>
    <w:rsid w:val="007E61F2"/>
    <w:rsid w:val="007E656B"/>
    <w:rsid w:val="007F14F0"/>
    <w:rsid w:val="007F3B4C"/>
    <w:rsid w:val="007F4207"/>
    <w:rsid w:val="007F70AF"/>
    <w:rsid w:val="007F784B"/>
    <w:rsid w:val="00800ECD"/>
    <w:rsid w:val="00802F94"/>
    <w:rsid w:val="00803147"/>
    <w:rsid w:val="008060BB"/>
    <w:rsid w:val="00806C7F"/>
    <w:rsid w:val="00810EEF"/>
    <w:rsid w:val="00811D2E"/>
    <w:rsid w:val="00814CDD"/>
    <w:rsid w:val="0081702F"/>
    <w:rsid w:val="00820B08"/>
    <w:rsid w:val="00820DBE"/>
    <w:rsid w:val="00821D89"/>
    <w:rsid w:val="0082492E"/>
    <w:rsid w:val="0083141A"/>
    <w:rsid w:val="00832F15"/>
    <w:rsid w:val="00836DC2"/>
    <w:rsid w:val="00842541"/>
    <w:rsid w:val="00844A9A"/>
    <w:rsid w:val="00845498"/>
    <w:rsid w:val="0084778B"/>
    <w:rsid w:val="00847F6C"/>
    <w:rsid w:val="00853A9B"/>
    <w:rsid w:val="00853C19"/>
    <w:rsid w:val="00861711"/>
    <w:rsid w:val="00861B73"/>
    <w:rsid w:val="00862D9C"/>
    <w:rsid w:val="00863F15"/>
    <w:rsid w:val="0086606F"/>
    <w:rsid w:val="0087169F"/>
    <w:rsid w:val="0087379C"/>
    <w:rsid w:val="008818B4"/>
    <w:rsid w:val="00883622"/>
    <w:rsid w:val="00883AB7"/>
    <w:rsid w:val="0089219C"/>
    <w:rsid w:val="008A6A1F"/>
    <w:rsid w:val="008B046C"/>
    <w:rsid w:val="008B09D9"/>
    <w:rsid w:val="008B0D45"/>
    <w:rsid w:val="008B1ABB"/>
    <w:rsid w:val="008B78A6"/>
    <w:rsid w:val="008C0239"/>
    <w:rsid w:val="008C129E"/>
    <w:rsid w:val="008C1B17"/>
    <w:rsid w:val="008C3042"/>
    <w:rsid w:val="008C57FE"/>
    <w:rsid w:val="008D1B50"/>
    <w:rsid w:val="008D3369"/>
    <w:rsid w:val="008D3E59"/>
    <w:rsid w:val="008D41B7"/>
    <w:rsid w:val="008D51A7"/>
    <w:rsid w:val="008D7CF3"/>
    <w:rsid w:val="008E2189"/>
    <w:rsid w:val="008E54BA"/>
    <w:rsid w:val="008E6817"/>
    <w:rsid w:val="008E7AA3"/>
    <w:rsid w:val="008F1DB6"/>
    <w:rsid w:val="008F3611"/>
    <w:rsid w:val="008F41EB"/>
    <w:rsid w:val="008F6A25"/>
    <w:rsid w:val="009012D7"/>
    <w:rsid w:val="0090234C"/>
    <w:rsid w:val="0090241A"/>
    <w:rsid w:val="009028CA"/>
    <w:rsid w:val="00903A98"/>
    <w:rsid w:val="009137BE"/>
    <w:rsid w:val="00914F67"/>
    <w:rsid w:val="00915115"/>
    <w:rsid w:val="0091662B"/>
    <w:rsid w:val="009234D6"/>
    <w:rsid w:val="009249AB"/>
    <w:rsid w:val="00924C91"/>
    <w:rsid w:val="0093160F"/>
    <w:rsid w:val="0093318E"/>
    <w:rsid w:val="009344CB"/>
    <w:rsid w:val="00937207"/>
    <w:rsid w:val="0094201C"/>
    <w:rsid w:val="0094315D"/>
    <w:rsid w:val="009449D8"/>
    <w:rsid w:val="00944AF9"/>
    <w:rsid w:val="00946132"/>
    <w:rsid w:val="00946998"/>
    <w:rsid w:val="00947D73"/>
    <w:rsid w:val="00951925"/>
    <w:rsid w:val="00954273"/>
    <w:rsid w:val="00957079"/>
    <w:rsid w:val="00961CF6"/>
    <w:rsid w:val="009621DF"/>
    <w:rsid w:val="0096360D"/>
    <w:rsid w:val="00963FE7"/>
    <w:rsid w:val="009704F9"/>
    <w:rsid w:val="00973C18"/>
    <w:rsid w:val="00973F81"/>
    <w:rsid w:val="009761DC"/>
    <w:rsid w:val="00976221"/>
    <w:rsid w:val="009778F0"/>
    <w:rsid w:val="00985ADF"/>
    <w:rsid w:val="00986B0D"/>
    <w:rsid w:val="00992652"/>
    <w:rsid w:val="009A0C96"/>
    <w:rsid w:val="009A3408"/>
    <w:rsid w:val="009A455B"/>
    <w:rsid w:val="009A48CD"/>
    <w:rsid w:val="009A599D"/>
    <w:rsid w:val="009A5CC7"/>
    <w:rsid w:val="009A68F7"/>
    <w:rsid w:val="009A7BB9"/>
    <w:rsid w:val="009B3F73"/>
    <w:rsid w:val="009C0C68"/>
    <w:rsid w:val="009C25D2"/>
    <w:rsid w:val="009C37A8"/>
    <w:rsid w:val="009C3E63"/>
    <w:rsid w:val="009D028F"/>
    <w:rsid w:val="009D0912"/>
    <w:rsid w:val="009D0CAD"/>
    <w:rsid w:val="009D0E48"/>
    <w:rsid w:val="009D12AF"/>
    <w:rsid w:val="009D5B45"/>
    <w:rsid w:val="009E32DB"/>
    <w:rsid w:val="009F3771"/>
    <w:rsid w:val="009F6752"/>
    <w:rsid w:val="00A02DDB"/>
    <w:rsid w:val="00A034BE"/>
    <w:rsid w:val="00A075C9"/>
    <w:rsid w:val="00A07D23"/>
    <w:rsid w:val="00A144B5"/>
    <w:rsid w:val="00A25220"/>
    <w:rsid w:val="00A2595D"/>
    <w:rsid w:val="00A27595"/>
    <w:rsid w:val="00A30E1A"/>
    <w:rsid w:val="00A342AE"/>
    <w:rsid w:val="00A35300"/>
    <w:rsid w:val="00A36E40"/>
    <w:rsid w:val="00A37D43"/>
    <w:rsid w:val="00A37DF8"/>
    <w:rsid w:val="00A41F95"/>
    <w:rsid w:val="00A426DF"/>
    <w:rsid w:val="00A47A3B"/>
    <w:rsid w:val="00A553BD"/>
    <w:rsid w:val="00A55939"/>
    <w:rsid w:val="00A55E57"/>
    <w:rsid w:val="00A5666F"/>
    <w:rsid w:val="00A5750E"/>
    <w:rsid w:val="00A61B5D"/>
    <w:rsid w:val="00A62A48"/>
    <w:rsid w:val="00A63A58"/>
    <w:rsid w:val="00A6477E"/>
    <w:rsid w:val="00A64D58"/>
    <w:rsid w:val="00A66034"/>
    <w:rsid w:val="00A66C5D"/>
    <w:rsid w:val="00A70915"/>
    <w:rsid w:val="00A71043"/>
    <w:rsid w:val="00A72448"/>
    <w:rsid w:val="00A73AAC"/>
    <w:rsid w:val="00A749AD"/>
    <w:rsid w:val="00A7561D"/>
    <w:rsid w:val="00A7569A"/>
    <w:rsid w:val="00A75D34"/>
    <w:rsid w:val="00A80C66"/>
    <w:rsid w:val="00A80F16"/>
    <w:rsid w:val="00A82165"/>
    <w:rsid w:val="00A84142"/>
    <w:rsid w:val="00A9004E"/>
    <w:rsid w:val="00A96052"/>
    <w:rsid w:val="00AA152C"/>
    <w:rsid w:val="00AA2359"/>
    <w:rsid w:val="00AA2B0B"/>
    <w:rsid w:val="00AA3D00"/>
    <w:rsid w:val="00AB551D"/>
    <w:rsid w:val="00AC0CD6"/>
    <w:rsid w:val="00AC0DFB"/>
    <w:rsid w:val="00AC4E52"/>
    <w:rsid w:val="00AC6729"/>
    <w:rsid w:val="00AD2988"/>
    <w:rsid w:val="00AD5B49"/>
    <w:rsid w:val="00AD5D38"/>
    <w:rsid w:val="00AD609D"/>
    <w:rsid w:val="00AD684D"/>
    <w:rsid w:val="00AD6DB6"/>
    <w:rsid w:val="00AE198C"/>
    <w:rsid w:val="00AE1BC9"/>
    <w:rsid w:val="00AE6B0A"/>
    <w:rsid w:val="00AE6BB8"/>
    <w:rsid w:val="00AE73E4"/>
    <w:rsid w:val="00AF3A0F"/>
    <w:rsid w:val="00AF3D40"/>
    <w:rsid w:val="00AF6616"/>
    <w:rsid w:val="00AF77A0"/>
    <w:rsid w:val="00B011C9"/>
    <w:rsid w:val="00B0125B"/>
    <w:rsid w:val="00B120CC"/>
    <w:rsid w:val="00B15279"/>
    <w:rsid w:val="00B16B71"/>
    <w:rsid w:val="00B259E6"/>
    <w:rsid w:val="00B2634A"/>
    <w:rsid w:val="00B278E1"/>
    <w:rsid w:val="00B27B2A"/>
    <w:rsid w:val="00B27D26"/>
    <w:rsid w:val="00B340E8"/>
    <w:rsid w:val="00B35FD8"/>
    <w:rsid w:val="00B36210"/>
    <w:rsid w:val="00B41C7E"/>
    <w:rsid w:val="00B44A25"/>
    <w:rsid w:val="00B44CBD"/>
    <w:rsid w:val="00B536ED"/>
    <w:rsid w:val="00B600F5"/>
    <w:rsid w:val="00B64CAD"/>
    <w:rsid w:val="00B667D7"/>
    <w:rsid w:val="00B70A92"/>
    <w:rsid w:val="00B74F12"/>
    <w:rsid w:val="00B751A1"/>
    <w:rsid w:val="00B75B38"/>
    <w:rsid w:val="00B769DE"/>
    <w:rsid w:val="00B83E9E"/>
    <w:rsid w:val="00B850B7"/>
    <w:rsid w:val="00B96046"/>
    <w:rsid w:val="00B9614E"/>
    <w:rsid w:val="00BA3EDC"/>
    <w:rsid w:val="00BA666D"/>
    <w:rsid w:val="00BA76FC"/>
    <w:rsid w:val="00BA7BE0"/>
    <w:rsid w:val="00BB036C"/>
    <w:rsid w:val="00BB1A4E"/>
    <w:rsid w:val="00BB25BE"/>
    <w:rsid w:val="00BB3E4F"/>
    <w:rsid w:val="00BB4E0C"/>
    <w:rsid w:val="00BB55F5"/>
    <w:rsid w:val="00BB66F5"/>
    <w:rsid w:val="00BC1878"/>
    <w:rsid w:val="00BC23EF"/>
    <w:rsid w:val="00BD1EDB"/>
    <w:rsid w:val="00BD51ED"/>
    <w:rsid w:val="00BE3FDA"/>
    <w:rsid w:val="00BF1C57"/>
    <w:rsid w:val="00BF1CE2"/>
    <w:rsid w:val="00BF44D4"/>
    <w:rsid w:val="00BF4BF8"/>
    <w:rsid w:val="00BF55C1"/>
    <w:rsid w:val="00BF78F9"/>
    <w:rsid w:val="00C04090"/>
    <w:rsid w:val="00C05CA7"/>
    <w:rsid w:val="00C06C08"/>
    <w:rsid w:val="00C07780"/>
    <w:rsid w:val="00C10282"/>
    <w:rsid w:val="00C15DA4"/>
    <w:rsid w:val="00C16FB5"/>
    <w:rsid w:val="00C17023"/>
    <w:rsid w:val="00C17C0D"/>
    <w:rsid w:val="00C21469"/>
    <w:rsid w:val="00C26156"/>
    <w:rsid w:val="00C271C6"/>
    <w:rsid w:val="00C273F8"/>
    <w:rsid w:val="00C31A13"/>
    <w:rsid w:val="00C34384"/>
    <w:rsid w:val="00C35E0F"/>
    <w:rsid w:val="00C43422"/>
    <w:rsid w:val="00C43784"/>
    <w:rsid w:val="00C43D70"/>
    <w:rsid w:val="00C4655C"/>
    <w:rsid w:val="00C53077"/>
    <w:rsid w:val="00C537E9"/>
    <w:rsid w:val="00C540A8"/>
    <w:rsid w:val="00C55BC0"/>
    <w:rsid w:val="00C5635A"/>
    <w:rsid w:val="00C5717A"/>
    <w:rsid w:val="00C57607"/>
    <w:rsid w:val="00C64289"/>
    <w:rsid w:val="00C64E4B"/>
    <w:rsid w:val="00C671D7"/>
    <w:rsid w:val="00C77C95"/>
    <w:rsid w:val="00C81E5B"/>
    <w:rsid w:val="00C91534"/>
    <w:rsid w:val="00C9256A"/>
    <w:rsid w:val="00C95A81"/>
    <w:rsid w:val="00CA2587"/>
    <w:rsid w:val="00CA5531"/>
    <w:rsid w:val="00CB0107"/>
    <w:rsid w:val="00CB108E"/>
    <w:rsid w:val="00CB19B9"/>
    <w:rsid w:val="00CB3194"/>
    <w:rsid w:val="00CB31F8"/>
    <w:rsid w:val="00CB7357"/>
    <w:rsid w:val="00CC0329"/>
    <w:rsid w:val="00CC055C"/>
    <w:rsid w:val="00CC0BBB"/>
    <w:rsid w:val="00CC148D"/>
    <w:rsid w:val="00CC483C"/>
    <w:rsid w:val="00CC6082"/>
    <w:rsid w:val="00CD2093"/>
    <w:rsid w:val="00CE07D7"/>
    <w:rsid w:val="00CE0E69"/>
    <w:rsid w:val="00CF2F3F"/>
    <w:rsid w:val="00CF4725"/>
    <w:rsid w:val="00CF59AA"/>
    <w:rsid w:val="00CF7138"/>
    <w:rsid w:val="00D00A55"/>
    <w:rsid w:val="00D01541"/>
    <w:rsid w:val="00D02A62"/>
    <w:rsid w:val="00D0462E"/>
    <w:rsid w:val="00D10117"/>
    <w:rsid w:val="00D13AD0"/>
    <w:rsid w:val="00D13F33"/>
    <w:rsid w:val="00D20BE2"/>
    <w:rsid w:val="00D2270E"/>
    <w:rsid w:val="00D22EAC"/>
    <w:rsid w:val="00D24491"/>
    <w:rsid w:val="00D260F5"/>
    <w:rsid w:val="00D27599"/>
    <w:rsid w:val="00D3198A"/>
    <w:rsid w:val="00D324C8"/>
    <w:rsid w:val="00D32784"/>
    <w:rsid w:val="00D34A8C"/>
    <w:rsid w:val="00D35EF4"/>
    <w:rsid w:val="00D36D60"/>
    <w:rsid w:val="00D401E6"/>
    <w:rsid w:val="00D434D2"/>
    <w:rsid w:val="00D43F3D"/>
    <w:rsid w:val="00D55B6E"/>
    <w:rsid w:val="00D56482"/>
    <w:rsid w:val="00D577B6"/>
    <w:rsid w:val="00D6163B"/>
    <w:rsid w:val="00D6437F"/>
    <w:rsid w:val="00D70A19"/>
    <w:rsid w:val="00D750AA"/>
    <w:rsid w:val="00D75D7E"/>
    <w:rsid w:val="00D761C4"/>
    <w:rsid w:val="00D77E86"/>
    <w:rsid w:val="00D82488"/>
    <w:rsid w:val="00D84054"/>
    <w:rsid w:val="00D91EB1"/>
    <w:rsid w:val="00D9794A"/>
    <w:rsid w:val="00DA2302"/>
    <w:rsid w:val="00DA3607"/>
    <w:rsid w:val="00DA4DAB"/>
    <w:rsid w:val="00DA5F79"/>
    <w:rsid w:val="00DA6AB7"/>
    <w:rsid w:val="00DA6C47"/>
    <w:rsid w:val="00DB2D6D"/>
    <w:rsid w:val="00DB3FDF"/>
    <w:rsid w:val="00DB5428"/>
    <w:rsid w:val="00DB6597"/>
    <w:rsid w:val="00DB6EB5"/>
    <w:rsid w:val="00DC03E4"/>
    <w:rsid w:val="00DC0B31"/>
    <w:rsid w:val="00DC56D4"/>
    <w:rsid w:val="00DC7C87"/>
    <w:rsid w:val="00DD4789"/>
    <w:rsid w:val="00DE1265"/>
    <w:rsid w:val="00DE30F2"/>
    <w:rsid w:val="00DE4304"/>
    <w:rsid w:val="00DE73EF"/>
    <w:rsid w:val="00DF7A2B"/>
    <w:rsid w:val="00E00471"/>
    <w:rsid w:val="00E02B06"/>
    <w:rsid w:val="00E04113"/>
    <w:rsid w:val="00E068D1"/>
    <w:rsid w:val="00E12FB5"/>
    <w:rsid w:val="00E16017"/>
    <w:rsid w:val="00E20C6B"/>
    <w:rsid w:val="00E2275B"/>
    <w:rsid w:val="00E27218"/>
    <w:rsid w:val="00E3221F"/>
    <w:rsid w:val="00E32A88"/>
    <w:rsid w:val="00E3460C"/>
    <w:rsid w:val="00E34A4D"/>
    <w:rsid w:val="00E34C42"/>
    <w:rsid w:val="00E3700C"/>
    <w:rsid w:val="00E37F02"/>
    <w:rsid w:val="00E4090E"/>
    <w:rsid w:val="00E47032"/>
    <w:rsid w:val="00E522B5"/>
    <w:rsid w:val="00E543EE"/>
    <w:rsid w:val="00E564D4"/>
    <w:rsid w:val="00E614BA"/>
    <w:rsid w:val="00E62DE4"/>
    <w:rsid w:val="00E64D3C"/>
    <w:rsid w:val="00E650F6"/>
    <w:rsid w:val="00E66ED9"/>
    <w:rsid w:val="00E74426"/>
    <w:rsid w:val="00E80ABE"/>
    <w:rsid w:val="00E81EB4"/>
    <w:rsid w:val="00E8360B"/>
    <w:rsid w:val="00E8520A"/>
    <w:rsid w:val="00E90CC4"/>
    <w:rsid w:val="00E92D7A"/>
    <w:rsid w:val="00E933E0"/>
    <w:rsid w:val="00E9792D"/>
    <w:rsid w:val="00EA4817"/>
    <w:rsid w:val="00EA7F1D"/>
    <w:rsid w:val="00EB1242"/>
    <w:rsid w:val="00EB23B7"/>
    <w:rsid w:val="00EB5334"/>
    <w:rsid w:val="00EC462B"/>
    <w:rsid w:val="00EC6C6C"/>
    <w:rsid w:val="00ED0808"/>
    <w:rsid w:val="00ED4679"/>
    <w:rsid w:val="00EE1E40"/>
    <w:rsid w:val="00EE3DDD"/>
    <w:rsid w:val="00EE6A27"/>
    <w:rsid w:val="00EF58E7"/>
    <w:rsid w:val="00EF7DD4"/>
    <w:rsid w:val="00F03745"/>
    <w:rsid w:val="00F03AC2"/>
    <w:rsid w:val="00F100D9"/>
    <w:rsid w:val="00F10965"/>
    <w:rsid w:val="00F116E0"/>
    <w:rsid w:val="00F1212C"/>
    <w:rsid w:val="00F14105"/>
    <w:rsid w:val="00F251F4"/>
    <w:rsid w:val="00F263DC"/>
    <w:rsid w:val="00F32704"/>
    <w:rsid w:val="00F339E8"/>
    <w:rsid w:val="00F3560C"/>
    <w:rsid w:val="00F35EDF"/>
    <w:rsid w:val="00F37D09"/>
    <w:rsid w:val="00F407A7"/>
    <w:rsid w:val="00F41918"/>
    <w:rsid w:val="00F4497D"/>
    <w:rsid w:val="00F45964"/>
    <w:rsid w:val="00F50525"/>
    <w:rsid w:val="00F51135"/>
    <w:rsid w:val="00F51EB4"/>
    <w:rsid w:val="00F52588"/>
    <w:rsid w:val="00F536D5"/>
    <w:rsid w:val="00F545E3"/>
    <w:rsid w:val="00F54FAB"/>
    <w:rsid w:val="00F55400"/>
    <w:rsid w:val="00F55D73"/>
    <w:rsid w:val="00F55F94"/>
    <w:rsid w:val="00F62219"/>
    <w:rsid w:val="00F6311F"/>
    <w:rsid w:val="00F7234D"/>
    <w:rsid w:val="00F737D8"/>
    <w:rsid w:val="00F73EC3"/>
    <w:rsid w:val="00F7462C"/>
    <w:rsid w:val="00F75825"/>
    <w:rsid w:val="00F75C1B"/>
    <w:rsid w:val="00F76192"/>
    <w:rsid w:val="00F82F6B"/>
    <w:rsid w:val="00F834C9"/>
    <w:rsid w:val="00F90101"/>
    <w:rsid w:val="00F906CD"/>
    <w:rsid w:val="00F910E6"/>
    <w:rsid w:val="00F937C8"/>
    <w:rsid w:val="00F94EA0"/>
    <w:rsid w:val="00F9793D"/>
    <w:rsid w:val="00FA0207"/>
    <w:rsid w:val="00FA172B"/>
    <w:rsid w:val="00FA1C43"/>
    <w:rsid w:val="00FB06A2"/>
    <w:rsid w:val="00FB07A1"/>
    <w:rsid w:val="00FB1947"/>
    <w:rsid w:val="00FC0EC0"/>
    <w:rsid w:val="00FC2630"/>
    <w:rsid w:val="00FC3B38"/>
    <w:rsid w:val="00FC5CEC"/>
    <w:rsid w:val="00FC6E90"/>
    <w:rsid w:val="00FC7A21"/>
    <w:rsid w:val="00FD1647"/>
    <w:rsid w:val="00FD1E02"/>
    <w:rsid w:val="00FD34F7"/>
    <w:rsid w:val="00FE3896"/>
    <w:rsid w:val="00FE394E"/>
    <w:rsid w:val="00FE4B9F"/>
    <w:rsid w:val="00FE54F5"/>
    <w:rsid w:val="00FF12D3"/>
    <w:rsid w:val="00FF1B16"/>
    <w:rsid w:val="00FF306D"/>
    <w:rsid w:val="00FF33A7"/>
    <w:rsid w:val="00FF3F13"/>
    <w:rsid w:val="00FF407D"/>
    <w:rsid w:val="00FF412C"/>
    <w:rsid w:val="00FF4E6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B63A47"/>
  <w15:chartTrackingRefBased/>
  <w15:docId w15:val="{CF0E7037-F99C-4530-AEF3-1F203B6F4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D7C5E"/>
    <w:pPr>
      <w:spacing w:after="120" w:line="288" w:lineRule="auto"/>
    </w:pPr>
    <w:rPr>
      <w:sz w:val="24"/>
    </w:rPr>
  </w:style>
  <w:style w:type="paragraph" w:styleId="Nagwek1">
    <w:name w:val="heading 1"/>
    <w:basedOn w:val="Normalny"/>
    <w:next w:val="Normalny"/>
    <w:link w:val="Nagwek1Znak"/>
    <w:uiPriority w:val="9"/>
    <w:qFormat/>
    <w:rsid w:val="00EB5334"/>
    <w:pPr>
      <w:keepNext/>
      <w:keepLines/>
      <w:autoSpaceDE w:val="0"/>
      <w:autoSpaceDN w:val="0"/>
      <w:adjustRightInd w:val="0"/>
      <w:spacing w:before="360" w:after="200"/>
      <w:outlineLvl w:val="0"/>
    </w:pPr>
    <w:rPr>
      <w:rFonts w:eastAsiaTheme="majorEastAsia" w:cstheme="majorBidi"/>
      <w:b/>
      <w:sz w:val="28"/>
      <w:szCs w:val="24"/>
    </w:rPr>
  </w:style>
  <w:style w:type="paragraph" w:styleId="Nagwek2">
    <w:name w:val="heading 2"/>
    <w:basedOn w:val="Normalny"/>
    <w:next w:val="Normalny"/>
    <w:link w:val="Nagwek2Znak"/>
    <w:uiPriority w:val="9"/>
    <w:unhideWhenUsed/>
    <w:qFormat/>
    <w:rsid w:val="00666CBF"/>
    <w:pPr>
      <w:keepNext/>
      <w:keepLines/>
      <w:spacing w:before="120"/>
      <w:outlineLvl w:val="1"/>
    </w:pPr>
    <w:rPr>
      <w:rFonts w:eastAsiaTheme="majorEastAsia" w:cstheme="majorBidi"/>
      <w:szCs w:val="26"/>
    </w:rPr>
  </w:style>
  <w:style w:type="paragraph" w:styleId="Nagwek3">
    <w:name w:val="heading 3"/>
    <w:basedOn w:val="Nagwek2"/>
    <w:next w:val="Normalny"/>
    <w:link w:val="Nagwek3Znak"/>
    <w:uiPriority w:val="9"/>
    <w:unhideWhenUsed/>
    <w:qFormat/>
    <w:rsid w:val="00A27595"/>
    <w:pPr>
      <w:numPr>
        <w:ilvl w:val="2"/>
        <w:numId w:val="5"/>
      </w:numPr>
      <w:spacing w:before="40"/>
      <w:outlineLvl w:val="2"/>
    </w:pPr>
    <w:rPr>
      <w:szCs w:val="24"/>
    </w:rPr>
  </w:style>
  <w:style w:type="paragraph" w:styleId="Nagwek4">
    <w:name w:val="heading 4"/>
    <w:basedOn w:val="Normalny"/>
    <w:next w:val="Normalny"/>
    <w:link w:val="Nagwek4Znak"/>
    <w:uiPriority w:val="9"/>
    <w:semiHidden/>
    <w:unhideWhenUsed/>
    <w:qFormat/>
    <w:rsid w:val="0074453D"/>
    <w:pPr>
      <w:keepNext/>
      <w:keepLines/>
      <w:numPr>
        <w:ilvl w:val="3"/>
        <w:numId w:val="5"/>
      </w:numPr>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4453D"/>
    <w:pPr>
      <w:keepNext/>
      <w:keepLines/>
      <w:numPr>
        <w:ilvl w:val="4"/>
        <w:numId w:val="5"/>
      </w:numPr>
      <w:spacing w:before="40" w:after="0"/>
      <w:outlineLvl w:val="4"/>
    </w:pPr>
    <w:rPr>
      <w:rFonts w:asciiTheme="majorHAnsi" w:eastAsiaTheme="majorEastAsia" w:hAnsiTheme="majorHAnsi" w:cstheme="majorBidi"/>
      <w:color w:val="2E74B5" w:themeColor="accent1" w:themeShade="BF"/>
    </w:rPr>
  </w:style>
  <w:style w:type="paragraph" w:styleId="Nagwek6">
    <w:name w:val="heading 6"/>
    <w:basedOn w:val="Normalny"/>
    <w:next w:val="Normalny"/>
    <w:link w:val="Nagwek6Znak"/>
    <w:uiPriority w:val="9"/>
    <w:semiHidden/>
    <w:unhideWhenUsed/>
    <w:qFormat/>
    <w:rsid w:val="0074453D"/>
    <w:pPr>
      <w:keepNext/>
      <w:keepLines/>
      <w:numPr>
        <w:ilvl w:val="5"/>
        <w:numId w:val="5"/>
      </w:numPr>
      <w:spacing w:before="40" w:after="0"/>
      <w:outlineLvl w:val="5"/>
    </w:pPr>
    <w:rPr>
      <w:rFonts w:asciiTheme="majorHAnsi" w:eastAsiaTheme="majorEastAsia" w:hAnsiTheme="majorHAnsi" w:cstheme="majorBidi"/>
      <w:color w:val="1F4D78" w:themeColor="accent1" w:themeShade="7F"/>
    </w:rPr>
  </w:style>
  <w:style w:type="paragraph" w:styleId="Nagwek7">
    <w:name w:val="heading 7"/>
    <w:basedOn w:val="Normalny"/>
    <w:next w:val="Normalny"/>
    <w:link w:val="Nagwek7Znak"/>
    <w:uiPriority w:val="9"/>
    <w:semiHidden/>
    <w:unhideWhenUsed/>
    <w:qFormat/>
    <w:rsid w:val="0074453D"/>
    <w:pPr>
      <w:keepNext/>
      <w:keepLines/>
      <w:numPr>
        <w:ilvl w:val="6"/>
        <w:numId w:val="5"/>
      </w:numPr>
      <w:spacing w:before="40" w:after="0"/>
      <w:outlineLvl w:val="6"/>
    </w:pPr>
    <w:rPr>
      <w:rFonts w:asciiTheme="majorHAnsi" w:eastAsiaTheme="majorEastAsia" w:hAnsiTheme="majorHAnsi" w:cstheme="majorBidi"/>
      <w:i/>
      <w:iCs/>
      <w:color w:val="1F4D78" w:themeColor="accent1" w:themeShade="7F"/>
    </w:rPr>
  </w:style>
  <w:style w:type="paragraph" w:styleId="Nagwek8">
    <w:name w:val="heading 8"/>
    <w:basedOn w:val="Normalny"/>
    <w:next w:val="Normalny"/>
    <w:link w:val="Nagwek8Znak"/>
    <w:uiPriority w:val="9"/>
    <w:semiHidden/>
    <w:unhideWhenUsed/>
    <w:qFormat/>
    <w:rsid w:val="0074453D"/>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4453D"/>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D36D6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36D60"/>
  </w:style>
  <w:style w:type="paragraph" w:styleId="Stopka">
    <w:name w:val="footer"/>
    <w:basedOn w:val="Normalny"/>
    <w:link w:val="StopkaZnak"/>
    <w:uiPriority w:val="99"/>
    <w:unhideWhenUsed/>
    <w:rsid w:val="00D36D6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36D60"/>
  </w:style>
  <w:style w:type="paragraph" w:customStyle="1" w:styleId="SW-tytunagwek1">
    <w:name w:val="SW - tytuł nagłówek 1"/>
    <w:basedOn w:val="Nagwek1"/>
    <w:link w:val="SW-tytunagwek1Znak"/>
    <w:autoRedefine/>
    <w:qFormat/>
    <w:rsid w:val="003D7C5E"/>
    <w:pPr>
      <w:spacing w:before="240" w:line="360" w:lineRule="auto"/>
      <w:ind w:left="431" w:hanging="431"/>
      <w:jc w:val="center"/>
      <w:outlineLvl w:val="9"/>
    </w:pPr>
    <w:rPr>
      <w:b w:val="0"/>
      <w:sz w:val="32"/>
    </w:rPr>
  </w:style>
  <w:style w:type="paragraph" w:styleId="Nagwekspisutreci">
    <w:name w:val="TOC Heading"/>
    <w:basedOn w:val="Nagwek1"/>
    <w:next w:val="Normalny"/>
    <w:uiPriority w:val="39"/>
    <w:unhideWhenUsed/>
    <w:qFormat/>
    <w:rsid w:val="0090241A"/>
    <w:pPr>
      <w:outlineLvl w:val="9"/>
    </w:pPr>
    <w:rPr>
      <w:lang w:eastAsia="pl-PL"/>
    </w:rPr>
  </w:style>
  <w:style w:type="character" w:customStyle="1" w:styleId="Nagwek1Znak">
    <w:name w:val="Nagłówek 1 Znak"/>
    <w:basedOn w:val="Domylnaczcionkaakapitu"/>
    <w:link w:val="Nagwek1"/>
    <w:uiPriority w:val="9"/>
    <w:rsid w:val="00EB5334"/>
    <w:rPr>
      <w:rFonts w:eastAsiaTheme="majorEastAsia" w:cstheme="majorBidi"/>
      <w:b/>
      <w:sz w:val="28"/>
      <w:szCs w:val="24"/>
    </w:rPr>
  </w:style>
  <w:style w:type="character" w:customStyle="1" w:styleId="SW-tytunagwek1Znak">
    <w:name w:val="SW - tytuł nagłówek 1 Znak"/>
    <w:basedOn w:val="Nagwek1Znak"/>
    <w:link w:val="SW-tytunagwek1"/>
    <w:rsid w:val="003D7C5E"/>
    <w:rPr>
      <w:rFonts w:eastAsiaTheme="majorEastAsia" w:cstheme="majorBidi"/>
      <w:b w:val="0"/>
      <w:sz w:val="32"/>
      <w:szCs w:val="24"/>
    </w:rPr>
  </w:style>
  <w:style w:type="paragraph" w:styleId="Spistreci1">
    <w:name w:val="toc 1"/>
    <w:basedOn w:val="Normalny"/>
    <w:next w:val="Normalny"/>
    <w:autoRedefine/>
    <w:uiPriority w:val="39"/>
    <w:unhideWhenUsed/>
    <w:rsid w:val="007A04BC"/>
    <w:pPr>
      <w:tabs>
        <w:tab w:val="left" w:pos="1276"/>
        <w:tab w:val="right" w:leader="dot" w:pos="9628"/>
      </w:tabs>
      <w:spacing w:after="100"/>
      <w:ind w:left="567" w:hanging="567"/>
    </w:pPr>
  </w:style>
  <w:style w:type="character" w:styleId="Hipercze">
    <w:name w:val="Hyperlink"/>
    <w:basedOn w:val="Domylnaczcionkaakapitu"/>
    <w:uiPriority w:val="99"/>
    <w:unhideWhenUsed/>
    <w:rsid w:val="0090241A"/>
    <w:rPr>
      <w:color w:val="0563C1" w:themeColor="hyperlink"/>
      <w:u w:val="single"/>
    </w:rPr>
  </w:style>
  <w:style w:type="paragraph" w:styleId="Akapitzlist">
    <w:name w:val="List Paragraph"/>
    <w:aliases w:val="Akapit z listą BS,Numerowanie,List Paragraph,Kolorowa lista — akcent 11,Akapit z listą1,A_wyliczenie,K-P_odwolanie,Akapit z listą5,maz_wyliczenie,opis dzialania,Signature,Punkt 1.1,EPL lista punktowana z wyrózneniem,Wykres,Normal bullet 2"/>
    <w:basedOn w:val="Normalny"/>
    <w:link w:val="AkapitzlistZnak"/>
    <w:uiPriority w:val="34"/>
    <w:qFormat/>
    <w:rsid w:val="005C7564"/>
    <w:pPr>
      <w:ind w:left="720"/>
      <w:contextualSpacing/>
    </w:pPr>
  </w:style>
  <w:style w:type="character" w:customStyle="1" w:styleId="AkapitzlistZnak">
    <w:name w:val="Akapit z listą Znak"/>
    <w:aliases w:val="Akapit z listą BS Znak,Numerowanie Znak,List Paragraph Znak,Kolorowa lista — akcent 11 Znak,Akapit z listą1 Znak,A_wyliczenie Znak,K-P_odwolanie Znak,Akapit z listą5 Znak,maz_wyliczenie Znak,opis dzialania Znak,Signature Znak"/>
    <w:link w:val="Akapitzlist"/>
    <w:uiPriority w:val="34"/>
    <w:qFormat/>
    <w:rsid w:val="005157BB"/>
  </w:style>
  <w:style w:type="character" w:styleId="Odwoaniedokomentarza">
    <w:name w:val="annotation reference"/>
    <w:basedOn w:val="Domylnaczcionkaakapitu"/>
    <w:unhideWhenUsed/>
    <w:rsid w:val="007C0E23"/>
    <w:rPr>
      <w:sz w:val="16"/>
      <w:szCs w:val="16"/>
    </w:rPr>
  </w:style>
  <w:style w:type="paragraph" w:styleId="Tekstkomentarza">
    <w:name w:val="annotation text"/>
    <w:aliases w:val="Znak2,Znak21"/>
    <w:basedOn w:val="Normalny"/>
    <w:link w:val="TekstkomentarzaZnak"/>
    <w:uiPriority w:val="99"/>
    <w:unhideWhenUsed/>
    <w:rsid w:val="007C0E23"/>
    <w:pPr>
      <w:spacing w:line="240" w:lineRule="auto"/>
    </w:pPr>
    <w:rPr>
      <w:sz w:val="20"/>
      <w:szCs w:val="20"/>
    </w:rPr>
  </w:style>
  <w:style w:type="character" w:customStyle="1" w:styleId="TekstkomentarzaZnak">
    <w:name w:val="Tekst komentarza Znak"/>
    <w:aliases w:val="Znak2 Znak,Znak21 Znak"/>
    <w:basedOn w:val="Domylnaczcionkaakapitu"/>
    <w:link w:val="Tekstkomentarza"/>
    <w:uiPriority w:val="99"/>
    <w:rsid w:val="007C0E23"/>
    <w:rPr>
      <w:sz w:val="20"/>
      <w:szCs w:val="20"/>
    </w:rPr>
  </w:style>
  <w:style w:type="paragraph" w:styleId="Tematkomentarza">
    <w:name w:val="annotation subject"/>
    <w:basedOn w:val="Tekstkomentarza"/>
    <w:next w:val="Tekstkomentarza"/>
    <w:link w:val="TematkomentarzaZnak"/>
    <w:uiPriority w:val="99"/>
    <w:semiHidden/>
    <w:unhideWhenUsed/>
    <w:rsid w:val="007C0E23"/>
    <w:rPr>
      <w:b/>
      <w:bCs/>
    </w:rPr>
  </w:style>
  <w:style w:type="character" w:customStyle="1" w:styleId="TematkomentarzaZnak">
    <w:name w:val="Temat komentarza Znak"/>
    <w:basedOn w:val="TekstkomentarzaZnak"/>
    <w:link w:val="Tematkomentarza"/>
    <w:uiPriority w:val="99"/>
    <w:semiHidden/>
    <w:rsid w:val="007C0E23"/>
    <w:rPr>
      <w:b/>
      <w:bCs/>
      <w:sz w:val="20"/>
      <w:szCs w:val="20"/>
    </w:rPr>
  </w:style>
  <w:style w:type="paragraph" w:styleId="Tekstdymka">
    <w:name w:val="Balloon Text"/>
    <w:basedOn w:val="Normalny"/>
    <w:link w:val="TekstdymkaZnak"/>
    <w:uiPriority w:val="99"/>
    <w:semiHidden/>
    <w:unhideWhenUsed/>
    <w:rsid w:val="007C0E2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C0E23"/>
    <w:rPr>
      <w:rFonts w:ascii="Segoe UI" w:hAnsi="Segoe UI" w:cs="Segoe UI"/>
      <w:sz w:val="18"/>
      <w:szCs w:val="18"/>
    </w:rPr>
  </w:style>
  <w:style w:type="character" w:customStyle="1" w:styleId="Nagwek2Znak">
    <w:name w:val="Nagłówek 2 Znak"/>
    <w:basedOn w:val="Domylnaczcionkaakapitu"/>
    <w:link w:val="Nagwek2"/>
    <w:uiPriority w:val="9"/>
    <w:rsid w:val="00666CBF"/>
    <w:rPr>
      <w:rFonts w:eastAsiaTheme="majorEastAsia" w:cstheme="majorBidi"/>
      <w:sz w:val="24"/>
      <w:szCs w:val="26"/>
    </w:rPr>
  </w:style>
  <w:style w:type="paragraph" w:styleId="Spistreci2">
    <w:name w:val="toc 2"/>
    <w:basedOn w:val="Normalny"/>
    <w:next w:val="Normalny"/>
    <w:autoRedefine/>
    <w:uiPriority w:val="39"/>
    <w:unhideWhenUsed/>
    <w:rsid w:val="008F41EB"/>
    <w:pPr>
      <w:tabs>
        <w:tab w:val="left" w:pos="709"/>
        <w:tab w:val="right" w:leader="dot" w:pos="9628"/>
      </w:tabs>
      <w:spacing w:after="100"/>
      <w:ind w:left="220"/>
    </w:pPr>
  </w:style>
  <w:style w:type="character" w:customStyle="1" w:styleId="Nagwek3Znak">
    <w:name w:val="Nagłówek 3 Znak"/>
    <w:basedOn w:val="Domylnaczcionkaakapitu"/>
    <w:link w:val="Nagwek3"/>
    <w:uiPriority w:val="9"/>
    <w:rsid w:val="0094201C"/>
    <w:rPr>
      <w:rFonts w:eastAsiaTheme="majorEastAsia" w:cstheme="majorBidi"/>
      <w:sz w:val="24"/>
      <w:szCs w:val="24"/>
    </w:rPr>
  </w:style>
  <w:style w:type="paragraph" w:styleId="Spistreci3">
    <w:name w:val="toc 3"/>
    <w:basedOn w:val="Normalny"/>
    <w:next w:val="Normalny"/>
    <w:autoRedefine/>
    <w:uiPriority w:val="39"/>
    <w:unhideWhenUsed/>
    <w:rsid w:val="001E5B7C"/>
    <w:pPr>
      <w:spacing w:after="100"/>
      <w:ind w:left="440"/>
    </w:pPr>
  </w:style>
  <w:style w:type="paragraph" w:customStyle="1" w:styleId="Default">
    <w:name w:val="Default"/>
    <w:link w:val="DefaultZnak"/>
    <w:rsid w:val="00457D6B"/>
    <w:pPr>
      <w:autoSpaceDE w:val="0"/>
      <w:autoSpaceDN w:val="0"/>
      <w:adjustRightInd w:val="0"/>
      <w:spacing w:after="0" w:line="240" w:lineRule="auto"/>
    </w:pPr>
    <w:rPr>
      <w:rFonts w:ascii="Arial" w:hAnsi="Arial" w:cs="Arial"/>
      <w:color w:val="000000"/>
      <w:sz w:val="24"/>
      <w:szCs w:val="24"/>
    </w:rPr>
  </w:style>
  <w:style w:type="character" w:customStyle="1" w:styleId="Nagwek4Znak">
    <w:name w:val="Nagłówek 4 Znak"/>
    <w:basedOn w:val="Domylnaczcionkaakapitu"/>
    <w:link w:val="Nagwek4"/>
    <w:uiPriority w:val="9"/>
    <w:semiHidden/>
    <w:rsid w:val="0074453D"/>
    <w:rPr>
      <w:rFonts w:asciiTheme="majorHAnsi" w:eastAsiaTheme="majorEastAsia" w:hAnsiTheme="majorHAnsi" w:cstheme="majorBidi"/>
      <w:i/>
      <w:iCs/>
      <w:color w:val="2E74B5" w:themeColor="accent1" w:themeShade="BF"/>
      <w:sz w:val="24"/>
    </w:rPr>
  </w:style>
  <w:style w:type="character" w:customStyle="1" w:styleId="Nagwek5Znak">
    <w:name w:val="Nagłówek 5 Znak"/>
    <w:basedOn w:val="Domylnaczcionkaakapitu"/>
    <w:link w:val="Nagwek5"/>
    <w:uiPriority w:val="9"/>
    <w:semiHidden/>
    <w:rsid w:val="0074453D"/>
    <w:rPr>
      <w:rFonts w:asciiTheme="majorHAnsi" w:eastAsiaTheme="majorEastAsia" w:hAnsiTheme="majorHAnsi" w:cstheme="majorBidi"/>
      <w:color w:val="2E74B5" w:themeColor="accent1" w:themeShade="BF"/>
      <w:sz w:val="24"/>
    </w:rPr>
  </w:style>
  <w:style w:type="character" w:customStyle="1" w:styleId="Nagwek6Znak">
    <w:name w:val="Nagłówek 6 Znak"/>
    <w:basedOn w:val="Domylnaczcionkaakapitu"/>
    <w:link w:val="Nagwek6"/>
    <w:uiPriority w:val="9"/>
    <w:semiHidden/>
    <w:rsid w:val="0074453D"/>
    <w:rPr>
      <w:rFonts w:asciiTheme="majorHAnsi" w:eastAsiaTheme="majorEastAsia" w:hAnsiTheme="majorHAnsi" w:cstheme="majorBidi"/>
      <w:color w:val="1F4D78" w:themeColor="accent1" w:themeShade="7F"/>
      <w:sz w:val="24"/>
    </w:rPr>
  </w:style>
  <w:style w:type="character" w:customStyle="1" w:styleId="Nagwek7Znak">
    <w:name w:val="Nagłówek 7 Znak"/>
    <w:basedOn w:val="Domylnaczcionkaakapitu"/>
    <w:link w:val="Nagwek7"/>
    <w:uiPriority w:val="9"/>
    <w:semiHidden/>
    <w:rsid w:val="0074453D"/>
    <w:rPr>
      <w:rFonts w:asciiTheme="majorHAnsi" w:eastAsiaTheme="majorEastAsia" w:hAnsiTheme="majorHAnsi" w:cstheme="majorBidi"/>
      <w:i/>
      <w:iCs/>
      <w:color w:val="1F4D78" w:themeColor="accent1" w:themeShade="7F"/>
      <w:sz w:val="24"/>
    </w:rPr>
  </w:style>
  <w:style w:type="character" w:customStyle="1" w:styleId="Nagwek8Znak">
    <w:name w:val="Nagłówek 8 Znak"/>
    <w:basedOn w:val="Domylnaczcionkaakapitu"/>
    <w:link w:val="Nagwek8"/>
    <w:uiPriority w:val="9"/>
    <w:semiHidden/>
    <w:rsid w:val="0074453D"/>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4453D"/>
    <w:rPr>
      <w:rFonts w:asciiTheme="majorHAnsi" w:eastAsiaTheme="majorEastAsia" w:hAnsiTheme="majorHAnsi" w:cstheme="majorBidi"/>
      <w:i/>
      <w:iCs/>
      <w:color w:val="272727" w:themeColor="text1" w:themeTint="D8"/>
      <w:sz w:val="21"/>
      <w:szCs w:val="21"/>
    </w:rPr>
  </w:style>
  <w:style w:type="paragraph" w:styleId="Tekstprzypisudolnego">
    <w:name w:val="footnote text"/>
    <w:aliases w:val="Podrozdział,Podrozdzia3,-E Fuﬂnotentext,Fuﬂnotentext Ursprung,Fußnotentext Ursprung,-E Fußnotentext,Fußnote,Footnote text,Tekst przypisu Znak Znak Znak Znak,Tekst przypisu Znak Znak Znak Znak Znak,footnote text"/>
    <w:basedOn w:val="Normalny"/>
    <w:link w:val="TekstprzypisudolnegoZnak"/>
    <w:rsid w:val="002571D0"/>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aliases w:val="Podrozdział Znak,Podrozdzia3 Znak,-E Fuﬂnotentext Znak,Fuﬂnotentext Ursprung Znak,Fußnotentext Ursprung Znak,-E Fußnotentext Znak,Fußnote Znak,Footnote text Znak,Tekst przypisu Znak Znak Znak Znak Znak1,footnote text Znak"/>
    <w:basedOn w:val="Domylnaczcionkaakapitu"/>
    <w:link w:val="Tekstprzypisudolnego"/>
    <w:rsid w:val="002571D0"/>
    <w:rPr>
      <w:rFonts w:ascii="Times New Roman" w:eastAsia="Times New Roman" w:hAnsi="Times New Roman" w:cs="Times New Roman"/>
      <w:sz w:val="20"/>
      <w:szCs w:val="20"/>
      <w:lang w:eastAsia="pl-PL"/>
    </w:rPr>
  </w:style>
  <w:style w:type="character" w:styleId="Odwoanieprzypisudolnego">
    <w:name w:val="footnote reference"/>
    <w:aliases w:val="Footnote,Footnote symbol,Nota,Footnote number,de nota al pie,Ref,Char,SUPERS,Voetnootmarkering,Char1,fr,o,(NECG) Footnote Reference,Times 10 Point,Exposant 3 Point,Footnote Reference Number,Footnote reference number,FR"/>
    <w:rsid w:val="002571D0"/>
    <w:rPr>
      <w:vertAlign w:val="superscript"/>
    </w:rPr>
  </w:style>
  <w:style w:type="numbering" w:customStyle="1" w:styleId="Styl2">
    <w:name w:val="Styl2"/>
    <w:uiPriority w:val="99"/>
    <w:rsid w:val="004A0435"/>
    <w:pPr>
      <w:numPr>
        <w:numId w:val="12"/>
      </w:numPr>
    </w:pPr>
  </w:style>
  <w:style w:type="character" w:styleId="UyteHipercze">
    <w:name w:val="FollowedHyperlink"/>
    <w:basedOn w:val="Domylnaczcionkaakapitu"/>
    <w:uiPriority w:val="99"/>
    <w:semiHidden/>
    <w:unhideWhenUsed/>
    <w:rsid w:val="00737A67"/>
    <w:rPr>
      <w:color w:val="954F72" w:themeColor="followedHyperlink"/>
      <w:u w:val="single"/>
    </w:rPr>
  </w:style>
  <w:style w:type="paragraph" w:styleId="Poprawka">
    <w:name w:val="Revision"/>
    <w:hidden/>
    <w:uiPriority w:val="99"/>
    <w:semiHidden/>
    <w:rsid w:val="006275A8"/>
    <w:pPr>
      <w:spacing w:after="0" w:line="240" w:lineRule="auto"/>
    </w:pPr>
  </w:style>
  <w:style w:type="paragraph" w:styleId="Tekstprzypisukocowego">
    <w:name w:val="endnote text"/>
    <w:basedOn w:val="Normalny"/>
    <w:link w:val="TekstprzypisukocowegoZnak"/>
    <w:uiPriority w:val="99"/>
    <w:semiHidden/>
    <w:unhideWhenUsed/>
    <w:rsid w:val="001D7D7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D7D74"/>
    <w:rPr>
      <w:sz w:val="20"/>
      <w:szCs w:val="20"/>
    </w:rPr>
  </w:style>
  <w:style w:type="character" w:styleId="Odwoanieprzypisukocowego">
    <w:name w:val="endnote reference"/>
    <w:basedOn w:val="Domylnaczcionkaakapitu"/>
    <w:uiPriority w:val="99"/>
    <w:semiHidden/>
    <w:unhideWhenUsed/>
    <w:rsid w:val="001D7D74"/>
    <w:rPr>
      <w:vertAlign w:val="superscript"/>
    </w:rPr>
  </w:style>
  <w:style w:type="paragraph" w:styleId="Legenda">
    <w:name w:val="caption"/>
    <w:basedOn w:val="Normalny"/>
    <w:next w:val="Normalny"/>
    <w:uiPriority w:val="35"/>
    <w:unhideWhenUsed/>
    <w:qFormat/>
    <w:rsid w:val="00604E09"/>
    <w:pPr>
      <w:spacing w:after="200" w:line="240" w:lineRule="auto"/>
    </w:pPr>
    <w:rPr>
      <w:i/>
      <w:iCs/>
      <w:color w:val="44546A" w:themeColor="text2"/>
      <w:sz w:val="18"/>
      <w:szCs w:val="18"/>
    </w:rPr>
  </w:style>
  <w:style w:type="table" w:styleId="Tabela-Siatka">
    <w:name w:val="Table Grid"/>
    <w:basedOn w:val="Standardowy"/>
    <w:rsid w:val="0061427A"/>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
    <w:name w:val="Body Text"/>
    <w:basedOn w:val="Normalny"/>
    <w:link w:val="TekstpodstawowyZnak"/>
    <w:rsid w:val="00425FFC"/>
    <w:pPr>
      <w:spacing w:before="100" w:beforeAutospacing="1" w:after="0" w:line="240" w:lineRule="auto"/>
      <w:ind w:left="568" w:hanging="284"/>
      <w:jc w:val="both"/>
    </w:pPr>
    <w:rPr>
      <w:rFonts w:ascii="Times New Roman" w:eastAsia="Times New Roman" w:hAnsi="Times New Roman" w:cs="Times New Roman"/>
      <w:b/>
      <w:sz w:val="20"/>
      <w:szCs w:val="20"/>
      <w:lang w:eastAsia="pl-PL"/>
    </w:rPr>
  </w:style>
  <w:style w:type="character" w:customStyle="1" w:styleId="TekstpodstawowyZnak">
    <w:name w:val="Tekst podstawowy Znak"/>
    <w:basedOn w:val="Domylnaczcionkaakapitu"/>
    <w:link w:val="Tekstpodstawowy"/>
    <w:rsid w:val="00425FFC"/>
    <w:rPr>
      <w:rFonts w:ascii="Times New Roman" w:eastAsia="Times New Roman" w:hAnsi="Times New Roman" w:cs="Times New Roman"/>
      <w:b/>
      <w:sz w:val="20"/>
      <w:szCs w:val="20"/>
      <w:lang w:eastAsia="pl-PL"/>
    </w:rPr>
  </w:style>
  <w:style w:type="character" w:customStyle="1" w:styleId="DefaultZnak">
    <w:name w:val="Default Znak"/>
    <w:link w:val="Default"/>
    <w:locked/>
    <w:rsid w:val="00AA2B0B"/>
    <w:rPr>
      <w:rFonts w:ascii="Arial" w:hAnsi="Arial" w:cs="Arial"/>
      <w:color w:val="000000"/>
      <w:sz w:val="24"/>
      <w:szCs w:val="24"/>
    </w:rPr>
  </w:style>
  <w:style w:type="paragraph" w:styleId="NormalnyWeb">
    <w:name w:val="Normal (Web)"/>
    <w:basedOn w:val="Normalny"/>
    <w:uiPriority w:val="99"/>
    <w:semiHidden/>
    <w:unhideWhenUsed/>
    <w:rsid w:val="00232FDE"/>
    <w:pPr>
      <w:spacing w:before="100" w:beforeAutospacing="1" w:after="100" w:afterAutospacing="1" w:line="240" w:lineRule="auto"/>
    </w:pPr>
    <w:rPr>
      <w:rFonts w:ascii="Times New Roman" w:eastAsia="Times New Roman" w:hAnsi="Times New Roman" w:cs="Times New Roman"/>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48311">
      <w:bodyDiv w:val="1"/>
      <w:marLeft w:val="0"/>
      <w:marRight w:val="0"/>
      <w:marTop w:val="0"/>
      <w:marBottom w:val="0"/>
      <w:divBdr>
        <w:top w:val="none" w:sz="0" w:space="0" w:color="auto"/>
        <w:left w:val="none" w:sz="0" w:space="0" w:color="auto"/>
        <w:bottom w:val="none" w:sz="0" w:space="0" w:color="auto"/>
        <w:right w:val="none" w:sz="0" w:space="0" w:color="auto"/>
      </w:divBdr>
    </w:div>
    <w:div w:id="263196071">
      <w:bodyDiv w:val="1"/>
      <w:marLeft w:val="0"/>
      <w:marRight w:val="0"/>
      <w:marTop w:val="0"/>
      <w:marBottom w:val="0"/>
      <w:divBdr>
        <w:top w:val="none" w:sz="0" w:space="0" w:color="auto"/>
        <w:left w:val="none" w:sz="0" w:space="0" w:color="auto"/>
        <w:bottom w:val="none" w:sz="0" w:space="0" w:color="auto"/>
        <w:right w:val="none" w:sz="0" w:space="0" w:color="auto"/>
      </w:divBdr>
    </w:div>
    <w:div w:id="599877697">
      <w:bodyDiv w:val="1"/>
      <w:marLeft w:val="0"/>
      <w:marRight w:val="0"/>
      <w:marTop w:val="0"/>
      <w:marBottom w:val="0"/>
      <w:divBdr>
        <w:top w:val="none" w:sz="0" w:space="0" w:color="auto"/>
        <w:left w:val="none" w:sz="0" w:space="0" w:color="auto"/>
        <w:bottom w:val="none" w:sz="0" w:space="0" w:color="auto"/>
        <w:right w:val="none" w:sz="0" w:space="0" w:color="auto"/>
      </w:divBdr>
    </w:div>
    <w:div w:id="831336873">
      <w:bodyDiv w:val="1"/>
      <w:marLeft w:val="0"/>
      <w:marRight w:val="0"/>
      <w:marTop w:val="0"/>
      <w:marBottom w:val="0"/>
      <w:divBdr>
        <w:top w:val="none" w:sz="0" w:space="0" w:color="auto"/>
        <w:left w:val="none" w:sz="0" w:space="0" w:color="auto"/>
        <w:bottom w:val="none" w:sz="0" w:space="0" w:color="auto"/>
        <w:right w:val="none" w:sz="0" w:space="0" w:color="auto"/>
      </w:divBdr>
    </w:div>
    <w:div w:id="1072118488">
      <w:bodyDiv w:val="1"/>
      <w:marLeft w:val="0"/>
      <w:marRight w:val="0"/>
      <w:marTop w:val="0"/>
      <w:marBottom w:val="0"/>
      <w:divBdr>
        <w:top w:val="none" w:sz="0" w:space="0" w:color="auto"/>
        <w:left w:val="none" w:sz="0" w:space="0" w:color="auto"/>
        <w:bottom w:val="none" w:sz="0" w:space="0" w:color="auto"/>
        <w:right w:val="none" w:sz="0" w:space="0" w:color="auto"/>
      </w:divBdr>
    </w:div>
    <w:div w:id="1364863113">
      <w:bodyDiv w:val="1"/>
      <w:marLeft w:val="0"/>
      <w:marRight w:val="0"/>
      <w:marTop w:val="0"/>
      <w:marBottom w:val="0"/>
      <w:divBdr>
        <w:top w:val="none" w:sz="0" w:space="0" w:color="auto"/>
        <w:left w:val="none" w:sz="0" w:space="0" w:color="auto"/>
        <w:bottom w:val="none" w:sz="0" w:space="0" w:color="auto"/>
        <w:right w:val="none" w:sz="0" w:space="0" w:color="auto"/>
      </w:divBdr>
    </w:div>
    <w:div w:id="1372000756">
      <w:bodyDiv w:val="1"/>
      <w:marLeft w:val="0"/>
      <w:marRight w:val="0"/>
      <w:marTop w:val="0"/>
      <w:marBottom w:val="0"/>
      <w:divBdr>
        <w:top w:val="none" w:sz="0" w:space="0" w:color="auto"/>
        <w:left w:val="none" w:sz="0" w:space="0" w:color="auto"/>
        <w:bottom w:val="none" w:sz="0" w:space="0" w:color="auto"/>
        <w:right w:val="none" w:sz="0" w:space="0" w:color="auto"/>
      </w:divBdr>
    </w:div>
    <w:div w:id="1913540244">
      <w:bodyDiv w:val="1"/>
      <w:marLeft w:val="0"/>
      <w:marRight w:val="0"/>
      <w:marTop w:val="0"/>
      <w:marBottom w:val="0"/>
      <w:divBdr>
        <w:top w:val="none" w:sz="0" w:space="0" w:color="auto"/>
        <w:left w:val="none" w:sz="0" w:space="0" w:color="auto"/>
        <w:bottom w:val="none" w:sz="0" w:space="0" w:color="auto"/>
        <w:right w:val="none" w:sz="0" w:space="0" w:color="auto"/>
      </w:divBdr>
    </w:div>
    <w:div w:id="2115129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PL/TXT/?uri=CELEX:32010D0048" TargetMode="External"/><Relationship Id="rId13" Type="http://schemas.openxmlformats.org/officeDocument/2006/relationships/theme" Target="theme/theme1.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906DDB-3B7E-4283-9462-9F366DEDB1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20</Pages>
  <Words>6529</Words>
  <Characters>39176</Characters>
  <Application>Microsoft Office Word</Application>
  <DocSecurity>0</DocSecurity>
  <Lines>326</Lines>
  <Paragraphs>91</Paragraphs>
  <ScaleCrop>false</ScaleCrop>
  <HeadingPairs>
    <vt:vector size="2" baseType="variant">
      <vt:variant>
        <vt:lpstr>Tytuł</vt:lpstr>
      </vt:variant>
      <vt:variant>
        <vt:i4>1</vt:i4>
      </vt:variant>
    </vt:vector>
  </HeadingPairs>
  <TitlesOfParts>
    <vt:vector size="1" baseType="lpstr">
      <vt:lpstr>Instrukcja do sporządzenia Studium wykonalności</vt:lpstr>
    </vt:vector>
  </TitlesOfParts>
  <Company/>
  <LinksUpToDate>false</LinksUpToDate>
  <CharactersWithSpaces>45614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Instrukcja do sporządzenia Studium wykonalności</dc:title>
  <dc:subject/>
  <dc:creator>Marciniak Maciej</dc:creator>
  <cp:keywords/>
  <dc:description/>
  <cp:lastModifiedBy>Agnieszka Pazdur</cp:lastModifiedBy>
  <cp:revision>38</cp:revision>
  <cp:lastPrinted>2023-07-19T09:38:00Z</cp:lastPrinted>
  <dcterms:created xsi:type="dcterms:W3CDTF">2025-06-18T12:18:00Z</dcterms:created>
  <dcterms:modified xsi:type="dcterms:W3CDTF">2025-08-08T10:43:00Z</dcterms:modified>
</cp:coreProperties>
</file>