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bookmarkStart w:id="0" w:name="_GoBack"/>
      <w:bookmarkEnd w:id="0"/>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6C9BA8C5" w14:textId="30512AA1" w:rsidR="00BB6EC9" w:rsidRDefault="0098091B" w:rsidP="00933558">
      <w:pPr>
        <w:tabs>
          <w:tab w:val="left" w:pos="540"/>
        </w:tabs>
        <w:spacing w:before="120" w:after="120"/>
        <w:jc w:val="center"/>
        <w:rPr>
          <w:rFonts w:ascii="Arial" w:hAnsi="Arial" w:cs="Arial"/>
          <w:b/>
          <w:sz w:val="32"/>
          <w:szCs w:val="32"/>
        </w:rPr>
      </w:pPr>
      <w:r w:rsidRPr="0098091B">
        <w:rPr>
          <w:rFonts w:ascii="Arial" w:hAnsi="Arial" w:cs="Arial"/>
          <w:b/>
          <w:sz w:val="32"/>
          <w:szCs w:val="32"/>
        </w:rPr>
        <w:t>Działanie</w:t>
      </w:r>
      <w:r w:rsidR="00BB6EC9">
        <w:rPr>
          <w:rFonts w:ascii="Arial" w:hAnsi="Arial" w:cs="Arial"/>
          <w:b/>
          <w:sz w:val="32"/>
          <w:szCs w:val="32"/>
        </w:rPr>
        <w:t xml:space="preserve"> 02.07</w:t>
      </w:r>
      <w:r w:rsidR="00DD526B">
        <w:rPr>
          <w:rFonts w:ascii="Arial" w:hAnsi="Arial" w:cs="Arial"/>
          <w:b/>
          <w:sz w:val="32"/>
          <w:szCs w:val="32"/>
        </w:rPr>
        <w:t xml:space="preserve"> </w:t>
      </w:r>
      <w:r w:rsidR="00BB6EC9">
        <w:rPr>
          <w:rFonts w:ascii="Arial" w:hAnsi="Arial" w:cs="Arial"/>
          <w:b/>
          <w:sz w:val="32"/>
          <w:szCs w:val="32"/>
        </w:rPr>
        <w:t xml:space="preserve">Rozwój zrównoważonej gospodarki wodno-ściekowej </w:t>
      </w:r>
    </w:p>
    <w:p w14:paraId="1BC8CB52" w14:textId="691F6D8F"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6D5EB4">
        <w:rPr>
          <w:rFonts w:ascii="Arial" w:hAnsi="Arial"/>
          <w:b/>
          <w:sz w:val="32"/>
        </w:rPr>
        <w:t xml:space="preserve">r naboru </w:t>
      </w:r>
      <w:r w:rsidR="00DD526B">
        <w:rPr>
          <w:rFonts w:ascii="Arial" w:hAnsi="Arial"/>
          <w:b/>
          <w:sz w:val="32"/>
        </w:rPr>
        <w:t>FEWP.0</w:t>
      </w:r>
      <w:r w:rsidR="00BB6EC9">
        <w:rPr>
          <w:rFonts w:ascii="Arial" w:hAnsi="Arial"/>
          <w:b/>
          <w:sz w:val="32"/>
        </w:rPr>
        <w:t>2</w:t>
      </w:r>
      <w:r w:rsidR="00DD526B">
        <w:rPr>
          <w:rFonts w:ascii="Arial" w:hAnsi="Arial"/>
          <w:b/>
          <w:sz w:val="32"/>
        </w:rPr>
        <w:t>.0</w:t>
      </w:r>
      <w:r w:rsidR="00BB6EC9">
        <w:rPr>
          <w:rFonts w:ascii="Arial" w:hAnsi="Arial"/>
          <w:b/>
          <w:sz w:val="32"/>
        </w:rPr>
        <w:t>7</w:t>
      </w:r>
      <w:r w:rsidR="00DD526B">
        <w:rPr>
          <w:rFonts w:ascii="Arial" w:hAnsi="Arial"/>
          <w:b/>
          <w:sz w:val="32"/>
        </w:rPr>
        <w:t>-IZ.00-00</w:t>
      </w:r>
      <w:r w:rsidR="00BB6EC9">
        <w:rPr>
          <w:rFonts w:ascii="Arial" w:hAnsi="Arial"/>
          <w:b/>
          <w:sz w:val="32"/>
        </w:rPr>
        <w:t>1/23</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4649CB3C" w14:textId="2AE7998A" w:rsidR="00AF6139"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46794675" w:history="1">
        <w:r w:rsidR="00AF6139" w:rsidRPr="00AF3FDC">
          <w:rPr>
            <w:rStyle w:val="Hipercze"/>
          </w:rPr>
          <w:t>I. KWALIFIKOWALNOŚĆ KOSZTÓW</w:t>
        </w:r>
        <w:r w:rsidR="00AF6139">
          <w:rPr>
            <w:webHidden/>
          </w:rPr>
          <w:tab/>
        </w:r>
        <w:r w:rsidR="00AF6139">
          <w:rPr>
            <w:webHidden/>
          </w:rPr>
          <w:fldChar w:fldCharType="begin"/>
        </w:r>
        <w:r w:rsidR="00AF6139">
          <w:rPr>
            <w:webHidden/>
          </w:rPr>
          <w:instrText xml:space="preserve"> PAGEREF _Toc146794675 \h </w:instrText>
        </w:r>
        <w:r w:rsidR="00AF6139">
          <w:rPr>
            <w:webHidden/>
          </w:rPr>
        </w:r>
        <w:r w:rsidR="00AF6139">
          <w:rPr>
            <w:webHidden/>
          </w:rPr>
          <w:fldChar w:fldCharType="separate"/>
        </w:r>
        <w:r w:rsidR="00516892">
          <w:rPr>
            <w:webHidden/>
          </w:rPr>
          <w:t>3</w:t>
        </w:r>
        <w:r w:rsidR="00AF6139">
          <w:rPr>
            <w:webHidden/>
          </w:rPr>
          <w:fldChar w:fldCharType="end"/>
        </w:r>
      </w:hyperlink>
    </w:p>
    <w:p w14:paraId="18068ABA" w14:textId="40874D0A" w:rsidR="00AF6139" w:rsidRDefault="002E6460">
      <w:pPr>
        <w:pStyle w:val="Spistreci1"/>
        <w:rPr>
          <w:rFonts w:asciiTheme="minorHAnsi" w:eastAsiaTheme="minorEastAsia" w:hAnsiTheme="minorHAnsi" w:cstheme="minorBidi"/>
          <w:b w:val="0"/>
          <w:szCs w:val="22"/>
        </w:rPr>
      </w:pPr>
      <w:hyperlink w:anchor="_Toc146794676" w:history="1">
        <w:r w:rsidR="00AF6139" w:rsidRPr="00AF3FDC">
          <w:rPr>
            <w:rStyle w:val="Hipercze"/>
          </w:rPr>
          <w:t>1. Wstęp</w:t>
        </w:r>
        <w:r w:rsidR="00AF6139">
          <w:rPr>
            <w:webHidden/>
          </w:rPr>
          <w:tab/>
        </w:r>
        <w:r w:rsidR="00AF6139">
          <w:rPr>
            <w:webHidden/>
          </w:rPr>
          <w:fldChar w:fldCharType="begin"/>
        </w:r>
        <w:r w:rsidR="00AF6139">
          <w:rPr>
            <w:webHidden/>
          </w:rPr>
          <w:instrText xml:space="preserve"> PAGEREF _Toc146794676 \h </w:instrText>
        </w:r>
        <w:r w:rsidR="00AF6139">
          <w:rPr>
            <w:webHidden/>
          </w:rPr>
        </w:r>
        <w:r w:rsidR="00AF6139">
          <w:rPr>
            <w:webHidden/>
          </w:rPr>
          <w:fldChar w:fldCharType="separate"/>
        </w:r>
        <w:r w:rsidR="00516892">
          <w:rPr>
            <w:webHidden/>
          </w:rPr>
          <w:t>3</w:t>
        </w:r>
        <w:r w:rsidR="00AF6139">
          <w:rPr>
            <w:webHidden/>
          </w:rPr>
          <w:fldChar w:fldCharType="end"/>
        </w:r>
      </w:hyperlink>
    </w:p>
    <w:p w14:paraId="4E04B173" w14:textId="0FAE7401" w:rsidR="00AF6139" w:rsidRDefault="002E6460">
      <w:pPr>
        <w:pStyle w:val="Spistreci2"/>
        <w:rPr>
          <w:rFonts w:asciiTheme="minorHAnsi" w:eastAsiaTheme="minorEastAsia" w:hAnsiTheme="minorHAnsi" w:cstheme="minorBidi"/>
          <w:noProof/>
          <w:sz w:val="22"/>
          <w:szCs w:val="22"/>
        </w:rPr>
      </w:pPr>
      <w:hyperlink w:anchor="_Toc146794677" w:history="1">
        <w:r w:rsidR="00AF6139" w:rsidRPr="00AF3FDC">
          <w:rPr>
            <w:rStyle w:val="Hipercze"/>
            <w:noProof/>
          </w:rPr>
          <w:t>1.1.</w:t>
        </w:r>
        <w:r w:rsidR="00AF6139">
          <w:rPr>
            <w:rFonts w:asciiTheme="minorHAnsi" w:eastAsiaTheme="minorEastAsia" w:hAnsiTheme="minorHAnsi" w:cstheme="minorBidi"/>
            <w:noProof/>
            <w:sz w:val="22"/>
            <w:szCs w:val="22"/>
          </w:rPr>
          <w:tab/>
        </w:r>
        <w:r w:rsidR="00AF6139" w:rsidRPr="00AF3FDC">
          <w:rPr>
            <w:rStyle w:val="Hipercze"/>
            <w:noProof/>
          </w:rPr>
          <w:t>Zakres stosowania dokumentu</w:t>
        </w:r>
        <w:r w:rsidR="00AF6139">
          <w:rPr>
            <w:noProof/>
            <w:webHidden/>
          </w:rPr>
          <w:tab/>
        </w:r>
        <w:r w:rsidR="00AF6139">
          <w:rPr>
            <w:noProof/>
            <w:webHidden/>
          </w:rPr>
          <w:fldChar w:fldCharType="begin"/>
        </w:r>
        <w:r w:rsidR="00AF6139">
          <w:rPr>
            <w:noProof/>
            <w:webHidden/>
          </w:rPr>
          <w:instrText xml:space="preserve"> PAGEREF _Toc146794677 \h </w:instrText>
        </w:r>
        <w:r w:rsidR="00AF6139">
          <w:rPr>
            <w:noProof/>
            <w:webHidden/>
          </w:rPr>
        </w:r>
        <w:r w:rsidR="00AF6139">
          <w:rPr>
            <w:noProof/>
            <w:webHidden/>
          </w:rPr>
          <w:fldChar w:fldCharType="separate"/>
        </w:r>
        <w:r w:rsidR="00516892">
          <w:rPr>
            <w:noProof/>
            <w:webHidden/>
          </w:rPr>
          <w:t>3</w:t>
        </w:r>
        <w:r w:rsidR="00AF6139">
          <w:rPr>
            <w:noProof/>
            <w:webHidden/>
          </w:rPr>
          <w:fldChar w:fldCharType="end"/>
        </w:r>
      </w:hyperlink>
    </w:p>
    <w:p w14:paraId="2518653E" w14:textId="01F52CE4" w:rsidR="00AF6139" w:rsidRDefault="002E6460">
      <w:pPr>
        <w:pStyle w:val="Spistreci2"/>
        <w:rPr>
          <w:rFonts w:asciiTheme="minorHAnsi" w:eastAsiaTheme="minorEastAsia" w:hAnsiTheme="minorHAnsi" w:cstheme="minorBidi"/>
          <w:noProof/>
          <w:sz w:val="22"/>
          <w:szCs w:val="22"/>
        </w:rPr>
      </w:pPr>
      <w:hyperlink w:anchor="_Toc146794678" w:history="1">
        <w:r w:rsidR="00AF6139" w:rsidRPr="00AF3FDC">
          <w:rPr>
            <w:rStyle w:val="Hipercze"/>
            <w:noProof/>
          </w:rPr>
          <w:t>1.2.</w:t>
        </w:r>
        <w:r w:rsidR="00AF6139">
          <w:rPr>
            <w:rFonts w:asciiTheme="minorHAnsi" w:eastAsiaTheme="minorEastAsia" w:hAnsiTheme="minorHAnsi" w:cstheme="minorBidi"/>
            <w:noProof/>
            <w:sz w:val="22"/>
            <w:szCs w:val="22"/>
          </w:rPr>
          <w:tab/>
        </w:r>
        <w:r w:rsidR="00AF6139" w:rsidRPr="00AF3FDC">
          <w:rPr>
            <w:rStyle w:val="Hipercze"/>
            <w:noProof/>
          </w:rPr>
          <w:t>Skróty i definicje</w:t>
        </w:r>
        <w:r w:rsidR="00AF6139">
          <w:rPr>
            <w:noProof/>
            <w:webHidden/>
          </w:rPr>
          <w:tab/>
        </w:r>
        <w:r w:rsidR="00AF6139">
          <w:rPr>
            <w:noProof/>
            <w:webHidden/>
          </w:rPr>
          <w:fldChar w:fldCharType="begin"/>
        </w:r>
        <w:r w:rsidR="00AF6139">
          <w:rPr>
            <w:noProof/>
            <w:webHidden/>
          </w:rPr>
          <w:instrText xml:space="preserve"> PAGEREF _Toc146794678 \h </w:instrText>
        </w:r>
        <w:r w:rsidR="00AF6139">
          <w:rPr>
            <w:noProof/>
            <w:webHidden/>
          </w:rPr>
        </w:r>
        <w:r w:rsidR="00AF6139">
          <w:rPr>
            <w:noProof/>
            <w:webHidden/>
          </w:rPr>
          <w:fldChar w:fldCharType="separate"/>
        </w:r>
        <w:r w:rsidR="00516892">
          <w:rPr>
            <w:noProof/>
            <w:webHidden/>
          </w:rPr>
          <w:t>4</w:t>
        </w:r>
        <w:r w:rsidR="00AF6139">
          <w:rPr>
            <w:noProof/>
            <w:webHidden/>
          </w:rPr>
          <w:fldChar w:fldCharType="end"/>
        </w:r>
      </w:hyperlink>
    </w:p>
    <w:p w14:paraId="33F0B48C" w14:textId="4C42F436" w:rsidR="00AF6139" w:rsidRDefault="002E6460">
      <w:pPr>
        <w:pStyle w:val="Spistreci2"/>
        <w:rPr>
          <w:rFonts w:asciiTheme="minorHAnsi" w:eastAsiaTheme="minorEastAsia" w:hAnsiTheme="minorHAnsi" w:cstheme="minorBidi"/>
          <w:noProof/>
          <w:sz w:val="22"/>
          <w:szCs w:val="22"/>
        </w:rPr>
      </w:pPr>
      <w:hyperlink w:anchor="_Toc146794679" w:history="1">
        <w:r w:rsidR="00AF6139" w:rsidRPr="00AF3FDC">
          <w:rPr>
            <w:rStyle w:val="Hipercze"/>
            <w:noProof/>
          </w:rPr>
          <w:t>1.3.</w:t>
        </w:r>
        <w:r w:rsidR="00AF6139">
          <w:rPr>
            <w:rFonts w:asciiTheme="minorHAnsi" w:eastAsiaTheme="minorEastAsia" w:hAnsiTheme="minorHAnsi" w:cstheme="minorBidi"/>
            <w:noProof/>
            <w:sz w:val="22"/>
            <w:szCs w:val="22"/>
          </w:rPr>
          <w:tab/>
        </w:r>
        <w:r w:rsidR="00AF6139" w:rsidRPr="00AF3FDC">
          <w:rPr>
            <w:rStyle w:val="Hipercze"/>
            <w:noProof/>
          </w:rPr>
          <w:t>Podstawy prawne</w:t>
        </w:r>
        <w:r w:rsidR="00AF6139">
          <w:rPr>
            <w:noProof/>
            <w:webHidden/>
          </w:rPr>
          <w:tab/>
        </w:r>
        <w:r w:rsidR="00AF6139">
          <w:rPr>
            <w:noProof/>
            <w:webHidden/>
          </w:rPr>
          <w:fldChar w:fldCharType="begin"/>
        </w:r>
        <w:r w:rsidR="00AF6139">
          <w:rPr>
            <w:noProof/>
            <w:webHidden/>
          </w:rPr>
          <w:instrText xml:space="preserve"> PAGEREF _Toc146794679 \h </w:instrText>
        </w:r>
        <w:r w:rsidR="00AF6139">
          <w:rPr>
            <w:noProof/>
            <w:webHidden/>
          </w:rPr>
        </w:r>
        <w:r w:rsidR="00AF6139">
          <w:rPr>
            <w:noProof/>
            <w:webHidden/>
          </w:rPr>
          <w:fldChar w:fldCharType="separate"/>
        </w:r>
        <w:r w:rsidR="00516892">
          <w:rPr>
            <w:noProof/>
            <w:webHidden/>
          </w:rPr>
          <w:t>8</w:t>
        </w:r>
        <w:r w:rsidR="00AF6139">
          <w:rPr>
            <w:noProof/>
            <w:webHidden/>
          </w:rPr>
          <w:fldChar w:fldCharType="end"/>
        </w:r>
      </w:hyperlink>
    </w:p>
    <w:p w14:paraId="344B1B1A" w14:textId="6A23E4EE" w:rsidR="00AF6139" w:rsidRDefault="002E6460">
      <w:pPr>
        <w:pStyle w:val="Spistreci1"/>
        <w:rPr>
          <w:rFonts w:asciiTheme="minorHAnsi" w:eastAsiaTheme="minorEastAsia" w:hAnsiTheme="minorHAnsi" w:cstheme="minorBidi"/>
          <w:b w:val="0"/>
          <w:szCs w:val="22"/>
        </w:rPr>
      </w:pPr>
      <w:hyperlink w:anchor="_Toc146794680" w:history="1">
        <w:r w:rsidR="00AF6139" w:rsidRPr="00AF3FDC">
          <w:rPr>
            <w:rStyle w:val="Hipercze"/>
          </w:rPr>
          <w:t>2.</w:t>
        </w:r>
        <w:r w:rsidR="00AF6139">
          <w:rPr>
            <w:rFonts w:asciiTheme="minorHAnsi" w:eastAsiaTheme="minorEastAsia" w:hAnsiTheme="minorHAnsi" w:cstheme="minorBidi"/>
            <w:b w:val="0"/>
            <w:szCs w:val="22"/>
          </w:rPr>
          <w:tab/>
        </w:r>
        <w:r w:rsidR="00AF6139" w:rsidRPr="00AF3FDC">
          <w:rPr>
            <w:rStyle w:val="Hipercze"/>
          </w:rPr>
          <w:t>Zasady ogólne dla EFRR</w:t>
        </w:r>
        <w:r w:rsidR="00AF6139">
          <w:rPr>
            <w:webHidden/>
          </w:rPr>
          <w:tab/>
        </w:r>
        <w:r w:rsidR="00AF6139">
          <w:rPr>
            <w:webHidden/>
          </w:rPr>
          <w:fldChar w:fldCharType="begin"/>
        </w:r>
        <w:r w:rsidR="00AF6139">
          <w:rPr>
            <w:webHidden/>
          </w:rPr>
          <w:instrText xml:space="preserve"> PAGEREF _Toc146794680 \h </w:instrText>
        </w:r>
        <w:r w:rsidR="00AF6139">
          <w:rPr>
            <w:webHidden/>
          </w:rPr>
        </w:r>
        <w:r w:rsidR="00AF6139">
          <w:rPr>
            <w:webHidden/>
          </w:rPr>
          <w:fldChar w:fldCharType="separate"/>
        </w:r>
        <w:r w:rsidR="00516892">
          <w:rPr>
            <w:webHidden/>
          </w:rPr>
          <w:t>9</w:t>
        </w:r>
        <w:r w:rsidR="00AF6139">
          <w:rPr>
            <w:webHidden/>
          </w:rPr>
          <w:fldChar w:fldCharType="end"/>
        </w:r>
      </w:hyperlink>
    </w:p>
    <w:p w14:paraId="405B8FC9" w14:textId="23C371C3" w:rsidR="00AF6139" w:rsidRDefault="002E6460">
      <w:pPr>
        <w:pStyle w:val="Spistreci2"/>
        <w:rPr>
          <w:rFonts w:asciiTheme="minorHAnsi" w:eastAsiaTheme="minorEastAsia" w:hAnsiTheme="minorHAnsi" w:cstheme="minorBidi"/>
          <w:noProof/>
          <w:sz w:val="22"/>
          <w:szCs w:val="22"/>
        </w:rPr>
      </w:pPr>
      <w:hyperlink w:anchor="_Toc146794681" w:history="1">
        <w:r w:rsidR="00AF6139" w:rsidRPr="00AF3FDC">
          <w:rPr>
            <w:rStyle w:val="Hipercze"/>
            <w:noProof/>
          </w:rPr>
          <w:t>2.1.</w:t>
        </w:r>
        <w:r w:rsidR="00AF6139">
          <w:rPr>
            <w:rFonts w:asciiTheme="minorHAnsi" w:eastAsiaTheme="minorEastAsia" w:hAnsiTheme="minorHAnsi" w:cstheme="minorBidi"/>
            <w:noProof/>
            <w:sz w:val="22"/>
            <w:szCs w:val="22"/>
          </w:rPr>
          <w:tab/>
        </w:r>
        <w:r w:rsidR="00AF6139" w:rsidRPr="00AF3FDC">
          <w:rPr>
            <w:rStyle w:val="Hipercze"/>
            <w:noProof/>
          </w:rPr>
          <w:t>Zasięg geograficzny i czasowy kwalifikowalności</w:t>
        </w:r>
        <w:r w:rsidR="00AF6139">
          <w:rPr>
            <w:noProof/>
            <w:webHidden/>
          </w:rPr>
          <w:tab/>
        </w:r>
        <w:r w:rsidR="00AF6139">
          <w:rPr>
            <w:noProof/>
            <w:webHidden/>
          </w:rPr>
          <w:fldChar w:fldCharType="begin"/>
        </w:r>
        <w:r w:rsidR="00AF6139">
          <w:rPr>
            <w:noProof/>
            <w:webHidden/>
          </w:rPr>
          <w:instrText xml:space="preserve"> PAGEREF _Toc146794681 \h </w:instrText>
        </w:r>
        <w:r w:rsidR="00AF6139">
          <w:rPr>
            <w:noProof/>
            <w:webHidden/>
          </w:rPr>
        </w:r>
        <w:r w:rsidR="00AF6139">
          <w:rPr>
            <w:noProof/>
            <w:webHidden/>
          </w:rPr>
          <w:fldChar w:fldCharType="separate"/>
        </w:r>
        <w:r w:rsidR="00516892">
          <w:rPr>
            <w:noProof/>
            <w:webHidden/>
          </w:rPr>
          <w:t>9</w:t>
        </w:r>
        <w:r w:rsidR="00AF6139">
          <w:rPr>
            <w:noProof/>
            <w:webHidden/>
          </w:rPr>
          <w:fldChar w:fldCharType="end"/>
        </w:r>
      </w:hyperlink>
    </w:p>
    <w:p w14:paraId="13A7D59C" w14:textId="6516323A" w:rsidR="00AF6139" w:rsidRDefault="002E6460">
      <w:pPr>
        <w:pStyle w:val="Spistreci2"/>
        <w:rPr>
          <w:rFonts w:asciiTheme="minorHAnsi" w:eastAsiaTheme="minorEastAsia" w:hAnsiTheme="minorHAnsi" w:cstheme="minorBidi"/>
          <w:noProof/>
          <w:sz w:val="22"/>
          <w:szCs w:val="22"/>
        </w:rPr>
      </w:pPr>
      <w:hyperlink w:anchor="_Toc146794682" w:history="1">
        <w:r w:rsidR="00AF6139" w:rsidRPr="00AF3FDC">
          <w:rPr>
            <w:rStyle w:val="Hipercze"/>
            <w:noProof/>
          </w:rPr>
          <w:t>2.2.</w:t>
        </w:r>
        <w:r w:rsidR="00AF6139">
          <w:rPr>
            <w:rFonts w:asciiTheme="minorHAnsi" w:eastAsiaTheme="minorEastAsia" w:hAnsiTheme="minorHAnsi" w:cstheme="minorBidi"/>
            <w:noProof/>
            <w:sz w:val="22"/>
            <w:szCs w:val="22"/>
          </w:rPr>
          <w:tab/>
        </w:r>
        <w:r w:rsidR="00AF6139" w:rsidRPr="00AF3FDC">
          <w:rPr>
            <w:rStyle w:val="Hipercze"/>
            <w:noProof/>
          </w:rPr>
          <w:t>Kwalifikowalność projektu</w:t>
        </w:r>
        <w:r w:rsidR="00AF6139">
          <w:rPr>
            <w:noProof/>
            <w:webHidden/>
          </w:rPr>
          <w:tab/>
        </w:r>
        <w:r w:rsidR="00AF6139">
          <w:rPr>
            <w:noProof/>
            <w:webHidden/>
          </w:rPr>
          <w:fldChar w:fldCharType="begin"/>
        </w:r>
        <w:r w:rsidR="00AF6139">
          <w:rPr>
            <w:noProof/>
            <w:webHidden/>
          </w:rPr>
          <w:instrText xml:space="preserve"> PAGEREF _Toc146794682 \h </w:instrText>
        </w:r>
        <w:r w:rsidR="00AF6139">
          <w:rPr>
            <w:noProof/>
            <w:webHidden/>
          </w:rPr>
        </w:r>
        <w:r w:rsidR="00AF6139">
          <w:rPr>
            <w:noProof/>
            <w:webHidden/>
          </w:rPr>
          <w:fldChar w:fldCharType="separate"/>
        </w:r>
        <w:r w:rsidR="00516892">
          <w:rPr>
            <w:noProof/>
            <w:webHidden/>
          </w:rPr>
          <w:t>10</w:t>
        </w:r>
        <w:r w:rsidR="00AF6139">
          <w:rPr>
            <w:noProof/>
            <w:webHidden/>
          </w:rPr>
          <w:fldChar w:fldCharType="end"/>
        </w:r>
      </w:hyperlink>
    </w:p>
    <w:p w14:paraId="28BA6F01" w14:textId="372EB9C7" w:rsidR="00AF6139" w:rsidRDefault="002E6460">
      <w:pPr>
        <w:pStyle w:val="Spistreci2"/>
        <w:rPr>
          <w:rFonts w:asciiTheme="minorHAnsi" w:eastAsiaTheme="minorEastAsia" w:hAnsiTheme="minorHAnsi" w:cstheme="minorBidi"/>
          <w:noProof/>
          <w:sz w:val="22"/>
          <w:szCs w:val="22"/>
        </w:rPr>
      </w:pPr>
      <w:hyperlink w:anchor="_Toc146794683" w:history="1">
        <w:r w:rsidR="00AF6139" w:rsidRPr="00AF3FDC">
          <w:rPr>
            <w:rStyle w:val="Hipercze"/>
            <w:noProof/>
          </w:rPr>
          <w:t>2.3.</w:t>
        </w:r>
        <w:r w:rsidR="00AF6139">
          <w:rPr>
            <w:rFonts w:asciiTheme="minorHAnsi" w:eastAsiaTheme="minorEastAsia" w:hAnsiTheme="minorHAnsi" w:cstheme="minorBidi"/>
            <w:noProof/>
            <w:sz w:val="22"/>
            <w:szCs w:val="22"/>
          </w:rPr>
          <w:tab/>
        </w:r>
        <w:r w:rsidR="00AF6139" w:rsidRPr="00AF3FDC">
          <w:rPr>
            <w:rStyle w:val="Hipercze"/>
            <w:noProof/>
          </w:rPr>
          <w:t>Projekty objęte schematami pomocy publicznej</w:t>
        </w:r>
        <w:r w:rsidR="00AF6139">
          <w:rPr>
            <w:noProof/>
            <w:webHidden/>
          </w:rPr>
          <w:tab/>
        </w:r>
        <w:r w:rsidR="00AF6139">
          <w:rPr>
            <w:noProof/>
            <w:webHidden/>
          </w:rPr>
          <w:fldChar w:fldCharType="begin"/>
        </w:r>
        <w:r w:rsidR="00AF6139">
          <w:rPr>
            <w:noProof/>
            <w:webHidden/>
          </w:rPr>
          <w:instrText xml:space="preserve"> PAGEREF _Toc146794683 \h </w:instrText>
        </w:r>
        <w:r w:rsidR="00AF6139">
          <w:rPr>
            <w:noProof/>
            <w:webHidden/>
          </w:rPr>
        </w:r>
        <w:r w:rsidR="00AF6139">
          <w:rPr>
            <w:noProof/>
            <w:webHidden/>
          </w:rPr>
          <w:fldChar w:fldCharType="separate"/>
        </w:r>
        <w:r w:rsidR="00516892">
          <w:rPr>
            <w:noProof/>
            <w:webHidden/>
          </w:rPr>
          <w:t>11</w:t>
        </w:r>
        <w:r w:rsidR="00AF6139">
          <w:rPr>
            <w:noProof/>
            <w:webHidden/>
          </w:rPr>
          <w:fldChar w:fldCharType="end"/>
        </w:r>
      </w:hyperlink>
    </w:p>
    <w:p w14:paraId="13414F16" w14:textId="283C2894" w:rsidR="00AF6139" w:rsidRDefault="002E6460">
      <w:pPr>
        <w:pStyle w:val="Spistreci2"/>
        <w:rPr>
          <w:rFonts w:asciiTheme="minorHAnsi" w:eastAsiaTheme="minorEastAsia" w:hAnsiTheme="minorHAnsi" w:cstheme="minorBidi"/>
          <w:noProof/>
          <w:sz w:val="22"/>
          <w:szCs w:val="22"/>
        </w:rPr>
      </w:pPr>
      <w:hyperlink w:anchor="_Toc146794684" w:history="1">
        <w:r w:rsidR="00AF6139" w:rsidRPr="00AF3FDC">
          <w:rPr>
            <w:rStyle w:val="Hipercze"/>
            <w:noProof/>
          </w:rPr>
          <w:t>2.4.</w:t>
        </w:r>
        <w:r w:rsidR="00AF6139">
          <w:rPr>
            <w:rFonts w:asciiTheme="minorHAnsi" w:eastAsiaTheme="minorEastAsia" w:hAnsiTheme="minorHAnsi" w:cstheme="minorBidi"/>
            <w:noProof/>
            <w:sz w:val="22"/>
            <w:szCs w:val="22"/>
          </w:rPr>
          <w:tab/>
        </w:r>
        <w:r w:rsidR="00AF6139" w:rsidRPr="00AF3FDC">
          <w:rPr>
            <w:rStyle w:val="Hipercze"/>
            <w:noProof/>
          </w:rPr>
          <w:t>Kwalifikowalność kosztu</w:t>
        </w:r>
        <w:r w:rsidR="00AF6139">
          <w:rPr>
            <w:noProof/>
            <w:webHidden/>
          </w:rPr>
          <w:tab/>
        </w:r>
        <w:r w:rsidR="00AF6139">
          <w:rPr>
            <w:noProof/>
            <w:webHidden/>
          </w:rPr>
          <w:fldChar w:fldCharType="begin"/>
        </w:r>
        <w:r w:rsidR="00AF6139">
          <w:rPr>
            <w:noProof/>
            <w:webHidden/>
          </w:rPr>
          <w:instrText xml:space="preserve"> PAGEREF _Toc146794684 \h </w:instrText>
        </w:r>
        <w:r w:rsidR="00AF6139">
          <w:rPr>
            <w:noProof/>
            <w:webHidden/>
          </w:rPr>
        </w:r>
        <w:r w:rsidR="00AF6139">
          <w:rPr>
            <w:noProof/>
            <w:webHidden/>
          </w:rPr>
          <w:fldChar w:fldCharType="separate"/>
        </w:r>
        <w:r w:rsidR="00516892">
          <w:rPr>
            <w:noProof/>
            <w:webHidden/>
          </w:rPr>
          <w:t>11</w:t>
        </w:r>
        <w:r w:rsidR="00AF6139">
          <w:rPr>
            <w:noProof/>
            <w:webHidden/>
          </w:rPr>
          <w:fldChar w:fldCharType="end"/>
        </w:r>
      </w:hyperlink>
    </w:p>
    <w:p w14:paraId="4B83AAAD" w14:textId="7E836ED4" w:rsidR="00AF6139" w:rsidRDefault="002E6460">
      <w:pPr>
        <w:pStyle w:val="Spistreci2"/>
        <w:rPr>
          <w:rFonts w:asciiTheme="minorHAnsi" w:eastAsiaTheme="minorEastAsia" w:hAnsiTheme="minorHAnsi" w:cstheme="minorBidi"/>
          <w:noProof/>
          <w:sz w:val="22"/>
          <w:szCs w:val="22"/>
        </w:rPr>
      </w:pPr>
      <w:hyperlink w:anchor="_Toc146794685" w:history="1">
        <w:r w:rsidR="00AF6139" w:rsidRPr="00AF3FDC">
          <w:rPr>
            <w:rStyle w:val="Hipercze"/>
            <w:noProof/>
          </w:rPr>
          <w:t>2.5.</w:t>
        </w:r>
        <w:r w:rsidR="00AF6139">
          <w:rPr>
            <w:rFonts w:asciiTheme="minorHAnsi" w:eastAsiaTheme="minorEastAsia" w:hAnsiTheme="minorHAnsi" w:cstheme="minorBidi"/>
            <w:noProof/>
            <w:sz w:val="22"/>
            <w:szCs w:val="22"/>
          </w:rPr>
          <w:tab/>
        </w:r>
        <w:r w:rsidR="00AF6139" w:rsidRPr="00AF3FDC">
          <w:rPr>
            <w:rStyle w:val="Hipercze"/>
            <w:noProof/>
          </w:rPr>
          <w:t>Podmiot ponoszący koszty</w:t>
        </w:r>
        <w:r w:rsidR="00AF6139">
          <w:rPr>
            <w:noProof/>
            <w:webHidden/>
          </w:rPr>
          <w:tab/>
        </w:r>
        <w:r w:rsidR="00AF6139">
          <w:rPr>
            <w:noProof/>
            <w:webHidden/>
          </w:rPr>
          <w:fldChar w:fldCharType="begin"/>
        </w:r>
        <w:r w:rsidR="00AF6139">
          <w:rPr>
            <w:noProof/>
            <w:webHidden/>
          </w:rPr>
          <w:instrText xml:space="preserve"> PAGEREF _Toc146794685 \h </w:instrText>
        </w:r>
        <w:r w:rsidR="00AF6139">
          <w:rPr>
            <w:noProof/>
            <w:webHidden/>
          </w:rPr>
        </w:r>
        <w:r w:rsidR="00AF6139">
          <w:rPr>
            <w:noProof/>
            <w:webHidden/>
          </w:rPr>
          <w:fldChar w:fldCharType="separate"/>
        </w:r>
        <w:r w:rsidR="00516892">
          <w:rPr>
            <w:noProof/>
            <w:webHidden/>
          </w:rPr>
          <w:t>13</w:t>
        </w:r>
        <w:r w:rsidR="00AF6139">
          <w:rPr>
            <w:noProof/>
            <w:webHidden/>
          </w:rPr>
          <w:fldChar w:fldCharType="end"/>
        </w:r>
      </w:hyperlink>
    </w:p>
    <w:p w14:paraId="153784B8" w14:textId="0D7736AF" w:rsidR="00AF6139" w:rsidRDefault="002E6460">
      <w:pPr>
        <w:pStyle w:val="Spistreci2"/>
        <w:rPr>
          <w:rFonts w:asciiTheme="minorHAnsi" w:eastAsiaTheme="minorEastAsia" w:hAnsiTheme="minorHAnsi" w:cstheme="minorBidi"/>
          <w:noProof/>
          <w:sz w:val="22"/>
          <w:szCs w:val="22"/>
        </w:rPr>
      </w:pPr>
      <w:hyperlink w:anchor="_Toc146794686" w:history="1">
        <w:r w:rsidR="00AF6139" w:rsidRPr="00AF3FDC">
          <w:rPr>
            <w:rStyle w:val="Hipercze"/>
            <w:noProof/>
          </w:rPr>
          <w:t>2.6.</w:t>
        </w:r>
        <w:r w:rsidR="00AF6139">
          <w:rPr>
            <w:rFonts w:asciiTheme="minorHAnsi" w:eastAsiaTheme="minorEastAsia" w:hAnsiTheme="minorHAnsi" w:cstheme="minorBidi"/>
            <w:noProof/>
            <w:sz w:val="22"/>
            <w:szCs w:val="22"/>
          </w:rPr>
          <w:tab/>
        </w:r>
        <w:r w:rsidR="00AF6139" w:rsidRPr="00AF3FDC">
          <w:rPr>
            <w:rStyle w:val="Hipercze"/>
            <w:noProof/>
          </w:rPr>
          <w:t>Projekty partnerskie</w:t>
        </w:r>
        <w:r w:rsidR="00AF6139">
          <w:rPr>
            <w:noProof/>
            <w:webHidden/>
          </w:rPr>
          <w:tab/>
        </w:r>
        <w:r w:rsidR="00AF6139">
          <w:rPr>
            <w:noProof/>
            <w:webHidden/>
          </w:rPr>
          <w:fldChar w:fldCharType="begin"/>
        </w:r>
        <w:r w:rsidR="00AF6139">
          <w:rPr>
            <w:noProof/>
            <w:webHidden/>
          </w:rPr>
          <w:instrText xml:space="preserve"> PAGEREF _Toc146794686 \h </w:instrText>
        </w:r>
        <w:r w:rsidR="00AF6139">
          <w:rPr>
            <w:noProof/>
            <w:webHidden/>
          </w:rPr>
        </w:r>
        <w:r w:rsidR="00AF6139">
          <w:rPr>
            <w:noProof/>
            <w:webHidden/>
          </w:rPr>
          <w:fldChar w:fldCharType="separate"/>
        </w:r>
        <w:r w:rsidR="00516892">
          <w:rPr>
            <w:noProof/>
            <w:webHidden/>
          </w:rPr>
          <w:t>13</w:t>
        </w:r>
        <w:r w:rsidR="00AF6139">
          <w:rPr>
            <w:noProof/>
            <w:webHidden/>
          </w:rPr>
          <w:fldChar w:fldCharType="end"/>
        </w:r>
      </w:hyperlink>
    </w:p>
    <w:p w14:paraId="0DEB4078" w14:textId="1D937203" w:rsidR="00AF6139" w:rsidRDefault="002E6460">
      <w:pPr>
        <w:pStyle w:val="Spistreci2"/>
        <w:rPr>
          <w:rFonts w:asciiTheme="minorHAnsi" w:eastAsiaTheme="minorEastAsia" w:hAnsiTheme="minorHAnsi" w:cstheme="minorBidi"/>
          <w:noProof/>
          <w:sz w:val="22"/>
          <w:szCs w:val="22"/>
        </w:rPr>
      </w:pPr>
      <w:hyperlink w:anchor="_Toc146794687" w:history="1">
        <w:r w:rsidR="00AF6139" w:rsidRPr="00AF3FDC">
          <w:rPr>
            <w:rStyle w:val="Hipercze"/>
            <w:noProof/>
          </w:rPr>
          <w:t>2.7.</w:t>
        </w:r>
        <w:r w:rsidR="00AF6139">
          <w:rPr>
            <w:rFonts w:asciiTheme="minorHAnsi" w:eastAsiaTheme="minorEastAsia" w:hAnsiTheme="minorHAnsi" w:cstheme="minorBidi"/>
            <w:noProof/>
            <w:sz w:val="22"/>
            <w:szCs w:val="22"/>
          </w:rPr>
          <w:tab/>
        </w:r>
        <w:r w:rsidR="00AF6139" w:rsidRPr="00AF3FDC">
          <w:rPr>
            <w:rStyle w:val="Hipercze"/>
            <w:noProof/>
          </w:rPr>
          <w:t>Zasada faktycznego poniesienia kosztu</w:t>
        </w:r>
        <w:r w:rsidR="00AF6139">
          <w:rPr>
            <w:noProof/>
            <w:webHidden/>
          </w:rPr>
          <w:tab/>
        </w:r>
        <w:r w:rsidR="00AF6139">
          <w:rPr>
            <w:noProof/>
            <w:webHidden/>
          </w:rPr>
          <w:fldChar w:fldCharType="begin"/>
        </w:r>
        <w:r w:rsidR="00AF6139">
          <w:rPr>
            <w:noProof/>
            <w:webHidden/>
          </w:rPr>
          <w:instrText xml:space="preserve"> PAGEREF _Toc146794687 \h </w:instrText>
        </w:r>
        <w:r w:rsidR="00AF6139">
          <w:rPr>
            <w:noProof/>
            <w:webHidden/>
          </w:rPr>
        </w:r>
        <w:r w:rsidR="00AF6139">
          <w:rPr>
            <w:noProof/>
            <w:webHidden/>
          </w:rPr>
          <w:fldChar w:fldCharType="separate"/>
        </w:r>
        <w:r w:rsidR="00516892">
          <w:rPr>
            <w:noProof/>
            <w:webHidden/>
          </w:rPr>
          <w:t>14</w:t>
        </w:r>
        <w:r w:rsidR="00AF6139">
          <w:rPr>
            <w:noProof/>
            <w:webHidden/>
          </w:rPr>
          <w:fldChar w:fldCharType="end"/>
        </w:r>
      </w:hyperlink>
    </w:p>
    <w:p w14:paraId="1514E2DC" w14:textId="0536B3F2" w:rsidR="00AF6139" w:rsidRDefault="002E6460">
      <w:pPr>
        <w:pStyle w:val="Spistreci2"/>
        <w:rPr>
          <w:rFonts w:asciiTheme="minorHAnsi" w:eastAsiaTheme="minorEastAsia" w:hAnsiTheme="minorHAnsi" w:cstheme="minorBidi"/>
          <w:noProof/>
          <w:sz w:val="22"/>
          <w:szCs w:val="22"/>
        </w:rPr>
      </w:pPr>
      <w:hyperlink w:anchor="_Toc146794688" w:history="1">
        <w:r w:rsidR="00AF6139" w:rsidRPr="00AF3FDC">
          <w:rPr>
            <w:rStyle w:val="Hipercze"/>
            <w:noProof/>
          </w:rPr>
          <w:t>2.8</w:t>
        </w:r>
        <w:r w:rsidR="00AF6139">
          <w:rPr>
            <w:rFonts w:asciiTheme="minorHAnsi" w:eastAsiaTheme="minorEastAsia" w:hAnsiTheme="minorHAnsi" w:cstheme="minorBidi"/>
            <w:noProof/>
            <w:sz w:val="22"/>
            <w:szCs w:val="22"/>
          </w:rPr>
          <w:tab/>
        </w:r>
        <w:r w:rsidR="00AF6139" w:rsidRPr="00AF3FDC">
          <w:rPr>
            <w:rStyle w:val="Hipercze"/>
            <w:noProof/>
          </w:rPr>
          <w:t>Faktury wyrażone w walutach obcych</w:t>
        </w:r>
        <w:r w:rsidR="00AF6139">
          <w:rPr>
            <w:noProof/>
            <w:webHidden/>
          </w:rPr>
          <w:tab/>
        </w:r>
        <w:r w:rsidR="00AF6139">
          <w:rPr>
            <w:noProof/>
            <w:webHidden/>
          </w:rPr>
          <w:fldChar w:fldCharType="begin"/>
        </w:r>
        <w:r w:rsidR="00AF6139">
          <w:rPr>
            <w:noProof/>
            <w:webHidden/>
          </w:rPr>
          <w:instrText xml:space="preserve"> PAGEREF _Toc146794688 \h </w:instrText>
        </w:r>
        <w:r w:rsidR="00AF6139">
          <w:rPr>
            <w:noProof/>
            <w:webHidden/>
          </w:rPr>
        </w:r>
        <w:r w:rsidR="00AF6139">
          <w:rPr>
            <w:noProof/>
            <w:webHidden/>
          </w:rPr>
          <w:fldChar w:fldCharType="separate"/>
        </w:r>
        <w:r w:rsidR="00516892">
          <w:rPr>
            <w:noProof/>
            <w:webHidden/>
          </w:rPr>
          <w:t>15</w:t>
        </w:r>
        <w:r w:rsidR="00AF6139">
          <w:rPr>
            <w:noProof/>
            <w:webHidden/>
          </w:rPr>
          <w:fldChar w:fldCharType="end"/>
        </w:r>
      </w:hyperlink>
    </w:p>
    <w:p w14:paraId="5D4FCC4A" w14:textId="47B1B39D" w:rsidR="00AF6139" w:rsidRDefault="002E6460">
      <w:pPr>
        <w:pStyle w:val="Spistreci2"/>
        <w:rPr>
          <w:rFonts w:asciiTheme="minorHAnsi" w:eastAsiaTheme="minorEastAsia" w:hAnsiTheme="minorHAnsi" w:cstheme="minorBidi"/>
          <w:noProof/>
          <w:sz w:val="22"/>
          <w:szCs w:val="22"/>
        </w:rPr>
      </w:pPr>
      <w:hyperlink w:anchor="_Toc146794689" w:history="1">
        <w:r w:rsidR="00AF6139" w:rsidRPr="00AF3FDC">
          <w:rPr>
            <w:rStyle w:val="Hipercze"/>
            <w:rFonts w:eastAsia="MS Mincho"/>
            <w:noProof/>
          </w:rPr>
          <w:t>2.9.</w:t>
        </w:r>
        <w:r w:rsidR="00AF6139">
          <w:rPr>
            <w:rFonts w:asciiTheme="minorHAnsi" w:eastAsiaTheme="minorEastAsia" w:hAnsiTheme="minorHAnsi" w:cstheme="minorBidi"/>
            <w:noProof/>
            <w:sz w:val="22"/>
            <w:szCs w:val="22"/>
          </w:rPr>
          <w:tab/>
        </w:r>
        <w:r w:rsidR="00AF6139" w:rsidRPr="00AF3FDC">
          <w:rPr>
            <w:rStyle w:val="Hipercze"/>
            <w:rFonts w:eastAsia="MS Mincho"/>
            <w:noProof/>
          </w:rPr>
          <w:t>Cross-financing</w:t>
        </w:r>
        <w:r w:rsidR="00AF6139">
          <w:rPr>
            <w:noProof/>
            <w:webHidden/>
          </w:rPr>
          <w:tab/>
        </w:r>
        <w:r w:rsidR="00AF6139">
          <w:rPr>
            <w:noProof/>
            <w:webHidden/>
          </w:rPr>
          <w:fldChar w:fldCharType="begin"/>
        </w:r>
        <w:r w:rsidR="00AF6139">
          <w:rPr>
            <w:noProof/>
            <w:webHidden/>
          </w:rPr>
          <w:instrText xml:space="preserve"> PAGEREF _Toc146794689 \h </w:instrText>
        </w:r>
        <w:r w:rsidR="00AF6139">
          <w:rPr>
            <w:noProof/>
            <w:webHidden/>
          </w:rPr>
        </w:r>
        <w:r w:rsidR="00AF6139">
          <w:rPr>
            <w:noProof/>
            <w:webHidden/>
          </w:rPr>
          <w:fldChar w:fldCharType="separate"/>
        </w:r>
        <w:r w:rsidR="00516892">
          <w:rPr>
            <w:noProof/>
            <w:webHidden/>
          </w:rPr>
          <w:t>16</w:t>
        </w:r>
        <w:r w:rsidR="00AF6139">
          <w:rPr>
            <w:noProof/>
            <w:webHidden/>
          </w:rPr>
          <w:fldChar w:fldCharType="end"/>
        </w:r>
      </w:hyperlink>
    </w:p>
    <w:p w14:paraId="595D1FD4" w14:textId="64664429" w:rsidR="00AF6139" w:rsidRDefault="002E6460">
      <w:pPr>
        <w:pStyle w:val="Spistreci2"/>
        <w:rPr>
          <w:rFonts w:asciiTheme="minorHAnsi" w:eastAsiaTheme="minorEastAsia" w:hAnsiTheme="minorHAnsi" w:cstheme="minorBidi"/>
          <w:noProof/>
          <w:sz w:val="22"/>
          <w:szCs w:val="22"/>
        </w:rPr>
      </w:pPr>
      <w:hyperlink w:anchor="_Toc146794690" w:history="1">
        <w:r w:rsidR="00AF6139" w:rsidRPr="00AF3FDC">
          <w:rPr>
            <w:rStyle w:val="Hipercze"/>
            <w:rFonts w:eastAsia="MS Mincho"/>
            <w:noProof/>
          </w:rPr>
          <w:t>2.10.</w:t>
        </w:r>
        <w:r w:rsidR="00AF6139">
          <w:rPr>
            <w:rFonts w:asciiTheme="minorHAnsi" w:eastAsiaTheme="minorEastAsia" w:hAnsiTheme="minorHAnsi" w:cstheme="minorBidi"/>
            <w:noProof/>
            <w:sz w:val="22"/>
            <w:szCs w:val="22"/>
          </w:rPr>
          <w:tab/>
        </w:r>
        <w:r w:rsidR="00AF6139" w:rsidRPr="00AF3FDC">
          <w:rPr>
            <w:rStyle w:val="Hipercze"/>
            <w:noProof/>
          </w:rPr>
          <w:t>Podwójne finansowanie</w:t>
        </w:r>
        <w:r w:rsidR="00AF6139">
          <w:rPr>
            <w:noProof/>
            <w:webHidden/>
          </w:rPr>
          <w:tab/>
        </w:r>
        <w:r w:rsidR="00AF6139">
          <w:rPr>
            <w:noProof/>
            <w:webHidden/>
          </w:rPr>
          <w:fldChar w:fldCharType="begin"/>
        </w:r>
        <w:r w:rsidR="00AF6139">
          <w:rPr>
            <w:noProof/>
            <w:webHidden/>
          </w:rPr>
          <w:instrText xml:space="preserve"> PAGEREF _Toc146794690 \h </w:instrText>
        </w:r>
        <w:r w:rsidR="00AF6139">
          <w:rPr>
            <w:noProof/>
            <w:webHidden/>
          </w:rPr>
        </w:r>
        <w:r w:rsidR="00AF6139">
          <w:rPr>
            <w:noProof/>
            <w:webHidden/>
          </w:rPr>
          <w:fldChar w:fldCharType="separate"/>
        </w:r>
        <w:r w:rsidR="00516892">
          <w:rPr>
            <w:noProof/>
            <w:webHidden/>
          </w:rPr>
          <w:t>17</w:t>
        </w:r>
        <w:r w:rsidR="00AF6139">
          <w:rPr>
            <w:noProof/>
            <w:webHidden/>
          </w:rPr>
          <w:fldChar w:fldCharType="end"/>
        </w:r>
      </w:hyperlink>
    </w:p>
    <w:p w14:paraId="649AE5E6" w14:textId="5550B04D" w:rsidR="00AF6139" w:rsidRDefault="002E6460">
      <w:pPr>
        <w:pStyle w:val="Spistreci2"/>
        <w:rPr>
          <w:rFonts w:asciiTheme="minorHAnsi" w:eastAsiaTheme="minorEastAsia" w:hAnsiTheme="minorHAnsi" w:cstheme="minorBidi"/>
          <w:noProof/>
          <w:sz w:val="22"/>
          <w:szCs w:val="22"/>
        </w:rPr>
      </w:pPr>
      <w:hyperlink w:anchor="_Toc146794691" w:history="1">
        <w:r w:rsidR="00AF6139" w:rsidRPr="00AF3FDC">
          <w:rPr>
            <w:rStyle w:val="Hipercze"/>
            <w:rFonts w:eastAsia="MS Mincho"/>
            <w:noProof/>
          </w:rPr>
          <w:t>2.11.</w:t>
        </w:r>
        <w:r w:rsidR="00AF6139">
          <w:rPr>
            <w:rFonts w:asciiTheme="minorHAnsi" w:eastAsiaTheme="minorEastAsia" w:hAnsiTheme="minorHAnsi" w:cstheme="minorBidi"/>
            <w:noProof/>
            <w:sz w:val="22"/>
            <w:szCs w:val="22"/>
          </w:rPr>
          <w:tab/>
        </w:r>
        <w:r w:rsidR="00AF6139" w:rsidRPr="00AF3FDC">
          <w:rPr>
            <w:rStyle w:val="Hipercze"/>
            <w:noProof/>
          </w:rPr>
          <w:t>Trwałość projektu</w:t>
        </w:r>
        <w:r w:rsidR="00AF6139">
          <w:rPr>
            <w:noProof/>
            <w:webHidden/>
          </w:rPr>
          <w:tab/>
        </w:r>
        <w:r w:rsidR="00AF6139">
          <w:rPr>
            <w:noProof/>
            <w:webHidden/>
          </w:rPr>
          <w:fldChar w:fldCharType="begin"/>
        </w:r>
        <w:r w:rsidR="00AF6139">
          <w:rPr>
            <w:noProof/>
            <w:webHidden/>
          </w:rPr>
          <w:instrText xml:space="preserve"> PAGEREF _Toc146794691 \h </w:instrText>
        </w:r>
        <w:r w:rsidR="00AF6139">
          <w:rPr>
            <w:noProof/>
            <w:webHidden/>
          </w:rPr>
        </w:r>
        <w:r w:rsidR="00AF6139">
          <w:rPr>
            <w:noProof/>
            <w:webHidden/>
          </w:rPr>
          <w:fldChar w:fldCharType="separate"/>
        </w:r>
        <w:r w:rsidR="00516892">
          <w:rPr>
            <w:noProof/>
            <w:webHidden/>
          </w:rPr>
          <w:t>18</w:t>
        </w:r>
        <w:r w:rsidR="00AF6139">
          <w:rPr>
            <w:noProof/>
            <w:webHidden/>
          </w:rPr>
          <w:fldChar w:fldCharType="end"/>
        </w:r>
      </w:hyperlink>
    </w:p>
    <w:p w14:paraId="25729940" w14:textId="71E9EE60" w:rsidR="00AF6139" w:rsidRDefault="002E6460">
      <w:pPr>
        <w:pStyle w:val="Spistreci2"/>
        <w:rPr>
          <w:rFonts w:asciiTheme="minorHAnsi" w:eastAsiaTheme="minorEastAsia" w:hAnsiTheme="minorHAnsi" w:cstheme="minorBidi"/>
          <w:noProof/>
          <w:sz w:val="22"/>
          <w:szCs w:val="22"/>
        </w:rPr>
      </w:pPr>
      <w:hyperlink w:anchor="_Toc146794692" w:history="1">
        <w:r w:rsidR="00AF6139" w:rsidRPr="00AF3FDC">
          <w:rPr>
            <w:rStyle w:val="Hipercze"/>
            <w:rFonts w:eastAsia="MS Mincho"/>
            <w:noProof/>
          </w:rPr>
          <w:t>2.12.</w:t>
        </w:r>
        <w:r w:rsidR="00AF6139">
          <w:rPr>
            <w:rFonts w:asciiTheme="minorHAnsi" w:eastAsiaTheme="minorEastAsia" w:hAnsiTheme="minorHAnsi" w:cstheme="minorBidi"/>
            <w:noProof/>
            <w:sz w:val="22"/>
            <w:szCs w:val="22"/>
          </w:rPr>
          <w:tab/>
        </w:r>
        <w:r w:rsidR="00AF6139" w:rsidRPr="00AF3FDC">
          <w:rPr>
            <w:rStyle w:val="Hipercze"/>
            <w:noProof/>
          </w:rPr>
          <w:t>Koszty niekwalifikowalne</w:t>
        </w:r>
        <w:r w:rsidR="00AF6139">
          <w:rPr>
            <w:noProof/>
            <w:webHidden/>
          </w:rPr>
          <w:tab/>
        </w:r>
        <w:r w:rsidR="00AF6139">
          <w:rPr>
            <w:noProof/>
            <w:webHidden/>
          </w:rPr>
          <w:fldChar w:fldCharType="begin"/>
        </w:r>
        <w:r w:rsidR="00AF6139">
          <w:rPr>
            <w:noProof/>
            <w:webHidden/>
          </w:rPr>
          <w:instrText xml:space="preserve"> PAGEREF _Toc146794692 \h </w:instrText>
        </w:r>
        <w:r w:rsidR="00AF6139">
          <w:rPr>
            <w:noProof/>
            <w:webHidden/>
          </w:rPr>
        </w:r>
        <w:r w:rsidR="00AF6139">
          <w:rPr>
            <w:noProof/>
            <w:webHidden/>
          </w:rPr>
          <w:fldChar w:fldCharType="separate"/>
        </w:r>
        <w:r w:rsidR="00516892">
          <w:rPr>
            <w:noProof/>
            <w:webHidden/>
          </w:rPr>
          <w:t>18</w:t>
        </w:r>
        <w:r w:rsidR="00AF6139">
          <w:rPr>
            <w:noProof/>
            <w:webHidden/>
          </w:rPr>
          <w:fldChar w:fldCharType="end"/>
        </w:r>
      </w:hyperlink>
    </w:p>
    <w:p w14:paraId="386DE6EB" w14:textId="3B225115" w:rsidR="00AF6139" w:rsidRDefault="002E6460">
      <w:pPr>
        <w:pStyle w:val="Spistreci1"/>
        <w:rPr>
          <w:rFonts w:asciiTheme="minorHAnsi" w:eastAsiaTheme="minorEastAsia" w:hAnsiTheme="minorHAnsi" w:cstheme="minorBidi"/>
          <w:b w:val="0"/>
          <w:szCs w:val="22"/>
        </w:rPr>
      </w:pPr>
      <w:hyperlink w:anchor="_Toc146794693" w:history="1">
        <w:r w:rsidR="00AF6139" w:rsidRPr="00AF3FDC">
          <w:rPr>
            <w:rStyle w:val="Hipercze"/>
          </w:rPr>
          <w:t>3.</w:t>
        </w:r>
        <w:r w:rsidR="00AF6139">
          <w:rPr>
            <w:rFonts w:asciiTheme="minorHAnsi" w:eastAsiaTheme="minorEastAsia" w:hAnsiTheme="minorHAnsi" w:cstheme="minorBidi"/>
            <w:b w:val="0"/>
            <w:szCs w:val="22"/>
          </w:rPr>
          <w:tab/>
        </w:r>
        <w:r w:rsidR="00AF6139" w:rsidRPr="00AF3FDC">
          <w:rPr>
            <w:rStyle w:val="Hipercze"/>
          </w:rPr>
          <w:t>Zasady kwalifikowalności poszczególnych kosztów w ramach EFRR</w:t>
        </w:r>
        <w:r w:rsidR="00AF6139">
          <w:rPr>
            <w:webHidden/>
          </w:rPr>
          <w:tab/>
        </w:r>
        <w:r w:rsidR="00AF6139">
          <w:rPr>
            <w:webHidden/>
          </w:rPr>
          <w:fldChar w:fldCharType="begin"/>
        </w:r>
        <w:r w:rsidR="00AF6139">
          <w:rPr>
            <w:webHidden/>
          </w:rPr>
          <w:instrText xml:space="preserve"> PAGEREF _Toc146794693 \h </w:instrText>
        </w:r>
        <w:r w:rsidR="00AF6139">
          <w:rPr>
            <w:webHidden/>
          </w:rPr>
        </w:r>
        <w:r w:rsidR="00AF6139">
          <w:rPr>
            <w:webHidden/>
          </w:rPr>
          <w:fldChar w:fldCharType="separate"/>
        </w:r>
        <w:r w:rsidR="00516892">
          <w:rPr>
            <w:webHidden/>
          </w:rPr>
          <w:t>22</w:t>
        </w:r>
        <w:r w:rsidR="00AF6139">
          <w:rPr>
            <w:webHidden/>
          </w:rPr>
          <w:fldChar w:fldCharType="end"/>
        </w:r>
      </w:hyperlink>
    </w:p>
    <w:p w14:paraId="6B40A7D3" w14:textId="7F8D4B89" w:rsidR="00AF6139" w:rsidRDefault="002E6460">
      <w:pPr>
        <w:pStyle w:val="Spistreci2"/>
        <w:rPr>
          <w:rFonts w:asciiTheme="minorHAnsi" w:eastAsiaTheme="minorEastAsia" w:hAnsiTheme="minorHAnsi" w:cstheme="minorBidi"/>
          <w:noProof/>
          <w:sz w:val="22"/>
          <w:szCs w:val="22"/>
        </w:rPr>
      </w:pPr>
      <w:hyperlink w:anchor="_Toc146794694" w:history="1">
        <w:r w:rsidR="00AF6139" w:rsidRPr="00AF3FDC">
          <w:rPr>
            <w:rStyle w:val="Hipercze"/>
            <w:noProof/>
          </w:rPr>
          <w:t>3.1.</w:t>
        </w:r>
        <w:r w:rsidR="00AF6139">
          <w:rPr>
            <w:rFonts w:asciiTheme="minorHAnsi" w:eastAsiaTheme="minorEastAsia" w:hAnsiTheme="minorHAnsi" w:cstheme="minorBidi"/>
            <w:noProof/>
            <w:sz w:val="22"/>
            <w:szCs w:val="22"/>
          </w:rPr>
          <w:tab/>
        </w:r>
        <w:r w:rsidR="00AF6139" w:rsidRPr="00AF3FDC">
          <w:rPr>
            <w:rStyle w:val="Hipercze"/>
            <w:noProof/>
          </w:rPr>
          <w:t>Dokumentacja związana z przygotowaniem projektu</w:t>
        </w:r>
        <w:r w:rsidR="00AF6139">
          <w:rPr>
            <w:noProof/>
            <w:webHidden/>
          </w:rPr>
          <w:tab/>
        </w:r>
        <w:r w:rsidR="00AF6139">
          <w:rPr>
            <w:noProof/>
            <w:webHidden/>
          </w:rPr>
          <w:fldChar w:fldCharType="begin"/>
        </w:r>
        <w:r w:rsidR="00AF6139">
          <w:rPr>
            <w:noProof/>
            <w:webHidden/>
          </w:rPr>
          <w:instrText xml:space="preserve"> PAGEREF _Toc146794694 \h </w:instrText>
        </w:r>
        <w:r w:rsidR="00AF6139">
          <w:rPr>
            <w:noProof/>
            <w:webHidden/>
          </w:rPr>
        </w:r>
        <w:r w:rsidR="00AF6139">
          <w:rPr>
            <w:noProof/>
            <w:webHidden/>
          </w:rPr>
          <w:fldChar w:fldCharType="separate"/>
        </w:r>
        <w:r w:rsidR="00516892">
          <w:rPr>
            <w:noProof/>
            <w:webHidden/>
          </w:rPr>
          <w:t>22</w:t>
        </w:r>
        <w:r w:rsidR="00AF6139">
          <w:rPr>
            <w:noProof/>
            <w:webHidden/>
          </w:rPr>
          <w:fldChar w:fldCharType="end"/>
        </w:r>
      </w:hyperlink>
    </w:p>
    <w:p w14:paraId="2A733D6B" w14:textId="58971436" w:rsidR="00AF6139" w:rsidRDefault="002E6460">
      <w:pPr>
        <w:pStyle w:val="Spistreci2"/>
        <w:rPr>
          <w:rFonts w:asciiTheme="minorHAnsi" w:eastAsiaTheme="minorEastAsia" w:hAnsiTheme="minorHAnsi" w:cstheme="minorBidi"/>
          <w:noProof/>
          <w:sz w:val="22"/>
          <w:szCs w:val="22"/>
        </w:rPr>
      </w:pPr>
      <w:hyperlink w:anchor="_Toc146794695" w:history="1">
        <w:r w:rsidR="00AF6139" w:rsidRPr="00AF3FDC">
          <w:rPr>
            <w:rStyle w:val="Hipercze"/>
            <w:noProof/>
          </w:rPr>
          <w:t>3.2.</w:t>
        </w:r>
        <w:r w:rsidR="00AF6139">
          <w:rPr>
            <w:rFonts w:asciiTheme="minorHAnsi" w:eastAsiaTheme="minorEastAsia" w:hAnsiTheme="minorHAnsi" w:cstheme="minorBidi"/>
            <w:noProof/>
            <w:sz w:val="22"/>
            <w:szCs w:val="22"/>
          </w:rPr>
          <w:tab/>
        </w:r>
        <w:r w:rsidR="00AF6139" w:rsidRPr="00AF3FDC">
          <w:rPr>
            <w:rStyle w:val="Hipercze"/>
            <w:noProof/>
          </w:rPr>
          <w:t>Zakup gruntu</w:t>
        </w:r>
        <w:r w:rsidR="00AF6139">
          <w:rPr>
            <w:noProof/>
            <w:webHidden/>
          </w:rPr>
          <w:tab/>
        </w:r>
        <w:r w:rsidR="00AF6139">
          <w:rPr>
            <w:noProof/>
            <w:webHidden/>
          </w:rPr>
          <w:fldChar w:fldCharType="begin"/>
        </w:r>
        <w:r w:rsidR="00AF6139">
          <w:rPr>
            <w:noProof/>
            <w:webHidden/>
          </w:rPr>
          <w:instrText xml:space="preserve"> PAGEREF _Toc146794695 \h </w:instrText>
        </w:r>
        <w:r w:rsidR="00AF6139">
          <w:rPr>
            <w:noProof/>
            <w:webHidden/>
          </w:rPr>
        </w:r>
        <w:r w:rsidR="00AF6139">
          <w:rPr>
            <w:noProof/>
            <w:webHidden/>
          </w:rPr>
          <w:fldChar w:fldCharType="separate"/>
        </w:r>
        <w:r w:rsidR="00516892">
          <w:rPr>
            <w:noProof/>
            <w:webHidden/>
          </w:rPr>
          <w:t>23</w:t>
        </w:r>
        <w:r w:rsidR="00AF6139">
          <w:rPr>
            <w:noProof/>
            <w:webHidden/>
          </w:rPr>
          <w:fldChar w:fldCharType="end"/>
        </w:r>
      </w:hyperlink>
    </w:p>
    <w:p w14:paraId="2207FDC7" w14:textId="11A63DE5" w:rsidR="00AF6139" w:rsidRDefault="002E6460">
      <w:pPr>
        <w:pStyle w:val="Spistreci2"/>
        <w:rPr>
          <w:rFonts w:asciiTheme="minorHAnsi" w:eastAsiaTheme="minorEastAsia" w:hAnsiTheme="minorHAnsi" w:cstheme="minorBidi"/>
          <w:noProof/>
          <w:sz w:val="22"/>
          <w:szCs w:val="22"/>
        </w:rPr>
      </w:pPr>
      <w:hyperlink w:anchor="_Toc146794696" w:history="1">
        <w:r w:rsidR="00AF6139" w:rsidRPr="00AF3FDC">
          <w:rPr>
            <w:rStyle w:val="Hipercze"/>
            <w:noProof/>
          </w:rPr>
          <w:t>3.3.</w:t>
        </w:r>
        <w:r w:rsidR="00AF6139">
          <w:rPr>
            <w:rFonts w:asciiTheme="minorHAnsi" w:eastAsiaTheme="minorEastAsia" w:hAnsiTheme="minorHAnsi" w:cstheme="minorBidi"/>
            <w:noProof/>
            <w:sz w:val="22"/>
            <w:szCs w:val="22"/>
          </w:rPr>
          <w:tab/>
        </w:r>
        <w:r w:rsidR="00AF6139" w:rsidRPr="00AF3FDC">
          <w:rPr>
            <w:rStyle w:val="Hipercze"/>
            <w:noProof/>
          </w:rPr>
          <w:t>Roboty budowlane i materiały budowlane</w:t>
        </w:r>
        <w:r w:rsidR="00AF6139">
          <w:rPr>
            <w:noProof/>
            <w:webHidden/>
          </w:rPr>
          <w:tab/>
        </w:r>
        <w:r w:rsidR="00AF6139">
          <w:rPr>
            <w:noProof/>
            <w:webHidden/>
          </w:rPr>
          <w:fldChar w:fldCharType="begin"/>
        </w:r>
        <w:r w:rsidR="00AF6139">
          <w:rPr>
            <w:noProof/>
            <w:webHidden/>
          </w:rPr>
          <w:instrText xml:space="preserve"> PAGEREF _Toc146794696 \h </w:instrText>
        </w:r>
        <w:r w:rsidR="00AF6139">
          <w:rPr>
            <w:noProof/>
            <w:webHidden/>
          </w:rPr>
        </w:r>
        <w:r w:rsidR="00AF6139">
          <w:rPr>
            <w:noProof/>
            <w:webHidden/>
          </w:rPr>
          <w:fldChar w:fldCharType="separate"/>
        </w:r>
        <w:r w:rsidR="00516892">
          <w:rPr>
            <w:noProof/>
            <w:webHidden/>
          </w:rPr>
          <w:t>26</w:t>
        </w:r>
        <w:r w:rsidR="00AF6139">
          <w:rPr>
            <w:noProof/>
            <w:webHidden/>
          </w:rPr>
          <w:fldChar w:fldCharType="end"/>
        </w:r>
      </w:hyperlink>
    </w:p>
    <w:p w14:paraId="279F6ED8" w14:textId="10C91AA1" w:rsidR="00AF6139" w:rsidRDefault="002E6460">
      <w:pPr>
        <w:pStyle w:val="Spistreci2"/>
        <w:rPr>
          <w:rFonts w:asciiTheme="minorHAnsi" w:eastAsiaTheme="minorEastAsia" w:hAnsiTheme="minorHAnsi" w:cstheme="minorBidi"/>
          <w:noProof/>
          <w:sz w:val="22"/>
          <w:szCs w:val="22"/>
        </w:rPr>
      </w:pPr>
      <w:hyperlink w:anchor="_Toc146794697" w:history="1">
        <w:r w:rsidR="00AF6139" w:rsidRPr="00AF3FDC">
          <w:rPr>
            <w:rStyle w:val="Hipercze"/>
            <w:noProof/>
          </w:rPr>
          <w:t>3.4.</w:t>
        </w:r>
        <w:r w:rsidR="00AF6139">
          <w:rPr>
            <w:rFonts w:asciiTheme="minorHAnsi" w:eastAsiaTheme="minorEastAsia" w:hAnsiTheme="minorHAnsi" w:cstheme="minorBidi"/>
            <w:noProof/>
            <w:sz w:val="22"/>
            <w:szCs w:val="22"/>
          </w:rPr>
          <w:tab/>
        </w:r>
        <w:r w:rsidR="00AF6139" w:rsidRPr="00AF3FDC">
          <w:rPr>
            <w:rStyle w:val="Hipercze"/>
            <w:noProof/>
          </w:rPr>
          <w:t>Zespół inżyniera kontraktu i nadzory nad robotami budowalnymi</w:t>
        </w:r>
        <w:r w:rsidR="00AF6139">
          <w:rPr>
            <w:noProof/>
            <w:webHidden/>
          </w:rPr>
          <w:tab/>
        </w:r>
        <w:r w:rsidR="00AF6139">
          <w:rPr>
            <w:noProof/>
            <w:webHidden/>
          </w:rPr>
          <w:fldChar w:fldCharType="begin"/>
        </w:r>
        <w:r w:rsidR="00AF6139">
          <w:rPr>
            <w:noProof/>
            <w:webHidden/>
          </w:rPr>
          <w:instrText xml:space="preserve"> PAGEREF _Toc146794697 \h </w:instrText>
        </w:r>
        <w:r w:rsidR="00AF6139">
          <w:rPr>
            <w:noProof/>
            <w:webHidden/>
          </w:rPr>
        </w:r>
        <w:r w:rsidR="00AF6139">
          <w:rPr>
            <w:noProof/>
            <w:webHidden/>
          </w:rPr>
          <w:fldChar w:fldCharType="separate"/>
        </w:r>
        <w:r w:rsidR="00516892">
          <w:rPr>
            <w:noProof/>
            <w:webHidden/>
          </w:rPr>
          <w:t>28</w:t>
        </w:r>
        <w:r w:rsidR="00AF6139">
          <w:rPr>
            <w:noProof/>
            <w:webHidden/>
          </w:rPr>
          <w:fldChar w:fldCharType="end"/>
        </w:r>
      </w:hyperlink>
    </w:p>
    <w:p w14:paraId="2A6C2D1C" w14:textId="7E34E148" w:rsidR="00AF6139" w:rsidRDefault="002E6460">
      <w:pPr>
        <w:pStyle w:val="Spistreci2"/>
        <w:rPr>
          <w:rFonts w:asciiTheme="minorHAnsi" w:eastAsiaTheme="minorEastAsia" w:hAnsiTheme="minorHAnsi" w:cstheme="minorBidi"/>
          <w:noProof/>
          <w:sz w:val="22"/>
          <w:szCs w:val="22"/>
        </w:rPr>
      </w:pPr>
      <w:hyperlink w:anchor="_Toc146794698" w:history="1">
        <w:r w:rsidR="00AF6139" w:rsidRPr="00AF3FDC">
          <w:rPr>
            <w:rStyle w:val="Hipercze"/>
            <w:noProof/>
          </w:rPr>
          <w:t>3.5.</w:t>
        </w:r>
        <w:r w:rsidR="00AF6139">
          <w:rPr>
            <w:rFonts w:asciiTheme="minorHAnsi" w:eastAsiaTheme="minorEastAsia" w:hAnsiTheme="minorHAnsi" w:cstheme="minorBidi"/>
            <w:noProof/>
            <w:sz w:val="22"/>
            <w:szCs w:val="22"/>
          </w:rPr>
          <w:tab/>
        </w:r>
        <w:r w:rsidR="00AF6139" w:rsidRPr="00AF3FDC">
          <w:rPr>
            <w:rStyle w:val="Hipercze"/>
            <w:noProof/>
          </w:rPr>
          <w:t>Środki trwałe – zakup, wytworzenie, montaż, instalacja i uruchomienie</w:t>
        </w:r>
        <w:r w:rsidR="00AF6139">
          <w:rPr>
            <w:noProof/>
            <w:webHidden/>
          </w:rPr>
          <w:tab/>
        </w:r>
        <w:r w:rsidR="00AF6139">
          <w:rPr>
            <w:noProof/>
            <w:webHidden/>
          </w:rPr>
          <w:fldChar w:fldCharType="begin"/>
        </w:r>
        <w:r w:rsidR="00AF6139">
          <w:rPr>
            <w:noProof/>
            <w:webHidden/>
          </w:rPr>
          <w:instrText xml:space="preserve"> PAGEREF _Toc146794698 \h </w:instrText>
        </w:r>
        <w:r w:rsidR="00AF6139">
          <w:rPr>
            <w:noProof/>
            <w:webHidden/>
          </w:rPr>
        </w:r>
        <w:r w:rsidR="00AF6139">
          <w:rPr>
            <w:noProof/>
            <w:webHidden/>
          </w:rPr>
          <w:fldChar w:fldCharType="separate"/>
        </w:r>
        <w:r w:rsidR="00516892">
          <w:rPr>
            <w:noProof/>
            <w:webHidden/>
          </w:rPr>
          <w:t>29</w:t>
        </w:r>
        <w:r w:rsidR="00AF6139">
          <w:rPr>
            <w:noProof/>
            <w:webHidden/>
          </w:rPr>
          <w:fldChar w:fldCharType="end"/>
        </w:r>
      </w:hyperlink>
    </w:p>
    <w:p w14:paraId="130B6071" w14:textId="7C457B9D" w:rsidR="00AF6139" w:rsidRDefault="002E6460">
      <w:pPr>
        <w:pStyle w:val="Spistreci2"/>
        <w:rPr>
          <w:rFonts w:asciiTheme="minorHAnsi" w:eastAsiaTheme="minorEastAsia" w:hAnsiTheme="minorHAnsi" w:cstheme="minorBidi"/>
          <w:noProof/>
          <w:sz w:val="22"/>
          <w:szCs w:val="22"/>
        </w:rPr>
      </w:pPr>
      <w:hyperlink w:anchor="_Toc146794699" w:history="1">
        <w:r w:rsidR="00AF6139" w:rsidRPr="00AF3FDC">
          <w:rPr>
            <w:rStyle w:val="Hipercze"/>
            <w:noProof/>
          </w:rPr>
          <w:t>3.6.</w:t>
        </w:r>
        <w:r w:rsidR="00AF6139">
          <w:rPr>
            <w:rFonts w:asciiTheme="minorHAnsi" w:eastAsiaTheme="minorEastAsia" w:hAnsiTheme="minorHAnsi" w:cstheme="minorBidi"/>
            <w:noProof/>
            <w:sz w:val="22"/>
            <w:szCs w:val="22"/>
          </w:rPr>
          <w:tab/>
        </w:r>
        <w:r w:rsidR="00AF6139" w:rsidRPr="00AF3FDC">
          <w:rPr>
            <w:rStyle w:val="Hipercze"/>
            <w:noProof/>
          </w:rPr>
          <w:t>Wartości niematerialne i prawne – zakup i wdrożenie</w:t>
        </w:r>
        <w:r w:rsidR="00AF6139">
          <w:rPr>
            <w:noProof/>
            <w:webHidden/>
          </w:rPr>
          <w:tab/>
        </w:r>
        <w:r w:rsidR="00AF6139">
          <w:rPr>
            <w:noProof/>
            <w:webHidden/>
          </w:rPr>
          <w:fldChar w:fldCharType="begin"/>
        </w:r>
        <w:r w:rsidR="00AF6139">
          <w:rPr>
            <w:noProof/>
            <w:webHidden/>
          </w:rPr>
          <w:instrText xml:space="preserve"> PAGEREF _Toc146794699 \h </w:instrText>
        </w:r>
        <w:r w:rsidR="00AF6139">
          <w:rPr>
            <w:noProof/>
            <w:webHidden/>
          </w:rPr>
        </w:r>
        <w:r w:rsidR="00AF6139">
          <w:rPr>
            <w:noProof/>
            <w:webHidden/>
          </w:rPr>
          <w:fldChar w:fldCharType="separate"/>
        </w:r>
        <w:r w:rsidR="00516892">
          <w:rPr>
            <w:noProof/>
            <w:webHidden/>
          </w:rPr>
          <w:t>30</w:t>
        </w:r>
        <w:r w:rsidR="00AF6139">
          <w:rPr>
            <w:noProof/>
            <w:webHidden/>
          </w:rPr>
          <w:fldChar w:fldCharType="end"/>
        </w:r>
      </w:hyperlink>
    </w:p>
    <w:p w14:paraId="367F9DA7" w14:textId="086820FA" w:rsidR="00AF6139" w:rsidRDefault="002E6460">
      <w:pPr>
        <w:pStyle w:val="Spistreci2"/>
        <w:rPr>
          <w:rFonts w:asciiTheme="minorHAnsi" w:eastAsiaTheme="minorEastAsia" w:hAnsiTheme="minorHAnsi" w:cstheme="minorBidi"/>
          <w:noProof/>
          <w:sz w:val="22"/>
          <w:szCs w:val="22"/>
        </w:rPr>
      </w:pPr>
      <w:hyperlink w:anchor="_Toc146794700" w:history="1">
        <w:r w:rsidR="00AF6139" w:rsidRPr="00AF3FDC">
          <w:rPr>
            <w:rStyle w:val="Hipercze"/>
            <w:noProof/>
          </w:rPr>
          <w:t>3.7.</w:t>
        </w:r>
        <w:r w:rsidR="00AF6139">
          <w:rPr>
            <w:rFonts w:asciiTheme="minorHAnsi" w:eastAsiaTheme="minorEastAsia" w:hAnsiTheme="minorHAnsi" w:cstheme="minorBidi"/>
            <w:noProof/>
            <w:sz w:val="22"/>
            <w:szCs w:val="22"/>
          </w:rPr>
          <w:tab/>
        </w:r>
        <w:r w:rsidR="00AF6139" w:rsidRPr="00AF3FDC">
          <w:rPr>
            <w:rStyle w:val="Hipercze"/>
            <w:noProof/>
          </w:rPr>
          <w:t>Audyty, badania i ekspertyzy / analizy techniczne</w:t>
        </w:r>
        <w:r w:rsidR="00AF6139">
          <w:rPr>
            <w:noProof/>
            <w:webHidden/>
          </w:rPr>
          <w:tab/>
        </w:r>
        <w:r w:rsidR="00AF6139">
          <w:rPr>
            <w:noProof/>
            <w:webHidden/>
          </w:rPr>
          <w:fldChar w:fldCharType="begin"/>
        </w:r>
        <w:r w:rsidR="00AF6139">
          <w:rPr>
            <w:noProof/>
            <w:webHidden/>
          </w:rPr>
          <w:instrText xml:space="preserve"> PAGEREF _Toc146794700 \h </w:instrText>
        </w:r>
        <w:r w:rsidR="00AF6139">
          <w:rPr>
            <w:noProof/>
            <w:webHidden/>
          </w:rPr>
        </w:r>
        <w:r w:rsidR="00AF6139">
          <w:rPr>
            <w:noProof/>
            <w:webHidden/>
          </w:rPr>
          <w:fldChar w:fldCharType="separate"/>
        </w:r>
        <w:r w:rsidR="00516892">
          <w:rPr>
            <w:noProof/>
            <w:webHidden/>
          </w:rPr>
          <w:t>31</w:t>
        </w:r>
        <w:r w:rsidR="00AF6139">
          <w:rPr>
            <w:noProof/>
            <w:webHidden/>
          </w:rPr>
          <w:fldChar w:fldCharType="end"/>
        </w:r>
      </w:hyperlink>
    </w:p>
    <w:p w14:paraId="58CFD7E6" w14:textId="4567D461" w:rsidR="00AF6139" w:rsidRDefault="002E6460">
      <w:pPr>
        <w:pStyle w:val="Spistreci2"/>
        <w:rPr>
          <w:rFonts w:asciiTheme="minorHAnsi" w:eastAsiaTheme="minorEastAsia" w:hAnsiTheme="minorHAnsi" w:cstheme="minorBidi"/>
          <w:noProof/>
          <w:sz w:val="22"/>
          <w:szCs w:val="22"/>
        </w:rPr>
      </w:pPr>
      <w:hyperlink w:anchor="_Toc146794701" w:history="1">
        <w:r w:rsidR="00AF6139" w:rsidRPr="00AF3FDC">
          <w:rPr>
            <w:rStyle w:val="Hipercze"/>
            <w:rFonts w:eastAsia="TTE278EA88t00"/>
            <w:noProof/>
          </w:rPr>
          <w:t>3.8.</w:t>
        </w:r>
        <w:r w:rsidR="00AF6139">
          <w:rPr>
            <w:rFonts w:asciiTheme="minorHAnsi" w:eastAsiaTheme="minorEastAsia" w:hAnsiTheme="minorHAnsi" w:cstheme="minorBidi"/>
            <w:noProof/>
            <w:sz w:val="22"/>
            <w:szCs w:val="22"/>
          </w:rPr>
          <w:tab/>
        </w:r>
        <w:r w:rsidR="00AF6139" w:rsidRPr="00AF3FDC">
          <w:rPr>
            <w:rStyle w:val="Hipercze"/>
            <w:rFonts w:eastAsia="TTE278EA88t00"/>
            <w:noProof/>
          </w:rPr>
          <w:t>Stosunek cywilnoprawny</w:t>
        </w:r>
        <w:r w:rsidR="00AF6139">
          <w:rPr>
            <w:noProof/>
            <w:webHidden/>
          </w:rPr>
          <w:tab/>
        </w:r>
        <w:r w:rsidR="00AF6139">
          <w:rPr>
            <w:noProof/>
            <w:webHidden/>
          </w:rPr>
          <w:fldChar w:fldCharType="begin"/>
        </w:r>
        <w:r w:rsidR="00AF6139">
          <w:rPr>
            <w:noProof/>
            <w:webHidden/>
          </w:rPr>
          <w:instrText xml:space="preserve"> PAGEREF _Toc146794701 \h </w:instrText>
        </w:r>
        <w:r w:rsidR="00AF6139">
          <w:rPr>
            <w:noProof/>
            <w:webHidden/>
          </w:rPr>
        </w:r>
        <w:r w:rsidR="00AF6139">
          <w:rPr>
            <w:noProof/>
            <w:webHidden/>
          </w:rPr>
          <w:fldChar w:fldCharType="separate"/>
        </w:r>
        <w:r w:rsidR="00516892">
          <w:rPr>
            <w:noProof/>
            <w:webHidden/>
          </w:rPr>
          <w:t>32</w:t>
        </w:r>
        <w:r w:rsidR="00AF6139">
          <w:rPr>
            <w:noProof/>
            <w:webHidden/>
          </w:rPr>
          <w:fldChar w:fldCharType="end"/>
        </w:r>
      </w:hyperlink>
    </w:p>
    <w:p w14:paraId="389A704A" w14:textId="57A71176" w:rsidR="00AF6139" w:rsidRDefault="002E6460">
      <w:pPr>
        <w:pStyle w:val="Spistreci2"/>
        <w:rPr>
          <w:rFonts w:asciiTheme="minorHAnsi" w:eastAsiaTheme="minorEastAsia" w:hAnsiTheme="minorHAnsi" w:cstheme="minorBidi"/>
          <w:noProof/>
          <w:sz w:val="22"/>
          <w:szCs w:val="22"/>
        </w:rPr>
      </w:pPr>
      <w:hyperlink w:anchor="_Toc146794702" w:history="1">
        <w:r w:rsidR="00AF6139" w:rsidRPr="00AF3FDC">
          <w:rPr>
            <w:rStyle w:val="Hipercze"/>
            <w:noProof/>
          </w:rPr>
          <w:t>3.9.</w:t>
        </w:r>
        <w:r w:rsidR="00AF6139">
          <w:rPr>
            <w:rFonts w:asciiTheme="minorHAnsi" w:eastAsiaTheme="minorEastAsia" w:hAnsiTheme="minorHAnsi" w:cstheme="minorBidi"/>
            <w:noProof/>
            <w:sz w:val="22"/>
            <w:szCs w:val="22"/>
          </w:rPr>
          <w:tab/>
        </w:r>
        <w:r w:rsidR="00AF6139" w:rsidRPr="00AF3FDC">
          <w:rPr>
            <w:rStyle w:val="Hipercze"/>
            <w:noProof/>
          </w:rPr>
          <w:t>Organizacja działań informacyjno-promocyjnych w zakresie podnoszenia świadomości ekologicznej</w:t>
        </w:r>
        <w:r w:rsidR="00AF6139">
          <w:rPr>
            <w:noProof/>
            <w:webHidden/>
          </w:rPr>
          <w:tab/>
        </w:r>
        <w:r w:rsidR="00AF6139">
          <w:rPr>
            <w:noProof/>
            <w:webHidden/>
          </w:rPr>
          <w:fldChar w:fldCharType="begin"/>
        </w:r>
        <w:r w:rsidR="00AF6139">
          <w:rPr>
            <w:noProof/>
            <w:webHidden/>
          </w:rPr>
          <w:instrText xml:space="preserve"> PAGEREF _Toc146794702 \h </w:instrText>
        </w:r>
        <w:r w:rsidR="00AF6139">
          <w:rPr>
            <w:noProof/>
            <w:webHidden/>
          </w:rPr>
        </w:r>
        <w:r w:rsidR="00AF6139">
          <w:rPr>
            <w:noProof/>
            <w:webHidden/>
          </w:rPr>
          <w:fldChar w:fldCharType="separate"/>
        </w:r>
        <w:r w:rsidR="00516892">
          <w:rPr>
            <w:noProof/>
            <w:webHidden/>
          </w:rPr>
          <w:t>33</w:t>
        </w:r>
        <w:r w:rsidR="00AF6139">
          <w:rPr>
            <w:noProof/>
            <w:webHidden/>
          </w:rPr>
          <w:fldChar w:fldCharType="end"/>
        </w:r>
      </w:hyperlink>
    </w:p>
    <w:p w14:paraId="17D2A9A4" w14:textId="57CF3F6A" w:rsidR="00AF6139" w:rsidRDefault="002E6460">
      <w:pPr>
        <w:pStyle w:val="Spistreci2"/>
        <w:rPr>
          <w:rFonts w:asciiTheme="minorHAnsi" w:eastAsiaTheme="minorEastAsia" w:hAnsiTheme="minorHAnsi" w:cstheme="minorBidi"/>
          <w:noProof/>
          <w:sz w:val="22"/>
          <w:szCs w:val="22"/>
        </w:rPr>
      </w:pPr>
      <w:hyperlink w:anchor="_Toc146794703" w:history="1">
        <w:r w:rsidR="00AF6139" w:rsidRPr="00AF3FDC">
          <w:rPr>
            <w:rStyle w:val="Hipercze"/>
            <w:noProof/>
          </w:rPr>
          <w:t>3.10.</w:t>
        </w:r>
        <w:r w:rsidR="00AF6139">
          <w:rPr>
            <w:rFonts w:asciiTheme="minorHAnsi" w:eastAsiaTheme="minorEastAsia" w:hAnsiTheme="minorHAnsi" w:cstheme="minorBidi"/>
            <w:noProof/>
            <w:sz w:val="22"/>
            <w:szCs w:val="22"/>
          </w:rPr>
          <w:tab/>
        </w:r>
        <w:r w:rsidR="00AF6139" w:rsidRPr="00AF3FDC">
          <w:rPr>
            <w:rStyle w:val="Hipercze"/>
            <w:noProof/>
          </w:rPr>
          <w:t>Promocja projektu</w:t>
        </w:r>
        <w:r w:rsidR="00AF6139">
          <w:rPr>
            <w:noProof/>
            <w:webHidden/>
          </w:rPr>
          <w:tab/>
        </w:r>
        <w:r w:rsidR="00AF6139">
          <w:rPr>
            <w:noProof/>
            <w:webHidden/>
          </w:rPr>
          <w:fldChar w:fldCharType="begin"/>
        </w:r>
        <w:r w:rsidR="00AF6139">
          <w:rPr>
            <w:noProof/>
            <w:webHidden/>
          </w:rPr>
          <w:instrText xml:space="preserve"> PAGEREF _Toc146794703 \h </w:instrText>
        </w:r>
        <w:r w:rsidR="00AF6139">
          <w:rPr>
            <w:noProof/>
            <w:webHidden/>
          </w:rPr>
        </w:r>
        <w:r w:rsidR="00AF6139">
          <w:rPr>
            <w:noProof/>
            <w:webHidden/>
          </w:rPr>
          <w:fldChar w:fldCharType="separate"/>
        </w:r>
        <w:r w:rsidR="00516892">
          <w:rPr>
            <w:noProof/>
            <w:webHidden/>
          </w:rPr>
          <w:t>34</w:t>
        </w:r>
        <w:r w:rsidR="00AF6139">
          <w:rPr>
            <w:noProof/>
            <w:webHidden/>
          </w:rPr>
          <w:fldChar w:fldCharType="end"/>
        </w:r>
      </w:hyperlink>
    </w:p>
    <w:p w14:paraId="07C2BB7E" w14:textId="2DD03DF2" w:rsidR="00AF6139" w:rsidRDefault="002E6460">
      <w:pPr>
        <w:pStyle w:val="Spistreci2"/>
        <w:rPr>
          <w:rFonts w:asciiTheme="minorHAnsi" w:eastAsiaTheme="minorEastAsia" w:hAnsiTheme="minorHAnsi" w:cstheme="minorBidi"/>
          <w:noProof/>
          <w:sz w:val="22"/>
          <w:szCs w:val="22"/>
        </w:rPr>
      </w:pPr>
      <w:hyperlink w:anchor="_Toc146794704" w:history="1">
        <w:r w:rsidR="00AF6139" w:rsidRPr="00AF3FDC">
          <w:rPr>
            <w:rStyle w:val="Hipercze"/>
            <w:noProof/>
          </w:rPr>
          <w:t>3.11.</w:t>
        </w:r>
        <w:r w:rsidR="00AF6139">
          <w:rPr>
            <w:rFonts w:asciiTheme="minorHAnsi" w:eastAsiaTheme="minorEastAsia" w:hAnsiTheme="minorHAnsi" w:cstheme="minorBidi"/>
            <w:noProof/>
            <w:sz w:val="22"/>
            <w:szCs w:val="22"/>
          </w:rPr>
          <w:tab/>
        </w:r>
        <w:r w:rsidR="00AF6139" w:rsidRPr="00AF3FDC">
          <w:rPr>
            <w:rStyle w:val="Hipercze"/>
            <w:noProof/>
          </w:rPr>
          <w:t>Podatek od towarów i usług</w:t>
        </w:r>
        <w:r w:rsidR="00AF6139">
          <w:rPr>
            <w:noProof/>
            <w:webHidden/>
          </w:rPr>
          <w:tab/>
        </w:r>
        <w:r w:rsidR="00AF6139">
          <w:rPr>
            <w:noProof/>
            <w:webHidden/>
          </w:rPr>
          <w:fldChar w:fldCharType="begin"/>
        </w:r>
        <w:r w:rsidR="00AF6139">
          <w:rPr>
            <w:noProof/>
            <w:webHidden/>
          </w:rPr>
          <w:instrText xml:space="preserve"> PAGEREF _Toc146794704 \h </w:instrText>
        </w:r>
        <w:r w:rsidR="00AF6139">
          <w:rPr>
            <w:noProof/>
            <w:webHidden/>
          </w:rPr>
        </w:r>
        <w:r w:rsidR="00AF6139">
          <w:rPr>
            <w:noProof/>
            <w:webHidden/>
          </w:rPr>
          <w:fldChar w:fldCharType="separate"/>
        </w:r>
        <w:r w:rsidR="00516892">
          <w:rPr>
            <w:noProof/>
            <w:webHidden/>
          </w:rPr>
          <w:t>35</w:t>
        </w:r>
        <w:r w:rsidR="00AF6139">
          <w:rPr>
            <w:noProof/>
            <w:webHidden/>
          </w:rPr>
          <w:fldChar w:fldCharType="end"/>
        </w:r>
      </w:hyperlink>
    </w:p>
    <w:p w14:paraId="549F8C1E" w14:textId="79E484D1" w:rsidR="00AF6139" w:rsidRDefault="002E6460">
      <w:pPr>
        <w:pStyle w:val="Spistreci1"/>
        <w:rPr>
          <w:rFonts w:asciiTheme="minorHAnsi" w:eastAsiaTheme="minorEastAsia" w:hAnsiTheme="minorHAnsi" w:cstheme="minorBidi"/>
          <w:b w:val="0"/>
          <w:szCs w:val="22"/>
        </w:rPr>
      </w:pPr>
      <w:hyperlink w:anchor="_Toc146794705" w:history="1">
        <w:r w:rsidR="00AF6139" w:rsidRPr="00AF3FDC">
          <w:rPr>
            <w:rStyle w:val="Hipercze"/>
          </w:rPr>
          <w:t>II. WNIOSEK O PŁATNOŚĆ</w:t>
        </w:r>
        <w:r w:rsidR="00AF6139">
          <w:rPr>
            <w:webHidden/>
          </w:rPr>
          <w:tab/>
        </w:r>
        <w:r w:rsidR="00AF6139">
          <w:rPr>
            <w:webHidden/>
          </w:rPr>
          <w:fldChar w:fldCharType="begin"/>
        </w:r>
        <w:r w:rsidR="00AF6139">
          <w:rPr>
            <w:webHidden/>
          </w:rPr>
          <w:instrText xml:space="preserve"> PAGEREF _Toc146794705 \h </w:instrText>
        </w:r>
        <w:r w:rsidR="00AF6139">
          <w:rPr>
            <w:webHidden/>
          </w:rPr>
        </w:r>
        <w:r w:rsidR="00AF6139">
          <w:rPr>
            <w:webHidden/>
          </w:rPr>
          <w:fldChar w:fldCharType="separate"/>
        </w:r>
        <w:r w:rsidR="00516892">
          <w:rPr>
            <w:webHidden/>
          </w:rPr>
          <w:t>37</w:t>
        </w:r>
        <w:r w:rsidR="00AF6139">
          <w:rPr>
            <w:webHidden/>
          </w:rPr>
          <w:fldChar w:fldCharType="end"/>
        </w:r>
      </w:hyperlink>
    </w:p>
    <w:p w14:paraId="07CF2F59" w14:textId="708B3BF2" w:rsidR="00AF6139" w:rsidRDefault="002E6460">
      <w:pPr>
        <w:pStyle w:val="Spistreci1"/>
        <w:rPr>
          <w:rFonts w:asciiTheme="minorHAnsi" w:eastAsiaTheme="minorEastAsia" w:hAnsiTheme="minorHAnsi" w:cstheme="minorBidi"/>
          <w:b w:val="0"/>
          <w:szCs w:val="22"/>
        </w:rPr>
      </w:pPr>
      <w:hyperlink w:anchor="_Toc146794706" w:history="1">
        <w:r w:rsidR="00AF6139" w:rsidRPr="00AF3FDC">
          <w:rPr>
            <w:rStyle w:val="Hipercze"/>
          </w:rPr>
          <w:t>III. INFORMACJE NA TEMAT DOKONYWANIA ZWROTÓW</w:t>
        </w:r>
        <w:r w:rsidR="00AF6139">
          <w:rPr>
            <w:webHidden/>
          </w:rPr>
          <w:tab/>
        </w:r>
        <w:r w:rsidR="00AF6139">
          <w:rPr>
            <w:webHidden/>
          </w:rPr>
          <w:fldChar w:fldCharType="begin"/>
        </w:r>
        <w:r w:rsidR="00AF6139">
          <w:rPr>
            <w:webHidden/>
          </w:rPr>
          <w:instrText xml:space="preserve"> PAGEREF _Toc146794706 \h </w:instrText>
        </w:r>
        <w:r w:rsidR="00AF6139">
          <w:rPr>
            <w:webHidden/>
          </w:rPr>
        </w:r>
        <w:r w:rsidR="00AF6139">
          <w:rPr>
            <w:webHidden/>
          </w:rPr>
          <w:fldChar w:fldCharType="separate"/>
        </w:r>
        <w:r w:rsidR="00516892">
          <w:rPr>
            <w:webHidden/>
          </w:rPr>
          <w:t>41</w:t>
        </w:r>
        <w:r w:rsidR="00AF6139">
          <w:rPr>
            <w:webHidden/>
          </w:rPr>
          <w:fldChar w:fldCharType="end"/>
        </w:r>
      </w:hyperlink>
    </w:p>
    <w:p w14:paraId="6EF6136C" w14:textId="4E5439B3" w:rsidR="00CD5C5D" w:rsidRDefault="00C50D5E" w:rsidP="00430D45">
      <w:pPr>
        <w:pStyle w:val="Nagwek1"/>
        <w:numPr>
          <w:ilvl w:val="0"/>
          <w:numId w:val="0"/>
        </w:numPr>
        <w:spacing w:before="0" w:after="0" w:line="280" w:lineRule="atLeast"/>
      </w:pPr>
      <w:r w:rsidRPr="00EF5BA8">
        <w:lastRenderedPageBreak/>
        <w:fldChar w:fldCharType="end"/>
      </w:r>
      <w:bookmarkStart w:id="1" w:name="_Toc146794675"/>
      <w:r w:rsidR="005D5EB1">
        <w:t>I. KWALIFIKOWALNOŚĆ KOSZTÓW</w:t>
      </w:r>
      <w:bookmarkEnd w:id="1"/>
      <w:r w:rsidR="00CD5C5D">
        <w:t xml:space="preserve"> </w:t>
      </w:r>
    </w:p>
    <w:p w14:paraId="71540400" w14:textId="77777777" w:rsidR="00933558" w:rsidRDefault="00933558" w:rsidP="007D2378">
      <w:pPr>
        <w:pStyle w:val="Nagwek1"/>
        <w:numPr>
          <w:ilvl w:val="0"/>
          <w:numId w:val="0"/>
        </w:numPr>
        <w:spacing w:before="0" w:line="288" w:lineRule="auto"/>
      </w:pPr>
      <w:bookmarkStart w:id="2" w:name="_Toc146794676"/>
      <w:r>
        <w:t>1. Wstęp</w:t>
      </w:r>
      <w:bookmarkEnd w:id="2"/>
      <w:r>
        <w:t xml:space="preserve"> </w:t>
      </w:r>
    </w:p>
    <w:p w14:paraId="3F2A7840" w14:textId="77777777" w:rsidR="00933558" w:rsidRPr="008646FD" w:rsidRDefault="00933558" w:rsidP="005C7C19">
      <w:pPr>
        <w:pStyle w:val="Nagwek2"/>
        <w:numPr>
          <w:ilvl w:val="1"/>
          <w:numId w:val="47"/>
        </w:numPr>
        <w:spacing w:before="0" w:line="288" w:lineRule="auto"/>
        <w:ind w:left="426" w:hanging="426"/>
        <w:jc w:val="left"/>
      </w:pPr>
      <w:bookmarkStart w:id="3" w:name="_Toc146794677"/>
      <w:r w:rsidRPr="008646FD">
        <w:t xml:space="preserve">Zakres stosowania </w:t>
      </w:r>
      <w:r w:rsidR="00D43DE1">
        <w:t>dokumentu</w:t>
      </w:r>
      <w:bookmarkEnd w:id="3"/>
      <w:r w:rsidR="00D43DE1">
        <w:t xml:space="preserve"> </w:t>
      </w:r>
    </w:p>
    <w:p w14:paraId="5B53F9A7" w14:textId="77777777"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 finansowanych ze środków Europejskiego</w:t>
      </w:r>
      <w:r w:rsidR="00D43DE1" w:rsidRPr="00526B51">
        <w:rPr>
          <w:rFonts w:asciiTheme="minorHAnsi" w:hAnsiTheme="minorHAnsi" w:cstheme="minorHAnsi"/>
        </w:rPr>
        <w:t xml:space="preserve"> Funduszu Rozwoju Regionalnego, </w:t>
      </w:r>
      <w:r w:rsidRPr="00526B51">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AF6139"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w:t>
      </w:r>
      <w:r w:rsidR="00EF1200" w:rsidRPr="00AF6139">
        <w:rPr>
          <w:rFonts w:asciiTheme="minorHAnsi" w:eastAsia="MS Mincho" w:hAnsiTheme="minorHAnsi" w:cstheme="minorHAnsi"/>
        </w:rPr>
        <w:t xml:space="preserve">postępowania jest tożsame </w:t>
      </w:r>
      <w:r w:rsidR="0087612F" w:rsidRPr="00AF6139">
        <w:rPr>
          <w:rFonts w:asciiTheme="minorHAnsi" w:eastAsia="MS Mincho" w:hAnsiTheme="minorHAnsi" w:cstheme="minorHAnsi"/>
        </w:rPr>
        <w:t>z publikacją zapytania ofertowego, pod warunkiem że beneficjent udokumentuje publikację</w:t>
      </w:r>
      <w:r w:rsidRPr="00AF6139">
        <w:rPr>
          <w:rFonts w:asciiTheme="minorHAnsi" w:eastAsia="MS Mincho" w:hAnsiTheme="minorHAnsi" w:cstheme="minorHAnsi"/>
        </w:rPr>
        <w:t>.</w:t>
      </w:r>
    </w:p>
    <w:p w14:paraId="14057575" w14:textId="00753E4D" w:rsidR="00933558" w:rsidRPr="00AF6139" w:rsidRDefault="00933558" w:rsidP="007D2378">
      <w:pPr>
        <w:spacing w:after="120" w:line="288" w:lineRule="auto"/>
        <w:jc w:val="left"/>
        <w:rPr>
          <w:rFonts w:asciiTheme="minorHAnsi" w:hAnsiTheme="minorHAnsi" w:cstheme="minorHAnsi"/>
        </w:rPr>
      </w:pPr>
      <w:r w:rsidRPr="00AF6139">
        <w:rPr>
          <w:rFonts w:asciiTheme="minorHAnsi" w:hAnsiTheme="minorHAnsi" w:cstheme="minorHAnsi"/>
        </w:rPr>
        <w:t>Niniejsz</w:t>
      </w:r>
      <w:r w:rsidR="00D43DE1" w:rsidRPr="00AF6139">
        <w:rPr>
          <w:rFonts w:asciiTheme="minorHAnsi" w:hAnsiTheme="minorHAnsi" w:cstheme="minorHAnsi"/>
        </w:rPr>
        <w:t>y dokument m</w:t>
      </w:r>
      <w:r w:rsidRPr="00AF6139">
        <w:rPr>
          <w:rFonts w:asciiTheme="minorHAnsi" w:hAnsiTheme="minorHAnsi" w:cstheme="minorHAnsi"/>
        </w:rPr>
        <w:t xml:space="preserve">a zastosowanie do wszystkich projektów </w:t>
      </w:r>
      <w:r w:rsidR="00DA0B15" w:rsidRPr="00AF6139">
        <w:rPr>
          <w:rFonts w:asciiTheme="minorHAnsi" w:hAnsiTheme="minorHAnsi" w:cstheme="minorHAnsi"/>
        </w:rPr>
        <w:t>wybranych do d</w:t>
      </w:r>
      <w:r w:rsidR="006853DF" w:rsidRPr="00AF6139">
        <w:rPr>
          <w:rFonts w:asciiTheme="minorHAnsi" w:hAnsiTheme="minorHAnsi" w:cstheme="minorHAnsi"/>
        </w:rPr>
        <w:t xml:space="preserve">ofinansowania w wyniku naboru </w:t>
      </w:r>
      <w:r w:rsidR="00DA0B15" w:rsidRPr="00AF6139">
        <w:rPr>
          <w:rFonts w:asciiTheme="minorHAnsi" w:hAnsiTheme="minorHAnsi" w:cstheme="minorHAnsi"/>
        </w:rPr>
        <w:t>n</w:t>
      </w:r>
      <w:r w:rsidR="00526B51" w:rsidRPr="00AF6139">
        <w:rPr>
          <w:rFonts w:asciiTheme="minorHAnsi" w:hAnsiTheme="minorHAnsi" w:cstheme="minorHAnsi"/>
        </w:rPr>
        <w:t>ume</w:t>
      </w:r>
      <w:r w:rsidR="00DA0B15" w:rsidRPr="00AF6139">
        <w:rPr>
          <w:rFonts w:asciiTheme="minorHAnsi" w:hAnsiTheme="minorHAnsi" w:cstheme="minorHAnsi"/>
        </w:rPr>
        <w:t>r</w:t>
      </w:r>
      <w:r w:rsidR="00BB6EC9" w:rsidRPr="00AF6139">
        <w:rPr>
          <w:rFonts w:asciiTheme="minorHAnsi" w:hAnsiTheme="minorHAnsi" w:cstheme="minorHAnsi"/>
        </w:rPr>
        <w:t xml:space="preserve"> FEWP.02.07-IZ.00-001/23</w:t>
      </w:r>
      <w:r w:rsidR="00DA0B15" w:rsidRPr="00AF6139">
        <w:rPr>
          <w:rFonts w:asciiTheme="minorHAnsi" w:hAnsiTheme="minorHAnsi" w:cstheme="minorHAnsi"/>
        </w:rPr>
        <w:t xml:space="preserve">. </w:t>
      </w:r>
      <w:r w:rsidR="00CB75E9" w:rsidRPr="00AF6139">
        <w:rPr>
          <w:rFonts w:asciiTheme="minorHAnsi" w:hAnsiTheme="minorHAnsi" w:cstheme="minorHAnsi"/>
        </w:rPr>
        <w:t>W</w:t>
      </w:r>
      <w:r w:rsidRPr="00AF6139">
        <w:rPr>
          <w:rFonts w:asciiTheme="minorHAnsi" w:hAnsiTheme="minorHAnsi" w:cstheme="minorHAnsi"/>
        </w:rPr>
        <w:t xml:space="preserve">eryfikacja kwalifikowalności kosztu dokonywana jest </w:t>
      </w:r>
      <w:r w:rsidR="006B7B93" w:rsidRPr="00AF6139">
        <w:rPr>
          <w:rFonts w:asciiTheme="minorHAnsi" w:hAnsiTheme="minorHAnsi" w:cstheme="minorHAnsi"/>
        </w:rPr>
        <w:t xml:space="preserve">wstępnie </w:t>
      </w:r>
      <w:r w:rsidRPr="00AF6139">
        <w:rPr>
          <w:rFonts w:asciiTheme="minorHAnsi" w:hAnsiTheme="minorHAnsi" w:cstheme="minorHAnsi"/>
        </w:rPr>
        <w:t xml:space="preserve">w trakcie oceny wniosku o dofinansowanie projektu i opiera się przede wszystkim na regulacjach zawartych </w:t>
      </w:r>
      <w:r w:rsidR="00CB75E9" w:rsidRPr="00AF6139">
        <w:rPr>
          <w:rFonts w:asciiTheme="minorHAnsi" w:hAnsiTheme="minorHAnsi" w:cstheme="minorHAnsi"/>
        </w:rPr>
        <w:t xml:space="preserve">w </w:t>
      </w:r>
      <w:r w:rsidRPr="00AF6139">
        <w:rPr>
          <w:rFonts w:asciiTheme="minorHAnsi" w:hAnsiTheme="minorHAnsi" w:cstheme="minorHAnsi"/>
        </w:rPr>
        <w:t>Szczegółowym Opisie Priorytet</w:t>
      </w:r>
      <w:r w:rsidR="00DA0B15" w:rsidRPr="00AF6139">
        <w:rPr>
          <w:rFonts w:asciiTheme="minorHAnsi" w:hAnsiTheme="minorHAnsi" w:cstheme="minorHAnsi"/>
        </w:rPr>
        <w:t xml:space="preserve">ów </w:t>
      </w:r>
      <w:r w:rsidR="00DA0B15" w:rsidRPr="00AF6139">
        <w:rPr>
          <w:rFonts w:asciiTheme="minorHAnsi" w:hAnsiTheme="minorHAnsi" w:cstheme="minorHAnsi"/>
          <w:bCs/>
        </w:rPr>
        <w:t xml:space="preserve">Programu Fundusze Europejskie dla Wielkopolski 2021-2027 </w:t>
      </w:r>
      <w:r w:rsidRPr="00AF6139">
        <w:rPr>
          <w:rFonts w:asciiTheme="minorHAnsi" w:hAnsiTheme="minorHAnsi" w:cstheme="minorHAnsi"/>
        </w:rPr>
        <w:t xml:space="preserve">i w regulaminie </w:t>
      </w:r>
      <w:r w:rsidR="00180B62" w:rsidRPr="00AF6139">
        <w:rPr>
          <w:rFonts w:asciiTheme="minorHAnsi" w:hAnsiTheme="minorHAnsi" w:cstheme="minorHAnsi"/>
        </w:rPr>
        <w:t xml:space="preserve">wyboru projektów dla naboru </w:t>
      </w:r>
      <w:r w:rsidR="00526B51" w:rsidRPr="00AF6139">
        <w:rPr>
          <w:rFonts w:asciiTheme="minorHAnsi" w:hAnsiTheme="minorHAnsi" w:cstheme="minorHAnsi"/>
        </w:rPr>
        <w:t>numer</w:t>
      </w:r>
      <w:r w:rsidR="00DD526B" w:rsidRPr="00AF6139">
        <w:rPr>
          <w:rFonts w:asciiTheme="minorHAnsi" w:hAnsiTheme="minorHAnsi" w:cstheme="minorHAnsi"/>
        </w:rPr>
        <w:t xml:space="preserve"> </w:t>
      </w:r>
      <w:r w:rsidR="00BB6EC9" w:rsidRPr="00AF6139">
        <w:rPr>
          <w:rFonts w:asciiTheme="minorHAnsi" w:hAnsiTheme="minorHAnsi" w:cstheme="minorHAnsi"/>
        </w:rPr>
        <w:t xml:space="preserve">FEWP.02.07-IZ.00-001/23. </w:t>
      </w:r>
      <w:r w:rsidR="00CB75E9" w:rsidRPr="00AF6139">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AF6139">
        <w:rPr>
          <w:rFonts w:asciiTheme="minorHAnsi" w:hAnsiTheme="minorHAnsi" w:cstheme="minorHAnsi"/>
        </w:rPr>
        <w:t xml:space="preserve"> kontroli w miejscu realizacji </w:t>
      </w:r>
      <w:r w:rsidR="00CB75E9" w:rsidRPr="00AF6139">
        <w:rPr>
          <w:rFonts w:asciiTheme="minorHAnsi" w:hAnsiTheme="minorHAnsi" w:cstheme="minorHAnsi"/>
        </w:rPr>
        <w:t xml:space="preserve">projektu lub w siedzibie </w:t>
      </w:r>
      <w:r w:rsidR="002B621B" w:rsidRPr="00AF6139">
        <w:rPr>
          <w:rFonts w:asciiTheme="minorHAnsi" w:hAnsiTheme="minorHAnsi" w:cstheme="minorHAnsi"/>
        </w:rPr>
        <w:t>podmiotu kontrolowanego</w:t>
      </w:r>
      <w:r w:rsidR="00CB75E9" w:rsidRPr="00AF6139">
        <w:rPr>
          <w:rFonts w:asciiTheme="minorHAnsi" w:hAnsiTheme="minorHAnsi" w:cstheme="minorHAnsi"/>
        </w:rPr>
        <w:t xml:space="preserve">. </w:t>
      </w:r>
    </w:p>
    <w:p w14:paraId="4D5E9EC4" w14:textId="77777777" w:rsidR="00526B51" w:rsidRPr="00526B51" w:rsidRDefault="00933558" w:rsidP="007D2378">
      <w:pPr>
        <w:spacing w:after="120" w:line="288" w:lineRule="auto"/>
        <w:jc w:val="left"/>
        <w:rPr>
          <w:rFonts w:asciiTheme="minorHAnsi" w:hAnsiTheme="minorHAnsi" w:cstheme="minorHAnsi"/>
          <w:strike/>
          <w:highlight w:val="yellow"/>
        </w:rPr>
      </w:pPr>
      <w:r w:rsidRPr="00AF6139">
        <w:rPr>
          <w:rFonts w:asciiTheme="minorHAnsi" w:hAnsiTheme="minorHAnsi" w:cstheme="minorHAnsi"/>
        </w:rPr>
        <w:t>W przypadku projektów objętych zasadami pomocy publicznej w rozumieniu Traktatu o funkcjonowaniu Unii Europ</w:t>
      </w:r>
      <w:r w:rsidR="00526B51" w:rsidRPr="00AF6139">
        <w:rPr>
          <w:rFonts w:asciiTheme="minorHAnsi" w:hAnsiTheme="minorHAnsi" w:cstheme="minorHAnsi"/>
        </w:rPr>
        <w:t xml:space="preserve">ejskiej (artykuł </w:t>
      </w:r>
      <w:r w:rsidRPr="00AF6139">
        <w:rPr>
          <w:rFonts w:asciiTheme="minorHAnsi" w:hAnsiTheme="minorHAnsi" w:cstheme="minorHAnsi"/>
        </w:rPr>
        <w:t>93, art</w:t>
      </w:r>
      <w:r w:rsidR="00526B51" w:rsidRPr="00AF6139">
        <w:rPr>
          <w:rFonts w:asciiTheme="minorHAnsi" w:hAnsiTheme="minorHAnsi" w:cstheme="minorHAnsi"/>
        </w:rPr>
        <w:t>ykuł</w:t>
      </w:r>
      <w:r w:rsidRPr="00526B51">
        <w:rPr>
          <w:rFonts w:asciiTheme="minorHAnsi" w:hAnsiTheme="minorHAnsi" w:cstheme="minorHAnsi"/>
        </w:rPr>
        <w:t xml:space="preserve"> 106 ust</w:t>
      </w:r>
      <w:r w:rsidR="00526B51" w:rsidRPr="00526B51">
        <w:rPr>
          <w:rFonts w:asciiTheme="minorHAnsi" w:hAnsiTheme="minorHAnsi" w:cstheme="minorHAnsi"/>
        </w:rPr>
        <w:t>ęp</w:t>
      </w:r>
      <w:r w:rsidRPr="00526B51">
        <w:rPr>
          <w:rFonts w:asciiTheme="minorHAnsi" w:hAnsiTheme="minorHAnsi" w:cstheme="minorHAnsi"/>
        </w:rPr>
        <w:t xml:space="preserve"> 2, art</w:t>
      </w:r>
      <w:r w:rsidR="00526B51" w:rsidRPr="00526B51">
        <w:rPr>
          <w:rFonts w:asciiTheme="minorHAnsi" w:hAnsiTheme="minorHAnsi" w:cstheme="minorHAnsi"/>
        </w:rPr>
        <w:t>ykuł</w:t>
      </w:r>
      <w:r w:rsidRPr="00526B51">
        <w:rPr>
          <w:rFonts w:asciiTheme="minorHAnsi" w:hAnsiTheme="minorHAnsi" w:cstheme="minorHAnsi"/>
        </w:rPr>
        <w:t xml:space="preserve"> 107 ust</w:t>
      </w:r>
      <w:r w:rsidR="00526B51" w:rsidRPr="00526B51">
        <w:rPr>
          <w:rFonts w:asciiTheme="minorHAnsi" w:hAnsiTheme="minorHAnsi" w:cstheme="minorHAnsi"/>
        </w:rPr>
        <w:t>ęp</w:t>
      </w:r>
      <w:r w:rsidRPr="00526B51">
        <w:rPr>
          <w:rFonts w:asciiTheme="minorHAnsi" w:hAnsiTheme="minorHAnsi" w:cstheme="minorHAnsi"/>
        </w:rPr>
        <w:t xml:space="preserve"> 2 i 3), za kwalifikowalne mogą być uznane tylko te koszty, które spełniają łącznie warunki określone w</w:t>
      </w:r>
      <w:r w:rsidR="00D43DE1" w:rsidRPr="00526B51">
        <w:rPr>
          <w:rFonts w:asciiTheme="minorHAnsi" w:hAnsiTheme="minorHAnsi" w:cstheme="minorHAnsi"/>
        </w:rPr>
        <w:t xml:space="preserve"> niniejszym dokumencie i</w:t>
      </w:r>
      <w:r w:rsidRPr="00526B51">
        <w:rPr>
          <w:rFonts w:asciiTheme="minorHAnsi" w:hAnsiTheme="minorHAnsi" w:cstheme="minorHAnsi"/>
        </w:rPr>
        <w:t xml:space="preserve"> warunki wynikające z odpowiednich regulacji w zakresie pomocy publicznej</w:t>
      </w:r>
      <w:r w:rsidRPr="00526B51">
        <w:rPr>
          <w:rFonts w:asciiTheme="minorHAnsi" w:hAnsiTheme="minorHAnsi" w:cstheme="minorHAnsi"/>
          <w:vertAlign w:val="superscript"/>
        </w:rPr>
        <w:footnoteReference w:id="1"/>
      </w:r>
      <w:r w:rsidRPr="00526B51">
        <w:rPr>
          <w:rFonts w:asciiTheme="minorHAnsi" w:hAnsiTheme="minorHAnsi" w:cstheme="minorHAnsi"/>
        </w:rPr>
        <w:t>, przyjętych na poziomie unijnym lub krajowym.</w:t>
      </w:r>
    </w:p>
    <w:p w14:paraId="60AAFBAC" w14:textId="13B40858" w:rsidR="007963B2" w:rsidRPr="00AF6139" w:rsidRDefault="00933558" w:rsidP="007D2378">
      <w:pPr>
        <w:spacing w:after="120" w:line="288" w:lineRule="auto"/>
        <w:jc w:val="left"/>
        <w:rPr>
          <w:rFonts w:asciiTheme="minorHAnsi" w:hAnsiTheme="minorHAnsi" w:cstheme="minorHAnsi"/>
        </w:rPr>
      </w:pPr>
      <w:r w:rsidRPr="00526B51">
        <w:rPr>
          <w:rFonts w:asciiTheme="minorHAnsi" w:hAnsiTheme="minorHAnsi" w:cstheme="minorHAnsi"/>
        </w:rPr>
        <w:t xml:space="preserve">Poza zasadami regulującymi termin ponoszenia kosztów w projektach objętych schematami pomocy publicznej, obowiązujące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Pr="00526B51">
        <w:rPr>
          <w:rFonts w:asciiTheme="minorHAnsi" w:hAnsiTheme="minorHAnsi" w:cstheme="minorHAnsi"/>
        </w:rPr>
        <w:t>zn</w:t>
      </w:r>
      <w:r w:rsidR="00510CEC">
        <w:rPr>
          <w:rFonts w:asciiTheme="minorHAnsi" w:hAnsiTheme="minorHAnsi" w:cstheme="minorHAnsi"/>
        </w:rPr>
        <w:t>aczy</w:t>
      </w:r>
      <w:r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Pr="00526B51">
        <w:rPr>
          <w:rFonts w:asciiTheme="minorHAnsi" w:hAnsiTheme="minorHAnsi" w:cstheme="minorHAnsi"/>
        </w:rPr>
        <w:t xml:space="preserve"> Projekty takie muszą spełniać wszystkie obowiązujące wymogi, przede wszystkim dotyczące ochrony środowiska, zamówień publicznych i wynikające </w:t>
      </w:r>
      <w:r w:rsidRPr="00AF6139">
        <w:rPr>
          <w:rFonts w:asciiTheme="minorHAnsi" w:hAnsiTheme="minorHAnsi" w:cstheme="minorHAnsi"/>
        </w:rPr>
        <w:t>z zapisów Programu i Szczegółowego Opisu Priorytet</w:t>
      </w:r>
      <w:r w:rsidR="00CE552F" w:rsidRPr="00AF6139">
        <w:rPr>
          <w:rFonts w:asciiTheme="minorHAnsi" w:hAnsiTheme="minorHAnsi" w:cstheme="minorHAnsi"/>
        </w:rPr>
        <w:t>ów</w:t>
      </w:r>
      <w:r w:rsidRPr="00AF6139">
        <w:rPr>
          <w:rFonts w:asciiTheme="minorHAnsi" w:hAnsiTheme="minorHAnsi" w:cstheme="minorHAnsi"/>
        </w:rPr>
        <w:t xml:space="preserve"> </w:t>
      </w:r>
      <w:r w:rsidR="00CE552F" w:rsidRPr="00AF6139">
        <w:rPr>
          <w:rFonts w:asciiTheme="minorHAnsi" w:hAnsiTheme="minorHAnsi" w:cstheme="minorHAnsi"/>
          <w:bCs/>
        </w:rPr>
        <w:t>Programu Fundusze Europejskie dla Wielkopolski 2021-2027</w:t>
      </w:r>
      <w:r w:rsidRPr="00AF6139">
        <w:rPr>
          <w:rFonts w:asciiTheme="minorHAnsi" w:hAnsiTheme="minorHAnsi" w:cstheme="minorHAnsi"/>
        </w:rPr>
        <w:t xml:space="preserve">. </w:t>
      </w:r>
      <w:r w:rsidR="00EE7C31" w:rsidRPr="00AF6139">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1A85EA9A" w14:textId="75EC697D" w:rsidR="00933558" w:rsidRPr="00AF6139" w:rsidRDefault="00933558" w:rsidP="00526B51">
      <w:pPr>
        <w:spacing w:after="120" w:line="288" w:lineRule="auto"/>
        <w:jc w:val="left"/>
        <w:rPr>
          <w:rFonts w:asciiTheme="minorHAnsi" w:hAnsiTheme="minorHAnsi" w:cstheme="minorHAnsi"/>
        </w:rPr>
      </w:pPr>
      <w:r w:rsidRPr="00AF6139">
        <w:rPr>
          <w:rFonts w:asciiTheme="minorHAnsi" w:hAnsiTheme="minorHAnsi" w:cstheme="minorHAnsi"/>
        </w:rPr>
        <w:t xml:space="preserve">Do wsparcia ze środków </w:t>
      </w:r>
      <w:r w:rsidR="00CE552F" w:rsidRPr="00AF6139">
        <w:rPr>
          <w:rFonts w:asciiTheme="minorHAnsi" w:hAnsiTheme="minorHAnsi" w:cstheme="minorHAnsi"/>
          <w:bCs/>
        </w:rPr>
        <w:t xml:space="preserve">Programu Fundusze Europejskie dla Wielkopolski 2021-2027 </w:t>
      </w:r>
      <w:r w:rsidRPr="00AF6139">
        <w:rPr>
          <w:rFonts w:asciiTheme="minorHAnsi" w:hAnsiTheme="minorHAnsi" w:cstheme="minorHAnsi"/>
        </w:rPr>
        <w:t>nie mogą zostać wybrane projekty, jeśli zostały one fizycznie ukończone</w:t>
      </w:r>
      <w:r w:rsidR="00CE552F" w:rsidRPr="00AF6139">
        <w:rPr>
          <w:rFonts w:asciiTheme="minorHAnsi" w:hAnsiTheme="minorHAnsi" w:cstheme="minorHAnsi"/>
        </w:rPr>
        <w:t xml:space="preserve"> (w przypadku robót budowlanych) lub w pełni wdrożone (w przypadku dostaw i usług) </w:t>
      </w:r>
      <w:r w:rsidRPr="00AF6139">
        <w:rPr>
          <w:rFonts w:asciiTheme="minorHAnsi" w:hAnsiTheme="minorHAnsi" w:cstheme="minorHAnsi"/>
        </w:rPr>
        <w:t>przed</w:t>
      </w:r>
      <w:r w:rsidR="002B621B" w:rsidRPr="00AF6139">
        <w:rPr>
          <w:rFonts w:asciiTheme="minorHAnsi" w:hAnsiTheme="minorHAnsi" w:cstheme="minorHAnsi"/>
        </w:rPr>
        <w:t xml:space="preserve"> z</w:t>
      </w:r>
      <w:r w:rsidRPr="00AF6139">
        <w:rPr>
          <w:rFonts w:asciiTheme="minorHAnsi" w:hAnsiTheme="minorHAnsi" w:cstheme="minorHAnsi"/>
        </w:rPr>
        <w:t>łożeniem wniosku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niezależnie od tego, czy wszystkie </w:t>
      </w:r>
      <w:r w:rsidR="00CE552F" w:rsidRPr="00AF6139">
        <w:rPr>
          <w:rFonts w:asciiTheme="minorHAnsi" w:hAnsiTheme="minorHAnsi" w:cstheme="minorHAnsi"/>
        </w:rPr>
        <w:t xml:space="preserve">dotyczące tego projektu </w:t>
      </w:r>
      <w:r w:rsidRPr="00AF6139">
        <w:rPr>
          <w:rFonts w:asciiTheme="minorHAnsi" w:hAnsiTheme="minorHAnsi" w:cstheme="minorHAnsi"/>
        </w:rPr>
        <w:t xml:space="preserve">płatności zostały przez beneficjenta dokonane. </w:t>
      </w:r>
      <w:r w:rsidR="00CE552F" w:rsidRPr="00AF6139">
        <w:rPr>
          <w:rFonts w:asciiTheme="minorHAnsi" w:hAnsiTheme="minorHAnsi" w:cstheme="minorHAnsi"/>
        </w:rPr>
        <w:t>Przez projekt fizyczn</w:t>
      </w:r>
      <w:r w:rsidR="00E431DE" w:rsidRPr="00AF6139">
        <w:rPr>
          <w:rFonts w:asciiTheme="minorHAnsi" w:hAnsiTheme="minorHAnsi" w:cstheme="minorHAnsi"/>
        </w:rPr>
        <w:t>i</w:t>
      </w:r>
      <w:r w:rsidR="00CE552F" w:rsidRPr="00AF6139">
        <w:rPr>
          <w:rFonts w:asciiTheme="minorHAnsi" w:hAnsiTheme="minorHAnsi" w:cstheme="minorHAnsi"/>
        </w:rPr>
        <w:t xml:space="preserve">e ukończony lub w pełni wdrożony należy rozumieć projekt, dla którego przed dniem złożenia wniosku o dofinansowanie </w:t>
      </w:r>
      <w:r w:rsidR="00510CEC" w:rsidRPr="00AF6139">
        <w:rPr>
          <w:rFonts w:asciiTheme="minorHAnsi" w:hAnsiTheme="minorHAnsi" w:cstheme="minorHAnsi"/>
        </w:rPr>
        <w:t xml:space="preserve">projektu </w:t>
      </w:r>
      <w:r w:rsidR="00CE552F" w:rsidRPr="00AF6139">
        <w:rPr>
          <w:rFonts w:asciiTheme="minorHAnsi" w:hAnsiTheme="minorHAnsi" w:cstheme="minorHAnsi"/>
        </w:rPr>
        <w:t xml:space="preserve">nastąpił odbiór ostatnich robót, dostaw lub usług przewidzianych </w:t>
      </w:r>
      <w:r w:rsidR="00152A1B" w:rsidRPr="00AF6139">
        <w:rPr>
          <w:rFonts w:asciiTheme="minorHAnsi" w:hAnsiTheme="minorHAnsi" w:cstheme="minorHAnsi"/>
        </w:rPr>
        <w:t xml:space="preserve">do realizacji </w:t>
      </w:r>
      <w:r w:rsidR="00CE552F" w:rsidRPr="00AF6139">
        <w:rPr>
          <w:rFonts w:asciiTheme="minorHAnsi" w:hAnsiTheme="minorHAnsi" w:cstheme="minorHAnsi"/>
        </w:rPr>
        <w:t xml:space="preserve">w jego </w:t>
      </w:r>
      <w:r w:rsidR="00152A1B" w:rsidRPr="00AF6139">
        <w:rPr>
          <w:rFonts w:asciiTheme="minorHAnsi" w:hAnsiTheme="minorHAnsi" w:cstheme="minorHAnsi"/>
        </w:rPr>
        <w:t>zakresie rzeczowym</w:t>
      </w:r>
      <w:r w:rsidR="00CE552F" w:rsidRPr="00AF6139">
        <w:rPr>
          <w:rFonts w:asciiTheme="minorHAnsi" w:hAnsiTheme="minorHAnsi" w:cstheme="minorHAnsi"/>
        </w:rPr>
        <w:t xml:space="preserve">. </w:t>
      </w:r>
    </w:p>
    <w:p w14:paraId="57D46FA8" w14:textId="77777777" w:rsidR="00BB6EC9" w:rsidRPr="00AF6139" w:rsidRDefault="00933558" w:rsidP="0081414F">
      <w:pPr>
        <w:spacing w:after="120" w:line="288" w:lineRule="auto"/>
        <w:jc w:val="left"/>
        <w:rPr>
          <w:rFonts w:asciiTheme="minorHAnsi" w:hAnsiTheme="minorHAnsi" w:cstheme="minorHAnsi"/>
        </w:rPr>
      </w:pPr>
      <w:r w:rsidRPr="00AF6139">
        <w:rPr>
          <w:rFonts w:asciiTheme="minorHAnsi" w:hAnsiTheme="minorHAnsi" w:cstheme="minorHAnsi"/>
        </w:rPr>
        <w:t xml:space="preserve">Instytucja Zarządzająca </w:t>
      </w:r>
      <w:r w:rsidR="00CE552F" w:rsidRPr="00AF6139">
        <w:rPr>
          <w:rFonts w:asciiTheme="minorHAnsi" w:hAnsiTheme="minorHAnsi" w:cstheme="minorHAnsi"/>
          <w:bCs/>
        </w:rPr>
        <w:t>Program</w:t>
      </w:r>
      <w:r w:rsidR="002B621B" w:rsidRPr="00AF6139">
        <w:rPr>
          <w:rFonts w:asciiTheme="minorHAnsi" w:hAnsiTheme="minorHAnsi" w:cstheme="minorHAnsi"/>
          <w:bCs/>
        </w:rPr>
        <w:t>em</w:t>
      </w:r>
      <w:r w:rsidR="00CE552F" w:rsidRPr="00AF6139">
        <w:rPr>
          <w:rFonts w:asciiTheme="minorHAnsi" w:hAnsiTheme="minorHAnsi" w:cstheme="minorHAnsi"/>
          <w:bCs/>
        </w:rPr>
        <w:t xml:space="preserve"> Fundusze Europejskie dla Wielkopolski 2021-2027</w:t>
      </w:r>
      <w:r w:rsidRPr="00AF6139">
        <w:rPr>
          <w:rFonts w:asciiTheme="minorHAnsi" w:hAnsiTheme="minorHAnsi" w:cstheme="minorHAnsi"/>
        </w:rPr>
        <w:t xml:space="preserve"> </w:t>
      </w:r>
      <w:r w:rsidR="00180B62" w:rsidRPr="00AF6139">
        <w:rPr>
          <w:rFonts w:asciiTheme="minorHAnsi" w:hAnsiTheme="minorHAnsi" w:cstheme="minorHAnsi"/>
        </w:rPr>
        <w:t>w naborze n</w:t>
      </w:r>
      <w:r w:rsidR="0081414F" w:rsidRPr="00AF6139">
        <w:rPr>
          <w:rFonts w:asciiTheme="minorHAnsi" w:hAnsiTheme="minorHAnsi" w:cstheme="minorHAnsi"/>
        </w:rPr>
        <w:t>ume</w:t>
      </w:r>
      <w:r w:rsidR="00180B62" w:rsidRPr="00AF6139">
        <w:rPr>
          <w:rFonts w:asciiTheme="minorHAnsi" w:hAnsiTheme="minorHAnsi" w:cstheme="minorHAnsi"/>
        </w:rPr>
        <w:t xml:space="preserve">r </w:t>
      </w:r>
      <w:r w:rsidR="00BB6EC9" w:rsidRPr="00AF6139">
        <w:rPr>
          <w:rFonts w:asciiTheme="minorHAnsi" w:hAnsiTheme="minorHAnsi" w:cstheme="minorHAnsi"/>
        </w:rPr>
        <w:t xml:space="preserve">FEWP.02.07-IZ.00-001/23 </w:t>
      </w:r>
      <w:r w:rsidRPr="00AF6139">
        <w:rPr>
          <w:rFonts w:asciiTheme="minorHAnsi" w:hAnsiTheme="minorHAnsi" w:cstheme="minorHAnsi"/>
        </w:rPr>
        <w:t>nie dopuszcza stosowania uproszczonych metod rozliczania wydatków</w:t>
      </w:r>
      <w:r w:rsidR="00BB6EC9" w:rsidRPr="00AF6139">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AF6139">
        <w:rPr>
          <w:rFonts w:asciiTheme="minorHAnsi" w:hAnsiTheme="minorHAnsi" w:cstheme="minorHAnsi"/>
        </w:rPr>
        <w:t>W sprawa</w:t>
      </w:r>
      <w:r w:rsidR="002C7635" w:rsidRPr="00AF6139">
        <w:rPr>
          <w:rFonts w:asciiTheme="minorHAnsi" w:hAnsiTheme="minorHAnsi" w:cstheme="minorHAnsi"/>
        </w:rPr>
        <w:t xml:space="preserve">ch nieuregulowanych w niniejszym dokumencie </w:t>
      </w:r>
      <w:r w:rsidRPr="00AF6139">
        <w:rPr>
          <w:rFonts w:asciiTheme="minorHAnsi" w:hAnsiTheme="minorHAnsi" w:cstheme="minorHAnsi"/>
        </w:rPr>
        <w:t>zastosowan</w:t>
      </w:r>
      <w:r w:rsidRPr="0081414F">
        <w:rPr>
          <w:rFonts w:asciiTheme="minorHAnsi" w:hAnsiTheme="minorHAnsi" w:cstheme="minorHAnsi"/>
        </w:rPr>
        <w:t>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5C7C19">
      <w:pPr>
        <w:pStyle w:val="Nagwek2"/>
        <w:numPr>
          <w:ilvl w:val="1"/>
          <w:numId w:val="47"/>
        </w:numPr>
        <w:spacing w:before="0" w:line="288" w:lineRule="auto"/>
        <w:ind w:left="426" w:hanging="426"/>
      </w:pPr>
      <w:bookmarkStart w:id="4" w:name="_Toc146794678"/>
      <w:r w:rsidRPr="00CD5C5D">
        <w:t>Skróty i definicje</w:t>
      </w:r>
      <w:bookmarkEnd w:id="4"/>
      <w:r w:rsidRPr="00CD5C5D">
        <w:t xml:space="preserve"> </w:t>
      </w:r>
    </w:p>
    <w:p w14:paraId="04F24160" w14:textId="703CDC65" w:rsidR="00AF6139" w:rsidRDefault="0087612F"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Europejskiego Funduszu Rozwoju Regionalnego lub </w:t>
      </w:r>
      <w:r w:rsidR="00F012E4" w:rsidRPr="0081414F">
        <w:rPr>
          <w:rFonts w:asciiTheme="minorHAnsi" w:hAnsiTheme="minorHAnsi" w:cstheme="minorHAnsi"/>
          <w:bCs/>
        </w:rPr>
        <w:t xml:space="preserve">ze środków </w:t>
      </w:r>
      <w:r w:rsidRPr="0081414F">
        <w:rPr>
          <w:rFonts w:asciiTheme="minorHAnsi" w:hAnsiTheme="minorHAnsi" w:cstheme="minorHAnsi"/>
          <w:bCs/>
        </w:rPr>
        <w:t xml:space="preserve">Europejskiego Funduszu Rozwoju Regionalnego </w:t>
      </w:r>
      <w:r w:rsidRPr="00AF6139">
        <w:rPr>
          <w:rFonts w:asciiTheme="minorHAnsi" w:hAnsiTheme="minorHAnsi" w:cstheme="minorHAnsi"/>
          <w:bCs/>
        </w:rPr>
        <w:t>i budżetu państwa</w:t>
      </w:r>
      <w:r w:rsidR="00F012E4" w:rsidRPr="00AF6139">
        <w:rPr>
          <w:rFonts w:asciiTheme="minorHAnsi" w:hAnsiTheme="minorHAnsi" w:cstheme="minorHAnsi"/>
          <w:bCs/>
        </w:rPr>
        <w:t xml:space="preserve"> na podstawie umowy o dofinansowanie projektu</w:t>
      </w:r>
      <w:r w:rsidR="00741433" w:rsidRPr="00AF6139">
        <w:rPr>
          <w:rFonts w:asciiTheme="minorHAnsi" w:hAnsiTheme="minorHAnsi" w:cstheme="minorHAnsi"/>
          <w:bCs/>
        </w:rPr>
        <w:t xml:space="preserve">; </w:t>
      </w:r>
      <w:r w:rsidR="00913F31" w:rsidRPr="00AF6139">
        <w:rPr>
          <w:rFonts w:asciiTheme="minorHAnsi" w:hAnsiTheme="minorHAnsi" w:cstheme="minorHAnsi"/>
          <w:bCs/>
        </w:rPr>
        <w:t xml:space="preserve">ilekroć </w:t>
      </w:r>
      <w:r w:rsidR="002C7635" w:rsidRPr="00AF6139">
        <w:rPr>
          <w:rFonts w:asciiTheme="minorHAnsi" w:hAnsiTheme="minorHAnsi" w:cstheme="minorHAnsi"/>
          <w:bCs/>
        </w:rPr>
        <w:t xml:space="preserve">w niniejszym dokumencie </w:t>
      </w:r>
      <w:r w:rsidR="00913F31" w:rsidRPr="00AF6139">
        <w:rPr>
          <w:rFonts w:asciiTheme="minorHAnsi" w:hAnsiTheme="minorHAnsi" w:cstheme="minorHAnsi"/>
          <w:bCs/>
        </w:rPr>
        <w:t>jest mowa o beneficjencie, należy przez to rozumieć również partnera</w:t>
      </w:r>
      <w:r w:rsidR="007E22C6" w:rsidRPr="00AF6139">
        <w:rPr>
          <w:rFonts w:asciiTheme="minorHAnsi" w:hAnsiTheme="minorHAnsi" w:cstheme="minorHAnsi"/>
          <w:bCs/>
        </w:rPr>
        <w:t xml:space="preserve"> (w tym partnera prywatnego w projekcie hybrydowym)</w:t>
      </w:r>
      <w:r w:rsidR="00913F31" w:rsidRPr="00AF6139">
        <w:rPr>
          <w:rFonts w:asciiTheme="minorHAnsi" w:hAnsiTheme="minorHAnsi" w:cstheme="minorHAnsi"/>
          <w:bCs/>
        </w:rPr>
        <w:t xml:space="preserve"> i podmiot </w:t>
      </w:r>
      <w:r w:rsidR="00EE7C31" w:rsidRPr="00AF6139">
        <w:rPr>
          <w:rFonts w:asciiTheme="minorHAnsi" w:hAnsiTheme="minorHAnsi" w:cstheme="minorHAnsi"/>
          <w:bCs/>
        </w:rPr>
        <w:t xml:space="preserve">zaangażowany w realizację </w:t>
      </w:r>
      <w:r w:rsidR="00B14225" w:rsidRPr="00AF6139">
        <w:rPr>
          <w:rFonts w:asciiTheme="minorHAnsi" w:hAnsiTheme="minorHAnsi" w:cstheme="minorHAnsi"/>
          <w:bCs/>
        </w:rPr>
        <w:t xml:space="preserve">projektu / </w:t>
      </w:r>
      <w:r w:rsidR="00EE7C31" w:rsidRPr="00AF6139">
        <w:rPr>
          <w:rFonts w:asciiTheme="minorHAnsi" w:hAnsiTheme="minorHAnsi" w:cstheme="minorHAnsi"/>
          <w:bCs/>
        </w:rPr>
        <w:t xml:space="preserve">upoważniony do </w:t>
      </w:r>
      <w:r w:rsidR="00913F31" w:rsidRPr="00AF6139">
        <w:rPr>
          <w:rFonts w:asciiTheme="minorHAnsi" w:hAnsiTheme="minorHAnsi" w:cstheme="minorHAnsi"/>
          <w:bCs/>
        </w:rPr>
        <w:t>ponoszenia wydatków, wskazany we wniosku o dofinansowanie projektu</w:t>
      </w:r>
      <w:r w:rsidR="007E22C6" w:rsidRPr="00AF6139">
        <w:rPr>
          <w:rFonts w:asciiTheme="minorHAnsi" w:hAnsiTheme="minorHAnsi" w:cstheme="minorHAnsi"/>
          <w:bCs/>
        </w:rPr>
        <w:t xml:space="preserve"> / umowie o dofinansowanie projektu</w:t>
      </w:r>
      <w:r w:rsidR="00C43192" w:rsidRPr="00AF6139">
        <w:rPr>
          <w:rFonts w:asciiTheme="minorHAnsi" w:hAnsiTheme="minorHAnsi" w:cstheme="minorHAnsi"/>
          <w:bCs/>
        </w:rPr>
        <w:t>, chyba</w:t>
      </w:r>
      <w:r w:rsidR="00913F31" w:rsidRPr="00AF6139">
        <w:rPr>
          <w:rFonts w:asciiTheme="minorHAnsi" w:hAnsiTheme="minorHAnsi" w:cstheme="minorHAnsi"/>
          <w:bCs/>
        </w:rPr>
        <w:t xml:space="preserve"> że z treści niniejsz</w:t>
      </w:r>
      <w:r w:rsidR="002C7635" w:rsidRPr="00AF6139">
        <w:rPr>
          <w:rFonts w:asciiTheme="minorHAnsi" w:hAnsiTheme="minorHAnsi" w:cstheme="minorHAnsi"/>
          <w:bCs/>
        </w:rPr>
        <w:t xml:space="preserve">ego dokumentu </w:t>
      </w:r>
      <w:r w:rsidR="00913F31" w:rsidRPr="00AF6139">
        <w:rPr>
          <w:rFonts w:asciiTheme="minorHAnsi" w:hAnsiTheme="minorHAnsi" w:cstheme="minorHAnsi"/>
          <w:bCs/>
        </w:rPr>
        <w:t>wynika</w:t>
      </w:r>
      <w:r w:rsidR="0031237C" w:rsidRPr="00AF6139">
        <w:rPr>
          <w:rFonts w:asciiTheme="minorHAnsi" w:hAnsiTheme="minorHAnsi" w:cstheme="minorHAnsi"/>
          <w:bCs/>
        </w:rPr>
        <w:t>,</w:t>
      </w:r>
      <w:r w:rsidR="00913F31" w:rsidRPr="00AF6139">
        <w:rPr>
          <w:rFonts w:asciiTheme="minorHAnsi" w:hAnsiTheme="minorHAnsi" w:cstheme="minorHAnsi"/>
          <w:bCs/>
        </w:rPr>
        <w:t xml:space="preserve"> że w danym kontekście</w:t>
      </w:r>
      <w:r w:rsidR="00913F31" w:rsidRPr="0081414F">
        <w:rPr>
          <w:rFonts w:asciiTheme="minorHAnsi" w:hAnsiTheme="minorHAnsi" w:cstheme="minorHAnsi"/>
          <w:bCs/>
        </w:rPr>
        <w:t xml:space="preserve"> chodzi o beneficjenta jako o stronę umowy o dofinansowanie </w:t>
      </w:r>
      <w:r w:rsidR="002C7635" w:rsidRPr="0081414F">
        <w:rPr>
          <w:rFonts w:asciiTheme="minorHAnsi" w:hAnsiTheme="minorHAnsi" w:cstheme="minorHAnsi"/>
          <w:bCs/>
        </w:rPr>
        <w:t xml:space="preserve">projektu, </w:t>
      </w:r>
    </w:p>
    <w:p w14:paraId="69E00287" w14:textId="77777777" w:rsidR="00AF6139" w:rsidRDefault="00AF6139">
      <w:pPr>
        <w:spacing w:after="200" w:line="276" w:lineRule="auto"/>
        <w:jc w:val="left"/>
        <w:rPr>
          <w:rFonts w:asciiTheme="minorHAnsi" w:hAnsiTheme="minorHAnsi" w:cstheme="minorHAnsi"/>
          <w:bCs/>
        </w:rPr>
      </w:pPr>
      <w:r>
        <w:rPr>
          <w:rFonts w:asciiTheme="minorHAnsi" w:hAnsiTheme="minorHAnsi" w:cstheme="minorHAnsi"/>
          <w:bCs/>
        </w:rPr>
        <w:br w:type="page"/>
      </w:r>
    </w:p>
    <w:p w14:paraId="00AEAC3A" w14:textId="77777777" w:rsidR="00A44AB5" w:rsidRPr="0081414F" w:rsidRDefault="0087612F"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2F69CB4"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Europejskiego Funduszu Rozwoju Regionalnego lub ze środków Europejskiego Funduszu Rozwoju Regionalnego 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BB6EC9" w:rsidRDefault="003B65CC" w:rsidP="005C7C19">
      <w:pPr>
        <w:numPr>
          <w:ilvl w:val="1"/>
          <w:numId w:val="43"/>
        </w:numPr>
        <w:spacing w:after="120" w:line="288" w:lineRule="auto"/>
        <w:ind w:left="426" w:hanging="426"/>
        <w:jc w:val="left"/>
        <w:rPr>
          <w:rFonts w:asciiTheme="minorHAnsi" w:hAnsiTheme="minorHAnsi" w:cstheme="minorHAnsi"/>
          <w:bCs/>
        </w:rPr>
      </w:pPr>
      <w:r w:rsidRPr="00BB6EC9">
        <w:rPr>
          <w:rFonts w:asciiTheme="minorHAnsi" w:hAnsiTheme="minorHAnsi" w:cstheme="minorHAnsi"/>
          <w:bCs/>
        </w:rPr>
        <w:t xml:space="preserve">EFRR – Europejski Fundusz Rozwoju Regionalnego, </w:t>
      </w:r>
    </w:p>
    <w:p w14:paraId="30F76C81" w14:textId="77777777" w:rsidR="00CF3833" w:rsidRPr="0081414F" w:rsidRDefault="00CF3833"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EFRR”: „Kwalifikowalność kosztu”, </w:t>
      </w:r>
    </w:p>
    <w:p w14:paraId="08A9FB10" w14:textId="6FEB19A5"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w tym w części „Zasady ogólne dla EFRR”: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EFRR”: „Koszty niekwalifikowalne”, </w:t>
      </w:r>
    </w:p>
    <w:p w14:paraId="5E6D25AC" w14:textId="6D6CAEFF"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MŚP – mikro, małe i średnie przedsiębiorstwa w rozumieniu załącznika I </w:t>
      </w:r>
      <w:r w:rsidR="0081414F">
        <w:rPr>
          <w:rFonts w:asciiTheme="minorHAnsi" w:hAnsiTheme="minorHAnsi" w:cstheme="minorHAnsi"/>
          <w:bCs/>
        </w:rPr>
        <w:t>do rozporządzenia Komisji (UE) nume</w:t>
      </w:r>
      <w:r w:rsidRPr="0081414F">
        <w:rPr>
          <w:rFonts w:asciiTheme="minorHAnsi" w:hAnsiTheme="minorHAnsi" w:cstheme="minorHAnsi"/>
          <w:bCs/>
        </w:rPr>
        <w:t>r 651/2014 z dnia 17 czerwca 2014 r</w:t>
      </w:r>
      <w:r w:rsidR="0081414F">
        <w:rPr>
          <w:rFonts w:asciiTheme="minorHAnsi" w:hAnsiTheme="minorHAnsi" w:cstheme="minorHAnsi"/>
          <w:bCs/>
        </w:rPr>
        <w:t>oku</w:t>
      </w:r>
      <w:r w:rsidRPr="0081414F">
        <w:rPr>
          <w:rFonts w:asciiTheme="minorHAnsi" w:hAnsiTheme="minorHAnsi" w:cstheme="minorHAnsi"/>
          <w:bCs/>
        </w:rPr>
        <w:t xml:space="preserve"> uznającego rodzaje pomocy za zgodne z rynkiem</w:t>
      </w:r>
      <w:r w:rsidR="0081414F">
        <w:rPr>
          <w:rFonts w:asciiTheme="minorHAnsi" w:hAnsiTheme="minorHAnsi" w:cstheme="minorHAnsi"/>
          <w:bCs/>
        </w:rPr>
        <w:t xml:space="preserve"> wewnętrznym w zastosowaniu artykułu</w:t>
      </w:r>
      <w:r w:rsidRPr="0081414F">
        <w:rPr>
          <w:rFonts w:asciiTheme="minorHAnsi" w:hAnsiTheme="minorHAnsi" w:cstheme="minorHAnsi"/>
          <w:bCs/>
        </w:rPr>
        <w:t xml:space="preserve"> 107 i 108 Traktatu,</w:t>
      </w:r>
    </w:p>
    <w:p w14:paraId="66AF552B" w14:textId="4E70B229" w:rsidR="00CF3833"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partner – podmiot wymieniony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w:t>
      </w:r>
      <w:r w:rsidR="00CF3833" w:rsidRPr="0081414F">
        <w:rPr>
          <w:rFonts w:asciiTheme="minorHAnsi" w:hAnsiTheme="minorHAnsi" w:cstheme="minorHAnsi"/>
          <w:bCs/>
        </w:rPr>
        <w:t xml:space="preserve">realizujący wspólnie z beneficjentem (i ewentualnie innymi partnerami) projekt na warunkach </w:t>
      </w:r>
      <w:r w:rsidR="00F012E4" w:rsidRPr="0081414F">
        <w:rPr>
          <w:rFonts w:asciiTheme="minorHAnsi" w:hAnsiTheme="minorHAnsi" w:cstheme="minorHAnsi"/>
          <w:bCs/>
        </w:rPr>
        <w:t>o</w:t>
      </w:r>
      <w:r w:rsidR="00CF3833" w:rsidRPr="0081414F">
        <w:rPr>
          <w:rFonts w:asciiTheme="minorHAnsi" w:hAnsiTheme="minorHAnsi" w:cstheme="minorHAnsi"/>
          <w:bCs/>
        </w:rPr>
        <w:t>kreślonych w umowie o dofinansowanie</w:t>
      </w:r>
      <w:r w:rsidR="00025E95" w:rsidRPr="0081414F">
        <w:rPr>
          <w:rFonts w:asciiTheme="minorHAnsi" w:hAnsiTheme="minorHAnsi" w:cstheme="minorHAnsi"/>
          <w:bCs/>
        </w:rPr>
        <w:t xml:space="preserve"> projektu</w:t>
      </w:r>
      <w:r w:rsidR="00CF3833" w:rsidRPr="0081414F">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341FB4B6" w:rsidR="00AF6139" w:rsidRDefault="00EE7C31" w:rsidP="00EE7C31">
      <w:pPr>
        <w:numPr>
          <w:ilvl w:val="1"/>
          <w:numId w:val="43"/>
        </w:numPr>
        <w:spacing w:after="120" w:line="288" w:lineRule="auto"/>
        <w:ind w:left="426" w:hanging="426"/>
        <w:jc w:val="left"/>
        <w:rPr>
          <w:rFonts w:asciiTheme="minorHAnsi" w:hAnsiTheme="minorHAnsi" w:cstheme="minorHAnsi"/>
          <w:bCs/>
        </w:rPr>
      </w:pPr>
      <w:r w:rsidRPr="00DD526B">
        <w:rPr>
          <w:rFonts w:asciiTheme="minorHAnsi" w:hAnsiTheme="minorHAnsi" w:cstheme="minorHAnsi"/>
          <w:bCs/>
        </w:rPr>
        <w:t xml:space="preserve">partner wiodący – podmiot inicjujący partnerstwo, o którym mowa w artykule 39 ustawy z dnia 28 kwietnia 2022 roku </w:t>
      </w:r>
      <w:r w:rsidRPr="00DD526B">
        <w:rPr>
          <w:rFonts w:asciiTheme="minorHAnsi" w:hAnsiTheme="minorHAnsi" w:cstheme="minorHAnsi"/>
        </w:rPr>
        <w:t>o zasadach realizacji zadań finansowanych ze środków europejskich w perspektywie finansowej 2021-2027</w:t>
      </w:r>
      <w:r w:rsidRPr="00DD526B">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3F64683C" w14:textId="77777777" w:rsidR="00AF6139" w:rsidRDefault="00AF6139">
      <w:pPr>
        <w:spacing w:after="200" w:line="276" w:lineRule="auto"/>
        <w:jc w:val="left"/>
        <w:rPr>
          <w:rFonts w:asciiTheme="minorHAnsi" w:hAnsiTheme="minorHAnsi" w:cstheme="minorHAnsi"/>
          <w:bCs/>
        </w:rPr>
      </w:pPr>
      <w:r>
        <w:rPr>
          <w:rFonts w:asciiTheme="minorHAnsi" w:hAnsiTheme="minorHAnsi" w:cstheme="minorHAnsi"/>
          <w:bCs/>
        </w:rPr>
        <w:br w:type="page"/>
      </w:r>
    </w:p>
    <w:p w14:paraId="6F634662" w14:textId="61D6DE6D" w:rsidR="00933558" w:rsidRPr="00AF6139"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uczestniczących wspólnie w realizacji projektu, wnoszących do projektu zasoby ludzkie, organizacyjne, techniczne lub </w:t>
      </w:r>
      <w:r w:rsidRPr="00AF6139">
        <w:rPr>
          <w:rFonts w:asciiTheme="minorHAnsi" w:hAnsiTheme="minorHAnsi" w:cstheme="minorHAnsi"/>
          <w:bCs/>
        </w:rPr>
        <w:t>finansowe oraz realizujących projekt na warunkach określonych w umowie / porozumieniu o partnerstwie,</w:t>
      </w:r>
    </w:p>
    <w:p w14:paraId="01F92217" w14:textId="5B736C63" w:rsidR="00EE7C31" w:rsidRPr="00AF6139" w:rsidRDefault="00EE7C31" w:rsidP="00EE7C31">
      <w:pPr>
        <w:numPr>
          <w:ilvl w:val="1"/>
          <w:numId w:val="43"/>
        </w:numPr>
        <w:spacing w:after="120" w:line="288" w:lineRule="auto"/>
        <w:ind w:left="426" w:hanging="426"/>
        <w:jc w:val="left"/>
        <w:rPr>
          <w:rFonts w:asciiTheme="minorHAnsi" w:hAnsiTheme="minorHAnsi" w:cstheme="minorHAnsi"/>
          <w:bCs/>
        </w:rPr>
      </w:pPr>
      <w:r w:rsidRPr="00AF6139">
        <w:rPr>
          <w:rFonts w:asciiTheme="minorHAnsi" w:hAnsiTheme="minorHAnsi" w:cstheme="minorHAnsi"/>
        </w:rPr>
        <w:t xml:space="preserve">partnerstwo publiczno-prywatne – </w:t>
      </w:r>
      <w:r w:rsidRPr="00AF6139">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AF6139">
        <w:rPr>
          <w:rFonts w:asciiTheme="minorHAnsi" w:hAnsiTheme="minorHAnsi"/>
        </w:rPr>
        <w:t xml:space="preserve"> </w:t>
      </w:r>
      <w:r w:rsidRPr="00AF6139">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2841A3A6" w:rsidR="00933558" w:rsidRPr="00EE7C31" w:rsidRDefault="0087612F" w:rsidP="00EE7C31">
      <w:pPr>
        <w:numPr>
          <w:ilvl w:val="1"/>
          <w:numId w:val="43"/>
        </w:numPr>
        <w:spacing w:after="120" w:line="288" w:lineRule="auto"/>
        <w:ind w:left="426" w:hanging="426"/>
        <w:jc w:val="left"/>
        <w:rPr>
          <w:rFonts w:asciiTheme="minorHAnsi" w:hAnsiTheme="minorHAnsi" w:cstheme="minorHAnsi"/>
          <w:bCs/>
        </w:rPr>
      </w:pPr>
      <w:r w:rsidRPr="00AF6139">
        <w:rPr>
          <w:rFonts w:asciiTheme="minorHAnsi" w:hAnsiTheme="minorHAnsi" w:cstheme="minorHAnsi"/>
          <w:bCs/>
        </w:rPr>
        <w:t xml:space="preserve">personel projektu – osoby zaangażowane do realizacji zadań lub czynności w ramach projektu na podstawie stosunku pracy, osoby </w:t>
      </w:r>
      <w:r w:rsidR="00595F6B" w:rsidRPr="00AF6139">
        <w:rPr>
          <w:rFonts w:asciiTheme="minorHAnsi" w:hAnsiTheme="minorHAnsi" w:cstheme="minorHAnsi"/>
          <w:bCs/>
        </w:rPr>
        <w:t>fizyczne prowadzące</w:t>
      </w:r>
      <w:r w:rsidR="00595F6B" w:rsidRPr="00EE7C31">
        <w:rPr>
          <w:rFonts w:asciiTheme="minorHAnsi" w:hAnsiTheme="minorHAnsi" w:cstheme="minorHAnsi"/>
          <w:bCs/>
        </w:rPr>
        <w:t xml:space="preserve"> działalność</w:t>
      </w:r>
      <w:r w:rsidR="00C05209" w:rsidRPr="00EE7C31">
        <w:rPr>
          <w:rFonts w:asciiTheme="minorHAnsi" w:hAnsiTheme="minorHAnsi" w:cstheme="minorHAnsi"/>
          <w:bCs/>
        </w:rPr>
        <w:t xml:space="preserve"> gospodarczą</w:t>
      </w:r>
      <w:r w:rsidR="00595F6B" w:rsidRPr="00EE7C31">
        <w:rPr>
          <w:rFonts w:asciiTheme="minorHAnsi" w:hAnsiTheme="minorHAnsi" w:cstheme="minorHAnsi"/>
          <w:bCs/>
        </w:rPr>
        <w:t xml:space="preserve">, </w:t>
      </w:r>
      <w:r w:rsidR="00C05209" w:rsidRPr="00EE7C31">
        <w:rPr>
          <w:rFonts w:asciiTheme="minorHAnsi" w:hAnsiTheme="minorHAnsi" w:cstheme="minorHAnsi"/>
          <w:bCs/>
        </w:rPr>
        <w:t>będące b</w:t>
      </w:r>
      <w:r w:rsidRPr="00EE7C31">
        <w:rPr>
          <w:rFonts w:asciiTheme="minorHAnsi" w:hAnsiTheme="minorHAnsi" w:cstheme="minorHAnsi"/>
          <w:bCs/>
        </w:rPr>
        <w:t xml:space="preserve">eneficjentem </w:t>
      </w:r>
      <w:r w:rsidR="00C05209" w:rsidRPr="00EE7C31">
        <w:rPr>
          <w:rFonts w:asciiTheme="minorHAnsi" w:hAnsiTheme="minorHAnsi" w:cstheme="minorHAnsi"/>
          <w:bCs/>
        </w:rPr>
        <w:t xml:space="preserve">oraz osoby z nimi </w:t>
      </w:r>
      <w:r w:rsidRPr="00EE7C31">
        <w:rPr>
          <w:rFonts w:asciiTheme="minorHAnsi" w:hAnsiTheme="minorHAnsi" w:cstheme="minorHAnsi"/>
          <w:bCs/>
        </w:rPr>
        <w:t xml:space="preserve">współpracujące </w:t>
      </w:r>
      <w:r w:rsidR="0081414F" w:rsidRPr="00EE7C31">
        <w:rPr>
          <w:rFonts w:asciiTheme="minorHAnsi" w:hAnsiTheme="minorHAnsi" w:cstheme="minorHAnsi"/>
          <w:bCs/>
        </w:rPr>
        <w:t>w rozumieniu artykułu</w:t>
      </w:r>
      <w:r w:rsidR="00153B3A" w:rsidRPr="00EE7C31">
        <w:rPr>
          <w:rFonts w:asciiTheme="minorHAnsi" w:hAnsiTheme="minorHAnsi" w:cstheme="minorHAnsi"/>
          <w:bCs/>
        </w:rPr>
        <w:t xml:space="preserve"> 8</w:t>
      </w:r>
      <w:r w:rsidRPr="00EE7C31">
        <w:rPr>
          <w:rFonts w:asciiTheme="minorHAnsi" w:hAnsiTheme="minorHAnsi" w:cstheme="minorHAnsi"/>
          <w:bCs/>
        </w:rPr>
        <w:t xml:space="preserve"> </w:t>
      </w:r>
      <w:r w:rsidR="00153B3A" w:rsidRPr="00EE7C31">
        <w:rPr>
          <w:rFonts w:asciiTheme="minorHAnsi" w:hAnsiTheme="minorHAnsi" w:cstheme="minorHAnsi"/>
          <w:bCs/>
        </w:rPr>
        <w:t>ust</w:t>
      </w:r>
      <w:r w:rsidR="0081414F" w:rsidRPr="00EE7C31">
        <w:rPr>
          <w:rFonts w:asciiTheme="minorHAnsi" w:hAnsiTheme="minorHAnsi" w:cstheme="minorHAnsi"/>
          <w:bCs/>
        </w:rPr>
        <w:t>ęp</w:t>
      </w:r>
      <w:r w:rsidR="00153B3A" w:rsidRPr="00EE7C31">
        <w:rPr>
          <w:rFonts w:asciiTheme="minorHAnsi" w:hAnsiTheme="minorHAnsi" w:cstheme="minorHAnsi"/>
          <w:bCs/>
        </w:rPr>
        <w:t xml:space="preserve"> 11 </w:t>
      </w:r>
      <w:r w:rsidRPr="00EE7C31">
        <w:rPr>
          <w:rFonts w:asciiTheme="minorHAnsi" w:hAnsiTheme="minorHAnsi" w:cstheme="minorHAnsi"/>
          <w:bCs/>
        </w:rPr>
        <w:t>ustawy z dnia 13 października 1998 r</w:t>
      </w:r>
      <w:r w:rsidR="0081414F" w:rsidRPr="00EE7C31">
        <w:rPr>
          <w:rFonts w:asciiTheme="minorHAnsi" w:hAnsiTheme="minorHAnsi" w:cstheme="minorHAnsi"/>
          <w:bCs/>
        </w:rPr>
        <w:t>oku</w:t>
      </w:r>
      <w:r w:rsidRPr="00EE7C31">
        <w:rPr>
          <w:rFonts w:asciiTheme="minorHAnsi" w:hAnsiTheme="minorHAnsi" w:cstheme="minorHAnsi"/>
          <w:bCs/>
        </w:rPr>
        <w:t xml:space="preserve"> o systemie ubezpieczeń społecznych</w:t>
      </w:r>
      <w:r w:rsidR="00933558" w:rsidRPr="00EE7C31">
        <w:rPr>
          <w:rFonts w:asciiTheme="minorHAnsi" w:hAnsiTheme="minorHAnsi" w:cstheme="minorHAnsi"/>
          <w:bCs/>
        </w:rPr>
        <w:t xml:space="preserve">, </w:t>
      </w:r>
    </w:p>
    <w:p w14:paraId="07BAB1B2" w14:textId="7725DAE9"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pomoc </w:t>
      </w:r>
      <w:r w:rsidRPr="0081414F">
        <w:rPr>
          <w:rFonts w:asciiTheme="minorHAnsi" w:hAnsiTheme="minorHAnsi" w:cstheme="minorHAnsi"/>
          <w:bCs/>
          <w:i/>
        </w:rPr>
        <w:t>de minimis</w:t>
      </w:r>
      <w:r w:rsidRPr="0081414F">
        <w:rPr>
          <w:rFonts w:asciiTheme="minorHAnsi" w:hAnsiTheme="minorHAnsi" w:cstheme="minorHAnsi"/>
          <w:bCs/>
        </w:rPr>
        <w:t xml:space="preserve"> – pomoc zgodna z przepisami rozporządzenia Komisji (UE) n</w:t>
      </w:r>
      <w:r w:rsidR="0081414F">
        <w:rPr>
          <w:rFonts w:asciiTheme="minorHAnsi" w:hAnsiTheme="minorHAnsi" w:cstheme="minorHAnsi"/>
          <w:bCs/>
        </w:rPr>
        <w:t>ume</w:t>
      </w:r>
      <w:r w:rsidRPr="0081414F">
        <w:rPr>
          <w:rFonts w:asciiTheme="minorHAnsi" w:hAnsiTheme="minorHAnsi" w:cstheme="minorHAnsi"/>
          <w:bCs/>
        </w:rPr>
        <w:t>r 140</w:t>
      </w:r>
      <w:r w:rsidR="0081414F">
        <w:rPr>
          <w:rFonts w:asciiTheme="minorHAnsi" w:hAnsiTheme="minorHAnsi" w:cstheme="minorHAnsi"/>
          <w:bCs/>
        </w:rPr>
        <w:t>7/2013 z dnia 18 grudnia 2013 roku</w:t>
      </w:r>
      <w:r w:rsidRPr="0081414F">
        <w:rPr>
          <w:rFonts w:asciiTheme="minorHAnsi" w:hAnsiTheme="minorHAnsi" w:cstheme="minorHAnsi"/>
          <w:bCs/>
        </w:rPr>
        <w:t xml:space="preserve"> w sprawie stosowania art</w:t>
      </w:r>
      <w:r w:rsidR="0081414F">
        <w:rPr>
          <w:rFonts w:asciiTheme="minorHAnsi" w:hAnsiTheme="minorHAnsi" w:cstheme="minorHAnsi"/>
          <w:bCs/>
        </w:rPr>
        <w:t>ykułu</w:t>
      </w:r>
      <w:r w:rsidRPr="0081414F">
        <w:rPr>
          <w:rFonts w:asciiTheme="minorHAnsi" w:hAnsiTheme="minorHAnsi" w:cstheme="minorHAnsi"/>
          <w:bCs/>
        </w:rPr>
        <w:t xml:space="preserve"> 107 i 108 Traktatu o funkcjonowaniu Unii Europejskiej do pomocy </w:t>
      </w:r>
      <w:r w:rsidRPr="0081414F">
        <w:rPr>
          <w:rFonts w:asciiTheme="minorHAnsi" w:hAnsiTheme="minorHAnsi" w:cstheme="minorHAnsi"/>
          <w:bCs/>
          <w:i/>
        </w:rPr>
        <w:t>de minimis</w:t>
      </w:r>
      <w:r w:rsidRPr="0081414F">
        <w:rPr>
          <w:rFonts w:asciiTheme="minorHAnsi" w:hAnsiTheme="minorHAnsi" w:cstheme="minorHAnsi"/>
          <w:bCs/>
        </w:rPr>
        <w:t xml:space="preserve"> </w:t>
      </w:r>
      <w:r w:rsidR="00595F6B" w:rsidRPr="0081414F">
        <w:rPr>
          <w:rFonts w:asciiTheme="minorHAnsi" w:hAnsiTheme="minorHAnsi" w:cstheme="minorHAnsi"/>
          <w:bCs/>
        </w:rPr>
        <w:t>lub</w:t>
      </w:r>
      <w:r w:rsidRPr="0081414F">
        <w:rPr>
          <w:rFonts w:asciiTheme="minorHAnsi" w:hAnsiTheme="minorHAnsi" w:cstheme="minorHAnsi"/>
          <w:bCs/>
        </w:rPr>
        <w:t xml:space="preserve"> z rozporządzeniem Komisji (UE) n</w:t>
      </w:r>
      <w:r w:rsidR="0081414F">
        <w:rPr>
          <w:rFonts w:asciiTheme="minorHAnsi" w:hAnsiTheme="minorHAnsi" w:cstheme="minorHAnsi"/>
          <w:bCs/>
        </w:rPr>
        <w:t>ume</w:t>
      </w:r>
      <w:r w:rsidRPr="0081414F">
        <w:rPr>
          <w:rFonts w:asciiTheme="minorHAnsi" w:hAnsiTheme="minorHAnsi" w:cstheme="minorHAnsi"/>
          <w:bCs/>
        </w:rPr>
        <w:t>r 360</w:t>
      </w:r>
      <w:r w:rsidR="0081414F">
        <w:rPr>
          <w:rFonts w:asciiTheme="minorHAnsi" w:hAnsiTheme="minorHAnsi" w:cstheme="minorHAnsi"/>
          <w:bCs/>
        </w:rPr>
        <w:t>/2012 z dnia 25 kwietnia 2012 roku w sprawie stosowania artykułu</w:t>
      </w:r>
      <w:r w:rsidRPr="0081414F">
        <w:rPr>
          <w:rFonts w:asciiTheme="minorHAnsi" w:hAnsiTheme="minorHAnsi" w:cstheme="minorHAnsi"/>
          <w:bCs/>
        </w:rPr>
        <w:t xml:space="preserve"> 107 i 108 Traktatu o funkcjonowaniu Unii Europejskiej do pomocy </w:t>
      </w:r>
      <w:r w:rsidRPr="0081414F">
        <w:rPr>
          <w:rFonts w:asciiTheme="minorHAnsi" w:hAnsiTheme="minorHAnsi" w:cstheme="minorHAnsi"/>
          <w:bCs/>
          <w:i/>
        </w:rPr>
        <w:t>de minimis</w:t>
      </w:r>
      <w:r w:rsidRPr="0081414F">
        <w:rPr>
          <w:rFonts w:asciiTheme="minorHAnsi" w:hAnsiTheme="minorHAnsi" w:cstheme="minorHAnsi"/>
          <w:bCs/>
        </w:rPr>
        <w:t xml:space="preserve"> przyznawanej przedsiębiorstwom wykonującym usługi świadczone w ogólnym w interesie gospodarczym,</w:t>
      </w:r>
    </w:p>
    <w:p w14:paraId="203FB010" w14:textId="50518F23" w:rsidR="00595F6B" w:rsidRPr="0081414F" w:rsidRDefault="00595F6B"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pomoc publiczna – pomoc publiczna w rozumieniu art</w:t>
      </w:r>
      <w:r w:rsidR="0081414F">
        <w:rPr>
          <w:rFonts w:asciiTheme="minorHAnsi" w:hAnsiTheme="minorHAnsi" w:cstheme="minorHAnsi"/>
          <w:bCs/>
        </w:rPr>
        <w:t>ykułu</w:t>
      </w:r>
      <w:r w:rsidRPr="0081414F">
        <w:rPr>
          <w:rFonts w:asciiTheme="minorHAnsi" w:hAnsiTheme="minorHAnsi" w:cstheme="minorHAnsi"/>
          <w:bCs/>
        </w:rPr>
        <w:t xml:space="preserve"> 93, art</w:t>
      </w:r>
      <w:r w:rsidR="0081414F">
        <w:rPr>
          <w:rFonts w:asciiTheme="minorHAnsi" w:hAnsiTheme="minorHAnsi" w:cstheme="minorHAnsi"/>
          <w:bCs/>
        </w:rPr>
        <w:t>ykułu</w:t>
      </w:r>
      <w:r w:rsidRPr="0081414F">
        <w:rPr>
          <w:rFonts w:asciiTheme="minorHAnsi" w:hAnsiTheme="minorHAnsi" w:cstheme="minorHAnsi"/>
          <w:bCs/>
        </w:rPr>
        <w:t xml:space="preserve"> 106 ust</w:t>
      </w:r>
      <w:r w:rsidR="0081414F">
        <w:rPr>
          <w:rFonts w:asciiTheme="minorHAnsi" w:hAnsiTheme="minorHAnsi" w:cstheme="minorHAnsi"/>
          <w:bCs/>
        </w:rPr>
        <w:t>ęp 2 oraz artykułu</w:t>
      </w:r>
      <w:r w:rsidRPr="0081414F">
        <w:rPr>
          <w:rFonts w:asciiTheme="minorHAnsi" w:hAnsiTheme="minorHAnsi" w:cstheme="minorHAnsi"/>
          <w:bCs/>
        </w:rPr>
        <w:t xml:space="preserve"> 107 ust</w:t>
      </w:r>
      <w:r w:rsidR="0081414F">
        <w:rPr>
          <w:rFonts w:asciiTheme="minorHAnsi" w:hAnsiTheme="minorHAnsi" w:cstheme="minorHAnsi"/>
          <w:bCs/>
        </w:rPr>
        <w:t>ęp</w:t>
      </w:r>
      <w:r w:rsidRPr="0081414F">
        <w:rPr>
          <w:rFonts w:asciiTheme="minorHAnsi" w:hAnsiTheme="minorHAnsi" w:cstheme="minorHAnsi"/>
          <w:bCs/>
        </w:rPr>
        <w:t xml:space="preserve"> 2 i 3 Traktatu o funkcjonowaniu Unii Europejskiej oraz pomoc </w:t>
      </w:r>
      <w:r w:rsidRPr="0081414F">
        <w:rPr>
          <w:rFonts w:asciiTheme="minorHAnsi" w:hAnsiTheme="minorHAnsi" w:cstheme="minorHAnsi"/>
          <w:bCs/>
          <w:i/>
        </w:rPr>
        <w:t>de minimis</w:t>
      </w:r>
      <w:r w:rsidRPr="0081414F">
        <w:rPr>
          <w:rFonts w:asciiTheme="minorHAnsi" w:hAnsiTheme="minorHAnsi" w:cstheme="minorHAnsi"/>
          <w:bCs/>
        </w:rPr>
        <w:t>, chyba że z treści niniejszego dokumentu wynika, że chodzi wyłącznie o pomoc public</w:t>
      </w:r>
      <w:r w:rsidR="0081414F">
        <w:rPr>
          <w:rFonts w:asciiTheme="minorHAnsi" w:hAnsiTheme="minorHAnsi" w:cstheme="minorHAnsi"/>
          <w:bCs/>
        </w:rPr>
        <w:t>zną w rozumieniu artykułu</w:t>
      </w:r>
      <w:r w:rsidRPr="0081414F">
        <w:rPr>
          <w:rFonts w:asciiTheme="minorHAnsi" w:hAnsiTheme="minorHAnsi" w:cstheme="minorHAnsi"/>
          <w:bCs/>
        </w:rPr>
        <w:t xml:space="preserve"> 2 p</w:t>
      </w:r>
      <w:r w:rsidR="00510CEC">
        <w:rPr>
          <w:rFonts w:asciiTheme="minorHAnsi" w:hAnsiTheme="minorHAnsi" w:cstheme="minorHAnsi"/>
          <w:bCs/>
        </w:rPr>
        <w:t>un</w:t>
      </w:r>
      <w:r w:rsidRPr="0081414F">
        <w:rPr>
          <w:rFonts w:asciiTheme="minorHAnsi" w:hAnsiTheme="minorHAnsi" w:cstheme="minorHAnsi"/>
          <w:bCs/>
        </w:rPr>
        <w:t>kt 9 lit</w:t>
      </w:r>
      <w:r w:rsidR="0081414F">
        <w:rPr>
          <w:rFonts w:asciiTheme="minorHAnsi" w:hAnsiTheme="minorHAnsi" w:cstheme="minorHAnsi"/>
          <w:bCs/>
        </w:rPr>
        <w:t>era</w:t>
      </w:r>
      <w:r w:rsidRPr="0081414F">
        <w:rPr>
          <w:rFonts w:asciiTheme="minorHAnsi" w:hAnsiTheme="minorHAnsi" w:cstheme="minorHAnsi"/>
          <w:bCs/>
        </w:rPr>
        <w:t xml:space="preserve"> c rozporządzenia </w:t>
      </w:r>
      <w:r w:rsidRPr="0081414F">
        <w:rPr>
          <w:rFonts w:asciiTheme="minorHAnsi" w:hAnsiTheme="minorHAnsi" w:cstheme="minorHAnsi"/>
        </w:rPr>
        <w:t xml:space="preserve">Parlamentu Europejskiego i Rady (UE) </w:t>
      </w:r>
      <w:r w:rsidR="00980062">
        <w:rPr>
          <w:rFonts w:asciiTheme="minorHAnsi" w:hAnsiTheme="minorHAnsi" w:cstheme="minorHAnsi"/>
        </w:rPr>
        <w:t xml:space="preserve">numer </w:t>
      </w:r>
      <w:r w:rsidRPr="0081414F">
        <w:rPr>
          <w:rFonts w:asciiTheme="minorHAnsi" w:hAnsiTheme="minorHAnsi" w:cstheme="minorHAnsi"/>
        </w:rPr>
        <w:t>2021</w:t>
      </w:r>
      <w:r w:rsidR="00980062">
        <w:rPr>
          <w:rFonts w:asciiTheme="minorHAnsi" w:hAnsiTheme="minorHAnsi" w:cstheme="minorHAnsi"/>
        </w:rPr>
        <w:t xml:space="preserve">/1060 z dnia 24 czerwca 2021 roku </w:t>
      </w:r>
      <w:r w:rsidRPr="0081414F">
        <w:rPr>
          <w:rFonts w:asciiTheme="minorHAnsi" w:hAnsiTheme="minorHAnsi" w:cstheme="minorHAnsi"/>
        </w:rPr>
        <w:t xml:space="preserve">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6522AB5" w14:textId="77777777" w:rsidR="00933558" w:rsidRPr="00AF6139"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 xml:space="preserve">Program </w:t>
      </w:r>
      <w:r w:rsidR="00595F6B" w:rsidRPr="00AF6139">
        <w:rPr>
          <w:rFonts w:asciiTheme="minorHAnsi" w:hAnsiTheme="minorHAnsi" w:cstheme="minorHAnsi"/>
          <w:bCs/>
        </w:rPr>
        <w:t>Fundusze Europejskie dla Wielkopolski 2021-2027</w:t>
      </w:r>
      <w:r w:rsidRPr="00AF6139">
        <w:rPr>
          <w:rFonts w:asciiTheme="minorHAnsi" w:hAnsiTheme="minorHAnsi" w:cstheme="minorHAnsi"/>
          <w:bCs/>
        </w:rPr>
        <w:t>,</w:t>
      </w:r>
    </w:p>
    <w:p w14:paraId="5AA9BBCC" w14:textId="6A86286B" w:rsidR="00AF6139" w:rsidRDefault="0087612F" w:rsidP="005C7C19">
      <w:pPr>
        <w:numPr>
          <w:ilvl w:val="1"/>
          <w:numId w:val="43"/>
        </w:numPr>
        <w:spacing w:after="120" w:line="288" w:lineRule="auto"/>
        <w:ind w:left="426" w:hanging="426"/>
        <w:jc w:val="left"/>
        <w:rPr>
          <w:rFonts w:asciiTheme="minorHAnsi" w:hAnsiTheme="minorHAnsi" w:cstheme="minorHAnsi"/>
          <w:bCs/>
        </w:rPr>
      </w:pPr>
      <w:r w:rsidRPr="00AF6139">
        <w:rPr>
          <w:rFonts w:asciiTheme="minorHAnsi" w:hAnsiTheme="minorHAnsi" w:cstheme="minorHAnsi"/>
          <w:bCs/>
        </w:rPr>
        <w:t xml:space="preserve">projekt – przedsięwzięcie </w:t>
      </w:r>
      <w:r w:rsidR="00EE5B08" w:rsidRPr="00AF6139">
        <w:rPr>
          <w:rFonts w:asciiTheme="minorHAnsi" w:hAnsiTheme="minorHAnsi" w:cstheme="minorHAnsi"/>
          <w:bCs/>
        </w:rPr>
        <w:t>będące przedmiotem umowy o dofinansowanie projektu, szczegółowo określone we wniosku o dofinansowanie projektu,</w:t>
      </w:r>
    </w:p>
    <w:p w14:paraId="37C98B74" w14:textId="77777777" w:rsidR="00AF6139" w:rsidRDefault="00AF6139">
      <w:pPr>
        <w:spacing w:after="200" w:line="276" w:lineRule="auto"/>
        <w:jc w:val="left"/>
        <w:rPr>
          <w:rFonts w:asciiTheme="minorHAnsi" w:hAnsiTheme="minorHAnsi" w:cstheme="minorHAnsi"/>
          <w:bCs/>
        </w:rPr>
      </w:pPr>
      <w:r>
        <w:rPr>
          <w:rFonts w:asciiTheme="minorHAnsi" w:hAnsiTheme="minorHAnsi" w:cstheme="minorHAnsi"/>
          <w:bCs/>
        </w:rPr>
        <w:br w:type="page"/>
      </w:r>
    </w:p>
    <w:p w14:paraId="5CBBF870" w14:textId="301E278E" w:rsidR="00EE7C31" w:rsidRPr="00AF6139" w:rsidRDefault="00EE7C31" w:rsidP="00EE7C31">
      <w:pPr>
        <w:numPr>
          <w:ilvl w:val="1"/>
          <w:numId w:val="43"/>
        </w:numPr>
        <w:spacing w:after="120" w:line="288" w:lineRule="auto"/>
        <w:ind w:left="426" w:hanging="426"/>
        <w:jc w:val="left"/>
        <w:rPr>
          <w:rFonts w:asciiTheme="minorHAnsi" w:hAnsiTheme="minorHAnsi" w:cstheme="minorHAnsi"/>
          <w:bCs/>
        </w:rPr>
      </w:pPr>
      <w:r w:rsidRPr="00AF6139">
        <w:rPr>
          <w:rFonts w:asciiTheme="minorHAnsi" w:hAnsiTheme="minorHAnsi" w:cstheme="minorHAnsi"/>
          <w:bCs/>
        </w:rPr>
        <w:t xml:space="preserve">projekt hybrydowy – </w:t>
      </w:r>
      <w:r w:rsidRPr="00AF6139">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2BFAF47B" w14:textId="44D113CB" w:rsidR="00933558" w:rsidRPr="00EE7C31" w:rsidRDefault="00933558" w:rsidP="00EE7C31">
      <w:pPr>
        <w:numPr>
          <w:ilvl w:val="1"/>
          <w:numId w:val="43"/>
        </w:numPr>
        <w:spacing w:after="120" w:line="288" w:lineRule="auto"/>
        <w:ind w:left="426" w:hanging="426"/>
        <w:jc w:val="left"/>
        <w:rPr>
          <w:rFonts w:asciiTheme="minorHAnsi" w:hAnsiTheme="minorHAnsi" w:cstheme="minorHAnsi"/>
          <w:bCs/>
        </w:rPr>
      </w:pPr>
      <w:r w:rsidRPr="00EE7C31">
        <w:rPr>
          <w:rFonts w:asciiTheme="minorHAnsi" w:hAnsiTheme="minorHAnsi" w:cstheme="minorHAnsi"/>
          <w:bCs/>
        </w:rPr>
        <w:t>przedsiębiorca – podmiot prawa, który prowadzi we własnym imieniu działalność gospodarczą,</w:t>
      </w:r>
    </w:p>
    <w:p w14:paraId="6AFAD55C" w14:textId="161BAFF3" w:rsidR="00025E95" w:rsidRPr="0081414F" w:rsidRDefault="00025E95"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rozporządzenie 2021/1058 – </w:t>
      </w:r>
      <w:r w:rsidRPr="0081414F">
        <w:rPr>
          <w:rFonts w:asciiTheme="minorHAnsi" w:hAnsiTheme="minorHAnsi" w:cstheme="minorHAnsi"/>
        </w:rPr>
        <w:t>Rozporządzenie Parlamentu Europejskiego i Rady (UE)</w:t>
      </w:r>
      <w:r w:rsidR="00980062">
        <w:rPr>
          <w:rFonts w:asciiTheme="minorHAnsi" w:hAnsiTheme="minorHAnsi" w:cstheme="minorHAnsi"/>
        </w:rPr>
        <w:t xml:space="preserve"> </w:t>
      </w:r>
      <w:r w:rsidRPr="0081414F">
        <w:rPr>
          <w:rFonts w:asciiTheme="minorHAnsi" w:hAnsiTheme="minorHAnsi" w:cstheme="minorHAnsi"/>
        </w:rPr>
        <w:t>2021/1058 z dnia 24 czerwca 2021 r</w:t>
      </w:r>
      <w:r w:rsidR="00980062">
        <w:rPr>
          <w:rFonts w:asciiTheme="minorHAnsi" w:hAnsiTheme="minorHAnsi" w:cstheme="minorHAnsi"/>
        </w:rPr>
        <w:t>oku</w:t>
      </w:r>
      <w:r w:rsidRPr="0081414F">
        <w:rPr>
          <w:rFonts w:asciiTheme="minorHAnsi" w:hAnsiTheme="minorHAnsi" w:cstheme="minorHAnsi"/>
        </w:rPr>
        <w:t xml:space="preserve"> w sprawie Europejskiego Funduszu Rozwoju Regionalnego i Funduszu Spójności,</w:t>
      </w:r>
    </w:p>
    <w:p w14:paraId="33D80A42" w14:textId="5EAEEEA3"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rozporządzenie </w:t>
      </w:r>
      <w:r w:rsidR="00C97456" w:rsidRPr="0081414F">
        <w:rPr>
          <w:rFonts w:asciiTheme="minorHAnsi" w:hAnsiTheme="minorHAnsi" w:cstheme="minorHAnsi"/>
          <w:bCs/>
        </w:rPr>
        <w:t>2021/1060</w:t>
      </w:r>
      <w:r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5E71D0" w14:textId="1B8F6686" w:rsidR="00B01260" w:rsidRPr="0081414F" w:rsidRDefault="00B01260"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rPr>
        <w:t xml:space="preserve">uproszczone metody rozliczania </w:t>
      </w:r>
      <w:r w:rsidR="00C45D71" w:rsidRPr="0081414F">
        <w:rPr>
          <w:rFonts w:asciiTheme="minorHAnsi" w:hAnsiTheme="minorHAnsi" w:cstheme="minorHAnsi"/>
        </w:rPr>
        <w:t>wydatków</w:t>
      </w:r>
      <w:r w:rsidRPr="0081414F">
        <w:rPr>
          <w:rFonts w:asciiTheme="minorHAnsi" w:hAnsiTheme="minorHAnsi" w:cstheme="minorHAnsi"/>
        </w:rPr>
        <w:t xml:space="preserve"> –</w:t>
      </w:r>
      <w:r w:rsidR="00C05209" w:rsidRPr="0081414F">
        <w:rPr>
          <w:rFonts w:asciiTheme="minorHAnsi" w:hAnsiTheme="minorHAnsi" w:cstheme="minorHAnsi"/>
        </w:rPr>
        <w:t xml:space="preserve"> </w:t>
      </w:r>
      <w:r w:rsidRPr="0081414F">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Pr>
          <w:rFonts w:asciiTheme="minorHAnsi" w:hAnsiTheme="minorHAnsi" w:cstheme="minorHAnsi"/>
        </w:rPr>
        <w:t>ykułami</w:t>
      </w:r>
      <w:r w:rsidRPr="0081414F">
        <w:rPr>
          <w:rFonts w:asciiTheme="minorHAnsi" w:hAnsiTheme="minorHAnsi" w:cstheme="minorHAnsi"/>
        </w:rPr>
        <w:t xml:space="preserve"> 53-56 rozporządzenia 2021/1060, </w:t>
      </w:r>
    </w:p>
    <w:p w14:paraId="57842E7C" w14:textId="2B9109D8"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5C7C19">
      <w:pPr>
        <w:numPr>
          <w:ilvl w:val="1"/>
          <w:numId w:val="43"/>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5C7C19">
      <w:pPr>
        <w:numPr>
          <w:ilvl w:val="1"/>
          <w:numId w:val="43"/>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5C7C19">
      <w:pPr>
        <w:pStyle w:val="Nagwek2"/>
        <w:numPr>
          <w:ilvl w:val="1"/>
          <w:numId w:val="47"/>
        </w:numPr>
        <w:spacing w:before="0" w:line="288" w:lineRule="auto"/>
        <w:ind w:left="426" w:hanging="426"/>
      </w:pPr>
      <w:bookmarkStart w:id="5" w:name="_Toc146794679"/>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5C7C19">
      <w:pPr>
        <w:numPr>
          <w:ilvl w:val="0"/>
          <w:numId w:val="42"/>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7777777"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2021/1058</w:t>
      </w:r>
      <w:r w:rsidRPr="004467D0">
        <w:rPr>
          <w:rFonts w:asciiTheme="minorHAnsi" w:hAnsiTheme="minorHAnsi" w:cstheme="minorHAnsi"/>
        </w:rPr>
        <w:t>,</w:t>
      </w:r>
    </w:p>
    <w:p w14:paraId="0BB0DCCF" w14:textId="21400DBC"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Rozporządzenia Komisji (UE) N</w:t>
      </w:r>
      <w:r w:rsidR="00510CEC">
        <w:rPr>
          <w:rFonts w:asciiTheme="minorHAnsi" w:hAnsiTheme="minorHAnsi" w:cstheme="minorHAnsi"/>
        </w:rPr>
        <w:t>ume</w:t>
      </w:r>
      <w:r w:rsidR="00953CD1" w:rsidRPr="004467D0">
        <w:rPr>
          <w:rFonts w:asciiTheme="minorHAnsi" w:hAnsiTheme="minorHAnsi" w:cstheme="minorHAnsi"/>
        </w:rPr>
        <w:t>r</w:t>
      </w:r>
      <w:r w:rsidRPr="004467D0">
        <w:rPr>
          <w:rFonts w:asciiTheme="minorHAnsi" w:hAnsiTheme="minorHAnsi" w:cstheme="minorHAnsi"/>
        </w:rPr>
        <w:t xml:space="preserve"> 65</w:t>
      </w:r>
      <w:r w:rsidR="004467D0">
        <w:rPr>
          <w:rFonts w:asciiTheme="minorHAnsi" w:hAnsiTheme="minorHAnsi" w:cstheme="minorHAnsi"/>
        </w:rPr>
        <w:t>1/2014 z dnia 17 czerwca 2014 roku</w:t>
      </w:r>
      <w:r w:rsidRPr="004467D0">
        <w:rPr>
          <w:rFonts w:asciiTheme="minorHAnsi" w:hAnsiTheme="minorHAnsi" w:cstheme="minorHAnsi"/>
        </w:rPr>
        <w:t xml:space="preserve"> uznającego niektóre rodzaje pomocy za zgodne z rynkiem wewnętrznym w zastosowaniu art</w:t>
      </w:r>
      <w:r w:rsidR="004467D0">
        <w:rPr>
          <w:rFonts w:asciiTheme="minorHAnsi" w:hAnsiTheme="minorHAnsi" w:cstheme="minorHAnsi"/>
        </w:rPr>
        <w:t>ykułem</w:t>
      </w:r>
      <w:r w:rsidRPr="004467D0">
        <w:rPr>
          <w:rFonts w:asciiTheme="minorHAnsi" w:hAnsiTheme="minorHAnsi" w:cstheme="minorHAnsi"/>
        </w:rPr>
        <w:t xml:space="preserve"> 107 i 108 Traktatu,</w:t>
      </w:r>
    </w:p>
    <w:p w14:paraId="1B139E89" w14:textId="3360015F"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bCs/>
          <w:iCs/>
        </w:rPr>
        <w:t xml:space="preserve">ustawy </w:t>
      </w:r>
      <w:r w:rsidR="00953CD1" w:rsidRPr="004467D0">
        <w:rPr>
          <w:rFonts w:asciiTheme="minorHAnsi" w:hAnsiTheme="minorHAnsi" w:cstheme="minorHAnsi"/>
          <w:bCs/>
        </w:rPr>
        <w:t>z dnia 28 kwietnia 2022 r</w:t>
      </w:r>
      <w:r w:rsidR="004467D0">
        <w:rPr>
          <w:rFonts w:asciiTheme="minorHAnsi" w:hAnsiTheme="minorHAnsi" w:cstheme="minorHAnsi"/>
          <w:bCs/>
        </w:rPr>
        <w:t>oku</w:t>
      </w:r>
      <w:r w:rsidR="00953CD1" w:rsidRPr="004467D0">
        <w:rPr>
          <w:rFonts w:asciiTheme="minorHAnsi" w:hAnsiTheme="minorHAnsi" w:cstheme="minorHAnsi"/>
          <w:bCs/>
        </w:rPr>
        <w:t xml:space="preserve"> </w:t>
      </w:r>
      <w:r w:rsidR="00953CD1" w:rsidRPr="004467D0">
        <w:rPr>
          <w:rFonts w:asciiTheme="minorHAnsi" w:hAnsiTheme="minorHAnsi" w:cstheme="minorHAnsi"/>
        </w:rPr>
        <w:t>o zasadach realizacji zadań finansowanych ze środków europejskich w perspektywie finansowej 2021-2027</w:t>
      </w:r>
      <w:r w:rsidRPr="004467D0">
        <w:rPr>
          <w:rFonts w:asciiTheme="minorHAnsi" w:hAnsiTheme="minorHAnsi" w:cstheme="minorHAnsi"/>
        </w:rPr>
        <w:t xml:space="preserve">, </w:t>
      </w:r>
    </w:p>
    <w:p w14:paraId="5AB59D1F" w14:textId="4EA5D781"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5C7C19">
      <w:pPr>
        <w:numPr>
          <w:ilvl w:val="1"/>
          <w:numId w:val="49"/>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5C7C19">
      <w:pPr>
        <w:numPr>
          <w:ilvl w:val="0"/>
          <w:numId w:val="42"/>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77777777" w:rsidR="00933558" w:rsidRDefault="00933558" w:rsidP="005C7C19">
      <w:pPr>
        <w:pStyle w:val="Nagwek1"/>
        <w:numPr>
          <w:ilvl w:val="0"/>
          <w:numId w:val="47"/>
        </w:numPr>
        <w:spacing w:before="0" w:line="288" w:lineRule="auto"/>
      </w:pPr>
      <w:bookmarkStart w:id="6" w:name="_Toc140386123"/>
      <w:bookmarkStart w:id="7" w:name="_Toc140386202"/>
      <w:bookmarkStart w:id="8" w:name="_Toc146794680"/>
      <w:bookmarkEnd w:id="6"/>
      <w:bookmarkEnd w:id="7"/>
      <w:r>
        <w:t>Zasady ogólne dla EFRR</w:t>
      </w:r>
      <w:bookmarkEnd w:id="8"/>
    </w:p>
    <w:p w14:paraId="47E09C8E" w14:textId="77777777" w:rsidR="00933558" w:rsidRDefault="00933558" w:rsidP="005C7C19">
      <w:pPr>
        <w:pStyle w:val="Nagwek2"/>
        <w:numPr>
          <w:ilvl w:val="1"/>
          <w:numId w:val="47"/>
        </w:numPr>
        <w:spacing w:before="0" w:line="288" w:lineRule="auto"/>
        <w:ind w:left="426" w:hanging="426"/>
      </w:pPr>
      <w:bookmarkStart w:id="9" w:name="_Toc146794681"/>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4ED60A57" w:rsidR="00933558" w:rsidRPr="00D46789" w:rsidRDefault="00933558" w:rsidP="00D76814">
      <w:pPr>
        <w:shd w:val="clear" w:color="auto" w:fill="FFFFFF"/>
        <w:spacing w:after="120" w:line="288" w:lineRule="auto"/>
        <w:jc w:val="left"/>
        <w:rPr>
          <w:rFonts w:asciiTheme="minorHAnsi" w:hAnsiTheme="minorHAnsi" w:cstheme="minorHAnsi"/>
          <w:strike/>
        </w:rPr>
      </w:pPr>
      <w:r w:rsidRPr="00D76814">
        <w:rPr>
          <w:rFonts w:asciiTheme="minorHAnsi" w:hAnsiTheme="minorHAnsi" w:cstheme="minorHAnsi"/>
        </w:rPr>
        <w:t>W przypadku projektów współfinansowanych ze środków EFRR</w:t>
      </w:r>
      <w:r w:rsidR="00120A72" w:rsidRPr="00D76814">
        <w:rPr>
          <w:rFonts w:asciiTheme="minorHAnsi" w:hAnsiTheme="minorHAnsi" w:cstheme="minorHAnsi"/>
        </w:rPr>
        <w:t>,</w:t>
      </w:r>
      <w:r w:rsidRPr="00D76814">
        <w:rPr>
          <w:rFonts w:asciiTheme="minorHAnsi" w:hAnsiTheme="minorHAnsi" w:cstheme="minorHAnsi"/>
        </w:rPr>
        <w:t xml:space="preserve"> projekty,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09B39D3F" w:rsidR="00933558" w:rsidRPr="00AF613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w:t>
      </w:r>
      <w:r w:rsidRPr="00D46789">
        <w:rPr>
          <w:rFonts w:asciiTheme="minorHAnsi" w:hAnsiTheme="minorHAnsi" w:cstheme="minorHAnsi"/>
        </w:rPr>
        <w:t xml:space="preserve">dofinansowanie </w:t>
      </w:r>
      <w:r w:rsidR="00527711" w:rsidRPr="00D46789">
        <w:rPr>
          <w:rFonts w:asciiTheme="minorHAnsi" w:hAnsiTheme="minorHAnsi" w:cstheme="minorHAnsi"/>
        </w:rPr>
        <w:t xml:space="preserve">projektu </w:t>
      </w:r>
      <w:r w:rsidRPr="00D46789">
        <w:rPr>
          <w:rFonts w:asciiTheme="minorHAnsi" w:hAnsiTheme="minorHAnsi" w:cstheme="minorHAnsi"/>
        </w:rPr>
        <w:t xml:space="preserve">– z wyjątkiem projektów objętych schematami pomocy </w:t>
      </w:r>
      <w:r w:rsidRPr="00AF6139">
        <w:rPr>
          <w:rFonts w:asciiTheme="minorHAnsi" w:hAnsiTheme="minorHAnsi" w:cstheme="minorHAnsi"/>
        </w:rPr>
        <w:t>publicznej) i nie później niż w dniu 31 grudnia 202</w:t>
      </w:r>
      <w:r w:rsidR="00527711" w:rsidRPr="00AF6139">
        <w:rPr>
          <w:rFonts w:asciiTheme="minorHAnsi" w:hAnsiTheme="minorHAnsi" w:cstheme="minorHAnsi"/>
        </w:rPr>
        <w:t>9</w:t>
      </w:r>
      <w:r w:rsidRPr="00AF6139">
        <w:rPr>
          <w:rFonts w:asciiTheme="minorHAnsi" w:hAnsiTheme="minorHAnsi" w:cstheme="minorHAnsi"/>
        </w:rPr>
        <w:t xml:space="preserve"> r</w:t>
      </w:r>
      <w:r w:rsidR="00D76814" w:rsidRPr="00AF6139">
        <w:rPr>
          <w:rFonts w:asciiTheme="minorHAnsi" w:hAnsiTheme="minorHAnsi" w:cstheme="minorHAnsi"/>
        </w:rPr>
        <w:t>oku</w:t>
      </w:r>
      <w:r w:rsidRPr="00AF6139">
        <w:rPr>
          <w:rFonts w:asciiTheme="minorHAnsi" w:hAnsiTheme="minorHAnsi" w:cstheme="minorHAnsi"/>
        </w:rPr>
        <w:t>.</w:t>
      </w:r>
      <w:r w:rsidR="004A1FFC" w:rsidRPr="00AF6139">
        <w:rPr>
          <w:rFonts w:asciiTheme="minorHAnsi" w:hAnsiTheme="minorHAnsi" w:cstheme="minorHAnsi"/>
        </w:rPr>
        <w:t xml:space="preserve"> </w:t>
      </w:r>
    </w:p>
    <w:p w14:paraId="70D25CCE" w14:textId="13ED742D" w:rsidR="00933558" w:rsidRPr="00AF6139"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Terminy ponoszenia kosztów kwalifikowalnych w ramach każdego projektu określa umowa o dofinansowanie tego projektu. Terminy te nie mogą wykraczać poz</w:t>
      </w:r>
      <w:r w:rsidR="00527711" w:rsidRPr="00AF6139">
        <w:rPr>
          <w:rFonts w:asciiTheme="minorHAnsi" w:hAnsiTheme="minorHAnsi" w:cstheme="minorHAnsi"/>
        </w:rPr>
        <w:t>a daty graniczne: 1 stycznia 2021 r</w:t>
      </w:r>
      <w:r w:rsidR="00D76814" w:rsidRPr="00AF6139">
        <w:rPr>
          <w:rFonts w:asciiTheme="minorHAnsi" w:hAnsiTheme="minorHAnsi" w:cstheme="minorHAnsi"/>
        </w:rPr>
        <w:t>oku</w:t>
      </w:r>
      <w:r w:rsidR="00527711" w:rsidRPr="00AF6139">
        <w:rPr>
          <w:rFonts w:asciiTheme="minorHAnsi" w:hAnsiTheme="minorHAnsi" w:cstheme="minorHAnsi"/>
        </w:rPr>
        <w:t xml:space="preserve"> i 31 grudnia 2029</w:t>
      </w:r>
      <w:r w:rsidRPr="00AF6139">
        <w:rPr>
          <w:rFonts w:asciiTheme="minorHAnsi" w:hAnsiTheme="minorHAnsi" w:cstheme="minorHAnsi"/>
        </w:rPr>
        <w:t xml:space="preserve"> r</w:t>
      </w:r>
      <w:r w:rsidR="00D76814" w:rsidRPr="00AF6139">
        <w:rPr>
          <w:rFonts w:asciiTheme="minorHAnsi" w:hAnsiTheme="minorHAnsi" w:cstheme="minorHAnsi"/>
        </w:rPr>
        <w:t>oku</w:t>
      </w:r>
      <w:r w:rsidRPr="00AF6139">
        <w:rPr>
          <w:rFonts w:asciiTheme="minorHAnsi" w:hAnsiTheme="minorHAnsi" w:cstheme="minorHAnsi"/>
        </w:rPr>
        <w:t xml:space="preserve">. </w:t>
      </w:r>
      <w:r w:rsidR="00EE7C31" w:rsidRPr="00AF6139">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390CAAF4" w14:textId="2F784340" w:rsidR="00E40AA1" w:rsidRPr="00AF6139" w:rsidRDefault="00933558" w:rsidP="00E40AA1">
      <w:pPr>
        <w:spacing w:after="120" w:line="288" w:lineRule="auto"/>
        <w:jc w:val="left"/>
        <w:rPr>
          <w:rFonts w:asciiTheme="minorHAnsi" w:hAnsiTheme="minorHAnsi" w:cstheme="minorHAnsi"/>
        </w:rPr>
      </w:pPr>
      <w:r w:rsidRPr="00AF6139">
        <w:rPr>
          <w:rFonts w:asciiTheme="minorHAnsi" w:hAnsiTheme="minorHAnsi" w:cstheme="minorHAnsi"/>
        </w:rPr>
        <w:t xml:space="preserve">Termin kwalifikowalności kosztów ponoszonych w ramach projektów objętych schematami pomocy publicznej wyznacza </w:t>
      </w:r>
      <w:r w:rsidR="00120A72" w:rsidRPr="00AF6139">
        <w:rPr>
          <w:rFonts w:asciiTheme="minorHAnsi" w:hAnsiTheme="minorHAnsi" w:cstheme="minorHAnsi"/>
        </w:rPr>
        <w:t>dokumentacja naboru</w:t>
      </w:r>
      <w:r w:rsidRPr="00AF6139">
        <w:rPr>
          <w:rFonts w:asciiTheme="minorHAnsi" w:hAnsiTheme="minorHAnsi" w:cstheme="minorHAnsi"/>
        </w:rPr>
        <w:t xml:space="preserve">. </w:t>
      </w:r>
      <w:r w:rsidR="005110A2" w:rsidRPr="00AF6139">
        <w:rPr>
          <w:rFonts w:asciiTheme="minorHAnsi" w:hAnsiTheme="minorHAnsi" w:cstheme="minorHAnsi"/>
        </w:rPr>
        <w:t xml:space="preserve">Dla projektu obejmującego zadania w zakresie instalacji odnawialnych źródeł energii </w:t>
      </w:r>
      <w:r w:rsidR="007D4802" w:rsidRPr="00AF6139">
        <w:rPr>
          <w:rFonts w:asciiTheme="minorHAnsi" w:hAnsiTheme="minorHAnsi" w:cstheme="minorHAnsi"/>
        </w:rPr>
        <w:t>termin</w:t>
      </w:r>
      <w:r w:rsidR="005110A2" w:rsidRPr="00AF6139">
        <w:rPr>
          <w:rFonts w:asciiTheme="minorHAnsi" w:hAnsiTheme="minorHAnsi" w:cstheme="minorHAnsi"/>
        </w:rPr>
        <w:t xml:space="preserve"> kwalifikowa</w:t>
      </w:r>
      <w:r w:rsidR="007D4802" w:rsidRPr="00AF6139">
        <w:rPr>
          <w:rFonts w:asciiTheme="minorHAnsi" w:hAnsiTheme="minorHAnsi" w:cstheme="minorHAnsi"/>
        </w:rPr>
        <w:t xml:space="preserve">lności kosztów </w:t>
      </w:r>
      <w:r w:rsidR="005110A2" w:rsidRPr="00AF6139">
        <w:rPr>
          <w:rFonts w:asciiTheme="minorHAnsi" w:hAnsiTheme="minorHAnsi" w:cstheme="minorHAnsi"/>
        </w:rPr>
        <w:t>rozpoczyna się po dniu wysł</w:t>
      </w:r>
      <w:r w:rsidR="00096C3D" w:rsidRPr="00AF6139">
        <w:rPr>
          <w:rFonts w:asciiTheme="minorHAnsi" w:hAnsiTheme="minorHAnsi" w:cstheme="minorHAnsi"/>
        </w:rPr>
        <w:t>ania wniosku</w:t>
      </w:r>
      <w:r w:rsidR="005110A2" w:rsidRPr="00AF6139">
        <w:rPr>
          <w:rFonts w:asciiTheme="minorHAnsi" w:hAnsiTheme="minorHAnsi" w:cstheme="minorHAnsi"/>
        </w:rPr>
        <w:t xml:space="preserve"> </w:t>
      </w:r>
      <w:r w:rsidR="007D4802" w:rsidRPr="00AF6139">
        <w:rPr>
          <w:rFonts w:asciiTheme="minorHAnsi" w:hAnsiTheme="minorHAnsi" w:cstheme="minorHAnsi"/>
        </w:rPr>
        <w:t xml:space="preserve">o dofinansowanie projektu </w:t>
      </w:r>
      <w:r w:rsidR="005110A2" w:rsidRPr="00AF6139">
        <w:rPr>
          <w:rFonts w:asciiTheme="minorHAnsi" w:hAnsiTheme="minorHAnsi" w:cstheme="minorHAnsi"/>
        </w:rPr>
        <w:t xml:space="preserve">w Lokalnym Systemie Informatycznym 2021+ </w:t>
      </w:r>
      <w:r w:rsidR="00AF6139">
        <w:rPr>
          <w:rFonts w:asciiTheme="minorHAnsi" w:hAnsiTheme="minorHAnsi" w:cstheme="minorHAnsi"/>
        </w:rPr>
        <w:t>(</w:t>
      </w:r>
      <w:r w:rsidR="00E40AA1" w:rsidRPr="00AF6139">
        <w:rPr>
          <w:rFonts w:asciiTheme="minorHAnsi" w:hAnsiTheme="minorHAnsi" w:cstheme="minorHAnsi"/>
        </w:rPr>
        <w:t xml:space="preserve">z wyjątkiem kosztów poniesionych na </w:t>
      </w:r>
      <w:r w:rsidR="00E40AA1" w:rsidRPr="00AF6139">
        <w:rPr>
          <w:rFonts w:asciiTheme="minorHAnsi" w:hAnsiTheme="minorHAnsi" w:cstheme="minorHAnsi"/>
          <w:lang w:bidi="en-US"/>
        </w:rPr>
        <w:t xml:space="preserve">opracowanie </w:t>
      </w:r>
      <w:r w:rsidR="00516892">
        <w:rPr>
          <w:rFonts w:asciiTheme="minorHAnsi" w:hAnsiTheme="minorHAnsi" w:cstheme="minorHAnsi"/>
          <w:lang w:bidi="en-US"/>
        </w:rPr>
        <w:t xml:space="preserve">dla niego </w:t>
      </w:r>
      <w:r w:rsidR="00E40AA1" w:rsidRPr="00AF6139">
        <w:rPr>
          <w:rFonts w:asciiTheme="minorHAnsi" w:hAnsiTheme="minorHAnsi" w:cstheme="minorHAnsi"/>
          <w:lang w:bidi="en-US"/>
        </w:rPr>
        <w:t>dokumentacji przygotowawczej, w tym dokumentacji technicznej i aplikacyjnej,</w:t>
      </w:r>
      <w:r w:rsidR="00E40AA1" w:rsidRPr="00AF6139">
        <w:rPr>
          <w:rFonts w:asciiTheme="minorHAnsi" w:hAnsiTheme="minorHAnsi" w:cstheme="minorHAnsi"/>
        </w:rPr>
        <w:t xml:space="preserve"> niezbędnej do realizacji inwestycji, </w:t>
      </w:r>
      <w:r w:rsidR="00430D45">
        <w:rPr>
          <w:rFonts w:asciiTheme="minorHAnsi" w:hAnsiTheme="minorHAnsi" w:cstheme="minorHAnsi"/>
        </w:rPr>
        <w:t>dofinansowanych w ramach p</w:t>
      </w:r>
      <w:r w:rsidR="00E40AA1" w:rsidRPr="00AF6139">
        <w:rPr>
          <w:rFonts w:asciiTheme="minorHAnsi" w:hAnsiTheme="minorHAnsi" w:cstheme="minorHAnsi"/>
        </w:rPr>
        <w:t>omoc</w:t>
      </w:r>
      <w:r w:rsidR="00430D45">
        <w:rPr>
          <w:rFonts w:asciiTheme="minorHAnsi" w:hAnsiTheme="minorHAnsi" w:cstheme="minorHAnsi"/>
        </w:rPr>
        <w:t>y</w:t>
      </w:r>
      <w:r w:rsidR="00E40AA1" w:rsidRPr="00AF6139">
        <w:rPr>
          <w:rFonts w:asciiTheme="minorHAnsi" w:hAnsiTheme="minorHAnsi" w:cstheme="minorHAnsi"/>
        </w:rPr>
        <w:t xml:space="preserve"> de minimis, </w:t>
      </w:r>
      <w:r w:rsidR="00430D45">
        <w:rPr>
          <w:rFonts w:asciiTheme="minorHAnsi" w:hAnsiTheme="minorHAnsi" w:cstheme="minorHAnsi"/>
        </w:rPr>
        <w:t xml:space="preserve">dla których termin kwalifikowalności rozpoczyna się </w:t>
      </w:r>
      <w:r w:rsidR="00E40AA1" w:rsidRPr="00AF6139">
        <w:rPr>
          <w:rFonts w:asciiTheme="minorHAnsi" w:hAnsiTheme="minorHAnsi" w:cstheme="minorHAnsi"/>
        </w:rPr>
        <w:t xml:space="preserve">1 stycznia 2021 roku). </w:t>
      </w:r>
    </w:p>
    <w:p w14:paraId="7F912574" w14:textId="5B8AF737" w:rsidR="00EC12A5" w:rsidRPr="00D76814" w:rsidRDefault="00EC12A5"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Do współfinansowania ze środków </w:t>
      </w:r>
      <w:r w:rsidR="00527711" w:rsidRPr="00AF6139">
        <w:rPr>
          <w:rFonts w:asciiTheme="minorHAnsi" w:hAnsiTheme="minorHAnsi" w:cstheme="minorHAnsi"/>
        </w:rPr>
        <w:t>FEW 2021+</w:t>
      </w:r>
      <w:r w:rsidRPr="00AF6139">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AF6139">
        <w:rPr>
          <w:rFonts w:asciiTheme="minorHAnsi" w:hAnsiTheme="minorHAnsi" w:cstheme="minorHAnsi"/>
        </w:rPr>
        <w:t>FEW 2021</w:t>
      </w:r>
      <w:r w:rsidRPr="00AF6139">
        <w:rPr>
          <w:rFonts w:asciiTheme="minorHAnsi" w:hAnsiTheme="minorHAnsi" w:cstheme="minorHAnsi"/>
        </w:rPr>
        <w:t>+ wniosku o dofinansowanie</w:t>
      </w:r>
      <w:r w:rsidR="00510CEC" w:rsidRPr="00AF6139">
        <w:rPr>
          <w:rFonts w:asciiTheme="minorHAnsi" w:hAnsiTheme="minorHAnsi" w:cstheme="minorHAnsi"/>
        </w:rPr>
        <w:t xml:space="preserve"> projektu</w:t>
      </w:r>
      <w:r w:rsidRPr="00AF6139">
        <w:rPr>
          <w:rFonts w:asciiTheme="minorHAnsi" w:hAnsiTheme="minorHAnsi" w:cstheme="minorHAnsi"/>
        </w:rPr>
        <w:t>, niezależnie od tego, czy wszystkie dotyczące tego projektu płatności zostały</w:t>
      </w:r>
      <w:r w:rsidRPr="00D46789">
        <w:rPr>
          <w:rFonts w:asciiTheme="minorHAnsi" w:hAnsiTheme="minorHAnsi" w:cstheme="minorHAnsi"/>
        </w:rPr>
        <w:t xml:space="preserve"> przez beneficjenta dokonane (z zastrzeżeniem zasad określonych dla pomocy publicznej). Przez projekt</w:t>
      </w:r>
      <w:r w:rsidRPr="00D76814">
        <w:rPr>
          <w:rFonts w:asciiTheme="minorHAnsi" w:hAnsiTheme="minorHAnsi" w:cstheme="minorHAnsi"/>
        </w:rPr>
        <w:t xml:space="preserve">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5C7C19">
      <w:pPr>
        <w:pStyle w:val="Nagwek2"/>
        <w:numPr>
          <w:ilvl w:val="1"/>
          <w:numId w:val="47"/>
        </w:numPr>
        <w:spacing w:before="0" w:line="288" w:lineRule="auto"/>
        <w:ind w:left="426" w:hanging="426"/>
      </w:pPr>
      <w:bookmarkStart w:id="10" w:name="_Toc146794682"/>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20A45D0D" w:rsidR="00933558" w:rsidRPr="00AF6139" w:rsidRDefault="00276E21" w:rsidP="005C7C19">
      <w:pPr>
        <w:numPr>
          <w:ilvl w:val="0"/>
          <w:numId w:val="15"/>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dofinansowanie projektu </w:t>
      </w:r>
      <w:r w:rsidR="00933558" w:rsidRPr="00D76814">
        <w:rPr>
          <w:rFonts w:asciiTheme="minorHAnsi" w:hAnsiTheme="minorHAnsi" w:cstheme="minorHAnsi"/>
        </w:rPr>
        <w:t xml:space="preserve">został złożony przez uprawnionego wnioskodawcę lub osobę uprawnioną w imieniu </w:t>
      </w:r>
      <w:r w:rsidR="00933558" w:rsidRPr="00AF6139">
        <w:rPr>
          <w:rFonts w:asciiTheme="minorHAnsi" w:hAnsiTheme="minorHAnsi" w:cstheme="minorHAnsi"/>
        </w:rPr>
        <w:t>wnioskodawcy do złożenia wniosku o dofinans</w:t>
      </w:r>
      <w:r w:rsidR="00152A1B" w:rsidRPr="00AF6139">
        <w:rPr>
          <w:rFonts w:asciiTheme="minorHAnsi" w:hAnsiTheme="minorHAnsi" w:cstheme="minorHAnsi"/>
        </w:rPr>
        <w:t>owanie</w:t>
      </w:r>
      <w:r w:rsidR="00510CEC" w:rsidRPr="00AF6139">
        <w:rPr>
          <w:rFonts w:asciiTheme="minorHAnsi" w:hAnsiTheme="minorHAnsi" w:cstheme="minorHAnsi"/>
        </w:rPr>
        <w:t xml:space="preserve"> projektu</w:t>
      </w:r>
      <w:r w:rsidR="00152A1B" w:rsidRPr="00AF6139">
        <w:rPr>
          <w:rFonts w:asciiTheme="minorHAnsi" w:hAnsiTheme="minorHAnsi" w:cstheme="minorHAnsi"/>
        </w:rPr>
        <w:t xml:space="preserve"> w ramach działania</w:t>
      </w:r>
      <w:r w:rsidR="00DD526B" w:rsidRPr="00AF6139">
        <w:rPr>
          <w:rFonts w:asciiTheme="minorHAnsi" w:hAnsiTheme="minorHAnsi" w:cstheme="minorHAnsi"/>
        </w:rPr>
        <w:t xml:space="preserve"> 0</w:t>
      </w:r>
      <w:r w:rsidR="00D46789" w:rsidRPr="00AF6139">
        <w:rPr>
          <w:rFonts w:asciiTheme="minorHAnsi" w:hAnsiTheme="minorHAnsi" w:cstheme="minorHAnsi"/>
        </w:rPr>
        <w:t>2</w:t>
      </w:r>
      <w:r w:rsidR="00DD526B" w:rsidRPr="00AF6139">
        <w:rPr>
          <w:rFonts w:asciiTheme="minorHAnsi" w:hAnsiTheme="minorHAnsi" w:cstheme="minorHAnsi"/>
        </w:rPr>
        <w:t>.0</w:t>
      </w:r>
      <w:r w:rsidR="00D46789" w:rsidRPr="00AF6139">
        <w:rPr>
          <w:rFonts w:asciiTheme="minorHAnsi" w:hAnsiTheme="minorHAnsi" w:cstheme="minorHAnsi"/>
        </w:rPr>
        <w:t>7</w:t>
      </w:r>
      <w:r w:rsidR="00DD526B" w:rsidRPr="00AF6139">
        <w:rPr>
          <w:rFonts w:asciiTheme="minorHAnsi" w:hAnsiTheme="minorHAnsi" w:cstheme="minorHAnsi"/>
        </w:rPr>
        <w:t xml:space="preserve"> FEW</w:t>
      </w:r>
      <w:r w:rsidR="00933558" w:rsidRPr="00AF6139">
        <w:rPr>
          <w:rFonts w:asciiTheme="minorHAnsi" w:hAnsiTheme="minorHAnsi" w:cstheme="minorHAnsi"/>
        </w:rPr>
        <w:t>,</w:t>
      </w:r>
    </w:p>
    <w:p w14:paraId="1987C46B" w14:textId="2664CA73"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jest zgodny z zapisami </w:t>
      </w:r>
      <w:r w:rsidR="000625A4" w:rsidRPr="00AF6139">
        <w:rPr>
          <w:rFonts w:asciiTheme="minorHAnsi" w:hAnsiTheme="minorHAnsi" w:cstheme="minorHAnsi"/>
        </w:rPr>
        <w:t>FEW 2021+, SZ</w:t>
      </w:r>
      <w:r w:rsidRPr="00AF6139">
        <w:rPr>
          <w:rFonts w:asciiTheme="minorHAnsi" w:hAnsiTheme="minorHAnsi" w:cstheme="minorHAnsi"/>
        </w:rPr>
        <w:t>OP, niniejsz</w:t>
      </w:r>
      <w:r w:rsidR="005F7D4D" w:rsidRPr="00AF6139">
        <w:rPr>
          <w:rFonts w:asciiTheme="minorHAnsi" w:hAnsiTheme="minorHAnsi" w:cstheme="minorHAnsi"/>
        </w:rPr>
        <w:t xml:space="preserve">ego dokumentu </w:t>
      </w:r>
      <w:r w:rsidRPr="00AF6139">
        <w:rPr>
          <w:rFonts w:asciiTheme="minorHAnsi" w:hAnsiTheme="minorHAnsi" w:cstheme="minorHAnsi"/>
        </w:rPr>
        <w:t xml:space="preserve">oraz z regulaminem </w:t>
      </w:r>
      <w:r w:rsidR="00B520B1" w:rsidRPr="00AF6139">
        <w:rPr>
          <w:rFonts w:asciiTheme="minorHAnsi" w:hAnsiTheme="minorHAnsi" w:cstheme="minorHAnsi"/>
        </w:rPr>
        <w:t>wy</w:t>
      </w:r>
      <w:r w:rsidR="000625A4"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Pr="00AF6139">
        <w:rPr>
          <w:rFonts w:asciiTheme="minorHAnsi" w:hAnsiTheme="minorHAnsi" w:cstheme="minorHAnsi"/>
        </w:rPr>
        <w:t>,</w:t>
      </w:r>
    </w:p>
    <w:p w14:paraId="0886F4EC" w14:textId="6181C470"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przyczynia się do realizacji szczegółow</w:t>
      </w:r>
      <w:r w:rsidR="007D4802" w:rsidRPr="00AF6139">
        <w:rPr>
          <w:rFonts w:asciiTheme="minorHAnsi" w:hAnsiTheme="minorHAnsi" w:cstheme="minorHAnsi"/>
        </w:rPr>
        <w:t>ego</w:t>
      </w:r>
      <w:r w:rsidRPr="00AF6139">
        <w:rPr>
          <w:rFonts w:asciiTheme="minorHAnsi" w:hAnsiTheme="minorHAnsi" w:cstheme="minorHAnsi"/>
        </w:rPr>
        <w:t xml:space="preserve"> cel</w:t>
      </w:r>
      <w:r w:rsidR="007D4802" w:rsidRPr="00AF6139">
        <w:rPr>
          <w:rFonts w:asciiTheme="minorHAnsi" w:hAnsiTheme="minorHAnsi" w:cstheme="minorHAnsi"/>
        </w:rPr>
        <w:t>u</w:t>
      </w:r>
      <w:r w:rsidRPr="00AF6139">
        <w:rPr>
          <w:rFonts w:asciiTheme="minorHAnsi" w:hAnsiTheme="minorHAnsi" w:cstheme="minorHAnsi"/>
        </w:rPr>
        <w:t xml:space="preserve"> </w:t>
      </w:r>
      <w:r w:rsidR="000625A4" w:rsidRPr="00AF6139">
        <w:rPr>
          <w:rFonts w:asciiTheme="minorHAnsi" w:hAnsiTheme="minorHAnsi" w:cstheme="minorHAnsi"/>
        </w:rPr>
        <w:t>działania</w:t>
      </w:r>
      <w:r w:rsidR="00DD526B" w:rsidRPr="00AF6139">
        <w:rPr>
          <w:rFonts w:asciiTheme="minorHAnsi" w:hAnsiTheme="minorHAnsi" w:cstheme="minorHAnsi"/>
        </w:rPr>
        <w:t xml:space="preserve"> 0</w:t>
      </w:r>
      <w:r w:rsidR="00D46789" w:rsidRPr="00AF6139">
        <w:rPr>
          <w:rFonts w:asciiTheme="minorHAnsi" w:hAnsiTheme="minorHAnsi" w:cstheme="minorHAnsi"/>
        </w:rPr>
        <w:t>2.07</w:t>
      </w:r>
      <w:r w:rsidR="00DD526B" w:rsidRPr="00AF6139">
        <w:rPr>
          <w:rFonts w:asciiTheme="minorHAnsi" w:hAnsiTheme="minorHAnsi" w:cstheme="minorHAnsi"/>
        </w:rPr>
        <w:t xml:space="preserve"> FEW</w:t>
      </w:r>
      <w:r w:rsidR="000625A4" w:rsidRPr="00AF6139">
        <w:rPr>
          <w:rFonts w:asciiTheme="minorHAnsi" w:hAnsiTheme="minorHAnsi" w:cstheme="minorHAnsi"/>
        </w:rPr>
        <w:t xml:space="preserve">, </w:t>
      </w:r>
    </w:p>
    <w:p w14:paraId="3C6EB01E" w14:textId="34D66E5F" w:rsidR="00933558"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jest zgodny z horyzontalnymi politykami UE, określonymi w rozporządzeniu </w:t>
      </w:r>
      <w:r w:rsidR="000625A4" w:rsidRPr="00AF6139">
        <w:rPr>
          <w:rFonts w:asciiTheme="minorHAnsi" w:hAnsiTheme="minorHAnsi" w:cstheme="minorHAnsi"/>
        </w:rPr>
        <w:t>2021/1060</w:t>
      </w:r>
      <w:r w:rsidRPr="00AF6139">
        <w:rPr>
          <w:rFonts w:asciiTheme="minorHAnsi" w:hAnsiTheme="minorHAnsi" w:cstheme="minorHAnsi"/>
        </w:rPr>
        <w:t>,</w:t>
      </w:r>
    </w:p>
    <w:p w14:paraId="7E786A57" w14:textId="77777777" w:rsidR="00D46789" w:rsidRPr="00AF6139" w:rsidRDefault="00933558"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spełnia kryteria wyboru obowiązujące w </w:t>
      </w:r>
      <w:r w:rsidR="000625A4" w:rsidRPr="00AF6139">
        <w:rPr>
          <w:rFonts w:asciiTheme="minorHAnsi" w:hAnsiTheme="minorHAnsi" w:cstheme="minorHAnsi"/>
        </w:rPr>
        <w:t>naborze</w:t>
      </w:r>
      <w:r w:rsidRPr="00AF6139">
        <w:rPr>
          <w:rFonts w:asciiTheme="minorHAnsi" w:hAnsiTheme="minorHAnsi" w:cstheme="minorHAnsi"/>
        </w:rPr>
        <w:t xml:space="preserve"> </w:t>
      </w:r>
      <w:r w:rsidR="00DD526B" w:rsidRPr="00AF6139">
        <w:rPr>
          <w:rFonts w:asciiTheme="minorHAnsi" w:hAnsiTheme="minorHAnsi" w:cstheme="minorHAnsi"/>
        </w:rPr>
        <w:t xml:space="preserve">numer </w:t>
      </w:r>
      <w:r w:rsidR="00D46789" w:rsidRPr="00AF6139">
        <w:rPr>
          <w:rFonts w:asciiTheme="minorHAnsi" w:hAnsiTheme="minorHAnsi" w:cstheme="minorHAnsi"/>
        </w:rPr>
        <w:t>FEWP.02.07-IZ.00-001/23,</w:t>
      </w:r>
    </w:p>
    <w:p w14:paraId="7B1F91B4" w14:textId="77777777" w:rsidR="00183433" w:rsidRPr="00AF6139" w:rsidRDefault="00EC12A5" w:rsidP="005C7C19">
      <w:pPr>
        <w:numPr>
          <w:ilvl w:val="0"/>
          <w:numId w:val="15"/>
        </w:numPr>
        <w:spacing w:after="120" w:line="288" w:lineRule="auto"/>
        <w:ind w:left="284" w:hanging="284"/>
        <w:jc w:val="left"/>
        <w:rPr>
          <w:rFonts w:asciiTheme="minorHAnsi" w:hAnsiTheme="minorHAnsi" w:cstheme="minorHAnsi"/>
        </w:rPr>
      </w:pPr>
      <w:r w:rsidRPr="00AF6139">
        <w:rPr>
          <w:rFonts w:asciiTheme="minorHAnsi" w:hAnsiTheme="minorHAnsi" w:cstheme="minorHAnsi"/>
        </w:rPr>
        <w:t>jest zgodny z obowiązującymi przepisami prawa unijnego oraz krajowego</w:t>
      </w:r>
      <w:r w:rsidR="00183433" w:rsidRPr="00AF6139">
        <w:rPr>
          <w:rFonts w:asciiTheme="minorHAnsi" w:hAnsiTheme="minorHAnsi" w:cstheme="minorHAnsi"/>
        </w:rPr>
        <w:t xml:space="preserve">. </w:t>
      </w:r>
    </w:p>
    <w:p w14:paraId="0525A7F2" w14:textId="1A0118E5" w:rsidR="00933558" w:rsidRPr="00D76814"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30B9AAAC" w:rsidR="00933558" w:rsidRPr="00D76814" w:rsidRDefault="00933558" w:rsidP="00D76814">
      <w:pPr>
        <w:spacing w:after="120" w:line="288" w:lineRule="auto"/>
        <w:jc w:val="left"/>
        <w:rPr>
          <w:rFonts w:asciiTheme="minorHAnsi" w:hAnsiTheme="minorHAnsi" w:cstheme="minorHAnsi"/>
        </w:rPr>
      </w:pPr>
      <w:r w:rsidRPr="00D46789">
        <w:rPr>
          <w:rFonts w:asciiTheme="minorHAnsi" w:hAnsiTheme="minorHAnsi" w:cstheme="minorHAnsi"/>
        </w:rPr>
        <w:t>W przypadku gdy dofinansowanie w ramach projektu stanowi pomoc publiczną, ocena kwalifikowalności projektu uwzględnia także przepisy obowiązujące wnioskodawcę w tym zakresie.</w:t>
      </w:r>
      <w:r w:rsidRPr="00D76814">
        <w:rPr>
          <w:rFonts w:asciiTheme="minorHAnsi" w:hAnsiTheme="minorHAnsi" w:cstheme="minorHAnsi"/>
        </w:rPr>
        <w:t xml:space="preserve"> </w:t>
      </w:r>
    </w:p>
    <w:p w14:paraId="30C0E41F" w14:textId="3308F917" w:rsidR="00AF6139" w:rsidRDefault="00AF6139">
      <w:pPr>
        <w:spacing w:after="200" w:line="276" w:lineRule="auto"/>
        <w:jc w:val="left"/>
        <w:rPr>
          <w:rFonts w:asciiTheme="minorHAnsi" w:hAnsiTheme="minorHAnsi" w:cstheme="minorHAnsi"/>
        </w:rPr>
      </w:pPr>
      <w:r>
        <w:rPr>
          <w:rFonts w:asciiTheme="minorHAnsi" w:hAnsiTheme="minorHAnsi" w:cstheme="minorHAnsi"/>
        </w:rPr>
        <w:br w:type="page"/>
      </w:r>
    </w:p>
    <w:p w14:paraId="72FC4A1B" w14:textId="77777777" w:rsidR="00933558" w:rsidRPr="00CE716B" w:rsidRDefault="00933558" w:rsidP="005C7C19">
      <w:pPr>
        <w:pStyle w:val="Nagwek2"/>
        <w:numPr>
          <w:ilvl w:val="1"/>
          <w:numId w:val="47"/>
        </w:numPr>
        <w:spacing w:before="0" w:line="288" w:lineRule="auto"/>
        <w:ind w:left="426" w:hanging="426"/>
      </w:pPr>
      <w:bookmarkStart w:id="11" w:name="_Toc146794683"/>
      <w:r w:rsidRPr="00CE716B">
        <w:t>Projekty objęte schematami pomocy publicznej</w:t>
      </w:r>
      <w:bookmarkEnd w:id="11"/>
      <w:r w:rsidRPr="00CE716B">
        <w:t xml:space="preserve"> </w:t>
      </w:r>
    </w:p>
    <w:p w14:paraId="53B3EDA3"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38B05B8F" w14:textId="6327CC43" w:rsidR="00933558" w:rsidRPr="00D76814" w:rsidRDefault="00933558" w:rsidP="005C7C19">
      <w:pPr>
        <w:numPr>
          <w:ilvl w:val="0"/>
          <w:numId w:val="46"/>
        </w:numPr>
        <w:spacing w:after="120" w:line="288" w:lineRule="auto"/>
        <w:ind w:left="284" w:hanging="284"/>
        <w:jc w:val="left"/>
        <w:rPr>
          <w:rStyle w:val="Pogrubienie"/>
          <w:rFonts w:asciiTheme="minorHAnsi" w:hAnsiTheme="minorHAnsi" w:cstheme="minorHAnsi"/>
          <w:b w:val="0"/>
          <w:bCs w:val="0"/>
        </w:rPr>
      </w:pPr>
      <w:r w:rsidRPr="00D76814">
        <w:rPr>
          <w:rFonts w:asciiTheme="minorHAnsi" w:hAnsiTheme="minorHAnsi" w:cstheme="minorHAnsi"/>
        </w:rPr>
        <w:t>r</w:t>
      </w:r>
      <w:r w:rsidRPr="00D76814">
        <w:rPr>
          <w:rStyle w:val="Pogrubienie"/>
          <w:rFonts w:asciiTheme="minorHAnsi" w:hAnsiTheme="minorHAnsi" w:cstheme="minorHAnsi"/>
          <w:b w:val="0"/>
        </w:rPr>
        <w:t>ozporządzeniu Komisji (UE) n</w:t>
      </w:r>
      <w:r w:rsidR="00D76814">
        <w:rPr>
          <w:rStyle w:val="Pogrubienie"/>
          <w:rFonts w:asciiTheme="minorHAnsi" w:hAnsiTheme="minorHAnsi" w:cstheme="minorHAnsi"/>
          <w:b w:val="0"/>
        </w:rPr>
        <w:t>ume</w:t>
      </w:r>
      <w:r w:rsidRPr="00D76814">
        <w:rPr>
          <w:rStyle w:val="Pogrubienie"/>
          <w:rFonts w:asciiTheme="minorHAnsi" w:hAnsiTheme="minorHAnsi" w:cstheme="minorHAnsi"/>
          <w:b w:val="0"/>
        </w:rPr>
        <w:t>r 651/2014 z dnia 17 czerwca 2014 r</w:t>
      </w:r>
      <w:r w:rsidR="00D76814">
        <w:rPr>
          <w:rStyle w:val="Pogrubienie"/>
          <w:rFonts w:asciiTheme="minorHAnsi" w:hAnsiTheme="minorHAnsi" w:cstheme="minorHAnsi"/>
          <w:b w:val="0"/>
        </w:rPr>
        <w:t>oku</w:t>
      </w:r>
      <w:r w:rsidRPr="00D76814">
        <w:rPr>
          <w:rStyle w:val="Pogrubienie"/>
          <w:rFonts w:asciiTheme="minorHAnsi" w:hAnsiTheme="minorHAnsi" w:cstheme="minorHAnsi"/>
          <w:b w:val="0"/>
        </w:rPr>
        <w:t xml:space="preserve"> uznającym niektóre rodzaje pomocy za zgodne z rynkiem</w:t>
      </w:r>
      <w:r w:rsidR="00D76814">
        <w:rPr>
          <w:rStyle w:val="Pogrubienie"/>
          <w:rFonts w:asciiTheme="minorHAnsi" w:hAnsiTheme="minorHAnsi" w:cstheme="minorHAnsi"/>
          <w:b w:val="0"/>
        </w:rPr>
        <w:t xml:space="preserve"> wewnętrznym w zastosowaniu artykułu</w:t>
      </w:r>
      <w:r w:rsidRPr="00D76814">
        <w:rPr>
          <w:rStyle w:val="Pogrubienie"/>
          <w:rFonts w:asciiTheme="minorHAnsi" w:hAnsiTheme="minorHAnsi" w:cstheme="minorHAnsi"/>
          <w:b w:val="0"/>
        </w:rPr>
        <w:t xml:space="preserve"> 107 i 108 Traktatu, </w:t>
      </w:r>
    </w:p>
    <w:p w14:paraId="60B55284" w14:textId="06FD9823" w:rsidR="00933558" w:rsidRPr="00D76814"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rozporządzeniu Komisji (UE) n</w:t>
      </w:r>
      <w:r w:rsidR="00D76814">
        <w:rPr>
          <w:rFonts w:asciiTheme="minorHAnsi" w:hAnsiTheme="minorHAnsi" w:cstheme="minorHAnsi"/>
        </w:rPr>
        <w:t>ume</w:t>
      </w:r>
      <w:r w:rsidRPr="00D76814">
        <w:rPr>
          <w:rFonts w:asciiTheme="minorHAnsi" w:hAnsiTheme="minorHAnsi" w:cstheme="minorHAnsi"/>
        </w:rPr>
        <w:t>r 140</w:t>
      </w:r>
      <w:r w:rsidR="00D76814">
        <w:rPr>
          <w:rFonts w:asciiTheme="minorHAnsi" w:hAnsiTheme="minorHAnsi" w:cstheme="minorHAnsi"/>
        </w:rPr>
        <w:t>7/2013 z dnia 18 grudnia 2013 roku</w:t>
      </w:r>
      <w:r w:rsidRPr="00D76814">
        <w:rPr>
          <w:rFonts w:asciiTheme="minorHAnsi" w:hAnsiTheme="minorHAnsi" w:cstheme="minorHAnsi"/>
        </w:rPr>
        <w:t xml:space="preserve"> w sprawie stosowania art</w:t>
      </w:r>
      <w:r w:rsidR="00D76814">
        <w:rPr>
          <w:rFonts w:asciiTheme="minorHAnsi" w:hAnsiTheme="minorHAnsi" w:cstheme="minorHAnsi"/>
        </w:rPr>
        <w:t>ykułu</w:t>
      </w:r>
      <w:r w:rsidRPr="00D76814">
        <w:rPr>
          <w:rFonts w:asciiTheme="minorHAnsi" w:hAnsiTheme="minorHAnsi" w:cstheme="minorHAnsi"/>
        </w:rPr>
        <w:t xml:space="preserve"> 107 i 108 Traktatu o funkcjonowaniu Unii Europejskiej do pomocy </w:t>
      </w:r>
      <w:r w:rsidRPr="00D76814">
        <w:rPr>
          <w:rFonts w:asciiTheme="minorHAnsi" w:hAnsiTheme="minorHAnsi" w:cstheme="minorHAnsi"/>
          <w:i/>
        </w:rPr>
        <w:t>de minimis</w:t>
      </w:r>
      <w:r w:rsidRPr="00D76814">
        <w:rPr>
          <w:rFonts w:asciiTheme="minorHAnsi" w:hAnsiTheme="minorHAnsi" w:cstheme="minorHAnsi"/>
        </w:rPr>
        <w:t xml:space="preserve">, </w:t>
      </w:r>
    </w:p>
    <w:p w14:paraId="272B7C6E" w14:textId="77777777" w:rsidR="00933558" w:rsidRPr="00D76814"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odpowiednich rozporządzeniach pomocowych, wydanych przez </w:t>
      </w:r>
      <w:r w:rsidR="009A19B5" w:rsidRPr="00D76814">
        <w:rPr>
          <w:rFonts w:asciiTheme="minorHAnsi" w:hAnsiTheme="minorHAnsi" w:cstheme="minorHAnsi"/>
        </w:rPr>
        <w:t>ministra właściwego do spraw r</w:t>
      </w:r>
      <w:r w:rsidRPr="00D76814">
        <w:rPr>
          <w:rFonts w:asciiTheme="minorHAnsi" w:hAnsiTheme="minorHAnsi" w:cstheme="minorHAnsi"/>
        </w:rPr>
        <w:t>ozwoju</w:t>
      </w:r>
      <w:r w:rsidR="009A19B5" w:rsidRPr="00D76814">
        <w:rPr>
          <w:rFonts w:asciiTheme="minorHAnsi" w:hAnsiTheme="minorHAnsi" w:cstheme="minorHAnsi"/>
        </w:rPr>
        <w:t xml:space="preserve"> regionalnego</w:t>
      </w:r>
      <w:r w:rsidRPr="00D76814">
        <w:rPr>
          <w:rFonts w:asciiTheme="minorHAnsi" w:hAnsiTheme="minorHAnsi" w:cstheme="minorHAnsi"/>
        </w:rPr>
        <w:t>,</w:t>
      </w:r>
    </w:p>
    <w:p w14:paraId="41C36708" w14:textId="77777777" w:rsidR="00096C3D" w:rsidRPr="00AF6139" w:rsidRDefault="00933558" w:rsidP="005C7C19">
      <w:pPr>
        <w:numPr>
          <w:ilvl w:val="0"/>
          <w:numId w:val="46"/>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regulaminie </w:t>
      </w:r>
      <w:r w:rsidR="00B520B1">
        <w:rPr>
          <w:rFonts w:asciiTheme="minorHAnsi" w:hAnsiTheme="minorHAnsi" w:cstheme="minorHAnsi"/>
        </w:rPr>
        <w:t>wy</w:t>
      </w:r>
      <w:r w:rsidR="00086B94" w:rsidRPr="00D76814">
        <w:rPr>
          <w:rFonts w:asciiTheme="minorHAnsi" w:hAnsiTheme="minorHAnsi" w:cstheme="minorHAnsi"/>
        </w:rPr>
        <w:t>boru</w:t>
      </w:r>
      <w:r w:rsidR="00B520B1">
        <w:rPr>
          <w:rFonts w:asciiTheme="minorHAnsi" w:hAnsiTheme="minorHAnsi" w:cstheme="minorHAnsi"/>
        </w:rPr>
        <w:t xml:space="preserve"> projektów</w:t>
      </w:r>
      <w:r w:rsidR="00096C3D">
        <w:rPr>
          <w:rFonts w:asciiTheme="minorHAnsi" w:hAnsiTheme="minorHAnsi" w:cstheme="minorHAnsi"/>
        </w:rPr>
        <w:t xml:space="preserve"> dla </w:t>
      </w:r>
      <w:r w:rsidR="00096C3D" w:rsidRPr="00AF6139">
        <w:rPr>
          <w:rFonts w:asciiTheme="minorHAnsi" w:hAnsiTheme="minorHAnsi" w:cstheme="minorHAnsi"/>
        </w:rPr>
        <w:t>naboru numer FEWP.02.07-IZ.00-001/23,</w:t>
      </w:r>
    </w:p>
    <w:p w14:paraId="2A05E1FD" w14:textId="77777777" w:rsidR="00933558" w:rsidRPr="00AF6139" w:rsidRDefault="005F7D4D" w:rsidP="005C7C19">
      <w:pPr>
        <w:numPr>
          <w:ilvl w:val="0"/>
          <w:numId w:val="4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niniejszego dokumentu. </w:t>
      </w:r>
    </w:p>
    <w:p w14:paraId="4ABA412C" w14:textId="77777777" w:rsidR="00EF1200" w:rsidRPr="00AF6139" w:rsidRDefault="00EF1200" w:rsidP="007D2378">
      <w:pPr>
        <w:spacing w:after="120" w:line="288" w:lineRule="auto"/>
        <w:rPr>
          <w:rFonts w:asciiTheme="minorHAnsi" w:hAnsiTheme="minorHAnsi" w:cstheme="minorHAnsi"/>
        </w:rPr>
      </w:pPr>
    </w:p>
    <w:p w14:paraId="666307DA" w14:textId="77777777" w:rsidR="00933558" w:rsidRPr="00AF6139" w:rsidRDefault="00933558" w:rsidP="005C7C19">
      <w:pPr>
        <w:pStyle w:val="Nagwek2"/>
        <w:numPr>
          <w:ilvl w:val="1"/>
          <w:numId w:val="47"/>
        </w:numPr>
        <w:spacing w:before="0" w:line="288" w:lineRule="auto"/>
        <w:ind w:left="426" w:hanging="426"/>
      </w:pPr>
      <w:bookmarkStart w:id="12" w:name="_Toc146794684"/>
      <w:r w:rsidRPr="00AF6139">
        <w:t>Kwalifikowalność kosztu</w:t>
      </w:r>
      <w:bookmarkEnd w:id="12"/>
      <w:r w:rsidRPr="00AF6139">
        <w:t xml:space="preserve"> </w:t>
      </w:r>
    </w:p>
    <w:p w14:paraId="0031325B" w14:textId="1EB4E064" w:rsidR="00933558" w:rsidRPr="00AF6139"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AF6139">
        <w:rPr>
          <w:rFonts w:asciiTheme="minorHAnsi" w:hAnsiTheme="minorHAnsi" w:cstheme="minorHAnsi"/>
        </w:rPr>
        <w:t xml:space="preserve">wraz z niniejszym dokumentem </w:t>
      </w:r>
      <w:r w:rsidRPr="00AF6139">
        <w:rPr>
          <w:rFonts w:asciiTheme="minorHAnsi" w:hAnsiTheme="minorHAnsi" w:cstheme="minorHAnsi"/>
        </w:rPr>
        <w:t xml:space="preserve">oraz innymi dokumentami, do których stosowania wnioskodawca / beneficjent został zobowiązany w regulaminie </w:t>
      </w:r>
      <w:r w:rsidR="00B520B1" w:rsidRPr="00AF6139">
        <w:rPr>
          <w:rFonts w:asciiTheme="minorHAnsi" w:hAnsiTheme="minorHAnsi" w:cstheme="minorHAnsi"/>
        </w:rPr>
        <w:t>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numer</w:t>
      </w:r>
      <w:r w:rsidR="00D46789" w:rsidRPr="00AF6139">
        <w:rPr>
          <w:rFonts w:asciiTheme="minorHAnsi" w:hAnsiTheme="minorHAnsi" w:cstheme="minorHAnsi"/>
        </w:rPr>
        <w:t xml:space="preserve"> FEWP.02.07-IZ.00-001/23</w:t>
      </w:r>
      <w:r w:rsidR="00DD526B" w:rsidRPr="00AF6139">
        <w:rPr>
          <w:rFonts w:asciiTheme="minorHAnsi" w:hAnsiTheme="minorHAnsi" w:cstheme="minorHAnsi"/>
        </w:rPr>
        <w:t xml:space="preserve"> </w:t>
      </w:r>
      <w:r w:rsidRPr="00AF6139">
        <w:rPr>
          <w:rFonts w:asciiTheme="minorHAnsi" w:hAnsiTheme="minorHAnsi" w:cstheme="minorHAnsi"/>
        </w:rPr>
        <w:t xml:space="preserve">i umowie o dofinansowanie projektu. </w:t>
      </w:r>
    </w:p>
    <w:p w14:paraId="7A657FB5" w14:textId="07053ABB" w:rsidR="00933558" w:rsidRPr="00D76814" w:rsidRDefault="00933558"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AF6139">
        <w:rPr>
          <w:rFonts w:asciiTheme="minorHAnsi" w:hAnsiTheme="minorHAnsi" w:cstheme="minorHAnsi"/>
        </w:rPr>
        <w:t>podmiotu kontrolowanego</w:t>
      </w:r>
      <w:r w:rsidRPr="00AF6139">
        <w:rPr>
          <w:rFonts w:asciiTheme="minorHAnsi" w:hAnsiTheme="minorHAnsi" w:cstheme="minorHAnsi"/>
        </w:rPr>
        <w:t>. Niemniej jednak, na etapie</w:t>
      </w:r>
      <w:r w:rsidRPr="00D76814">
        <w:rPr>
          <w:rFonts w:asciiTheme="minorHAnsi" w:hAnsiTheme="minorHAnsi" w:cstheme="minorHAnsi"/>
        </w:rPr>
        <w:t xml:space="preserv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0A300A61"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obowiązującymi przepisami prawa </w:t>
      </w:r>
      <w:r w:rsidRPr="00D46789">
        <w:rPr>
          <w:rFonts w:asciiTheme="minorHAnsi" w:hAnsiTheme="minorHAnsi" w:cstheme="minorHAnsi"/>
        </w:rPr>
        <w:t>unijnego</w:t>
      </w:r>
      <w:r w:rsidR="00DD526B" w:rsidRPr="00D46789">
        <w:rPr>
          <w:rFonts w:asciiTheme="minorHAnsi" w:hAnsiTheme="minorHAnsi" w:cstheme="minorHAnsi"/>
        </w:rPr>
        <w:t xml:space="preserve"> oraz</w:t>
      </w:r>
      <w:r w:rsidRPr="00D46789">
        <w:rPr>
          <w:rFonts w:asciiTheme="minorHAnsi" w:hAnsiTheme="minorHAnsi" w:cstheme="minorHAnsi"/>
        </w:rPr>
        <w:t xml:space="preserve"> prawa krajowego, w tym zasad</w:t>
      </w:r>
      <w:r w:rsidR="00D40720" w:rsidRPr="00D46789">
        <w:rPr>
          <w:rFonts w:asciiTheme="minorHAnsi" w:hAnsiTheme="minorHAnsi" w:cstheme="minorHAnsi"/>
        </w:rPr>
        <w:t>ami dotyczącymi</w:t>
      </w:r>
      <w:r w:rsidRPr="00D46789">
        <w:rPr>
          <w:rFonts w:asciiTheme="minorHAnsi" w:hAnsiTheme="minorHAnsi" w:cstheme="minorHAnsi"/>
        </w:rPr>
        <w:t xml:space="preserve"> pomocy publicznej, jeżeli mają zastosowanie do projektu, </w:t>
      </w:r>
    </w:p>
    <w:p w14:paraId="41621B16" w14:textId="4D1F212F" w:rsidR="0093355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001843BA" w:rsidRPr="00D76814">
        <w:rPr>
          <w:rFonts w:asciiTheme="minorHAnsi" w:hAnsiTheme="minorHAnsi" w:cstheme="minorHAnsi"/>
        </w:rPr>
        <w:t xml:space="preserve">FEW </w:t>
      </w:r>
      <w:r w:rsidR="001843BA" w:rsidRPr="00AF6139">
        <w:rPr>
          <w:rFonts w:asciiTheme="minorHAnsi" w:hAnsiTheme="minorHAnsi" w:cstheme="minorHAnsi"/>
        </w:rPr>
        <w:t>2021+</w:t>
      </w:r>
      <w:r w:rsidRPr="00AF6139">
        <w:rPr>
          <w:rFonts w:asciiTheme="minorHAnsi" w:hAnsiTheme="minorHAnsi" w:cstheme="minorHAnsi"/>
        </w:rPr>
        <w:t>, SZOP, niniejszym</w:t>
      </w:r>
      <w:r w:rsidR="00AB4419" w:rsidRPr="00AF6139">
        <w:rPr>
          <w:rFonts w:asciiTheme="minorHAnsi" w:hAnsiTheme="minorHAnsi" w:cstheme="minorHAnsi"/>
        </w:rPr>
        <w:t xml:space="preserve"> dokumentem </w:t>
      </w:r>
      <w:r w:rsidR="00B520B1" w:rsidRPr="00AF6139">
        <w:rPr>
          <w:rFonts w:asciiTheme="minorHAnsi" w:hAnsiTheme="minorHAnsi" w:cstheme="minorHAnsi"/>
        </w:rPr>
        <w:t>i regulaminem 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DD526B"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Pr="00AF6139">
        <w:rPr>
          <w:rFonts w:asciiTheme="minorHAnsi" w:hAnsiTheme="minorHAnsi" w:cstheme="minorHAnsi"/>
        </w:rPr>
        <w:t xml:space="preserve">, </w:t>
      </w:r>
    </w:p>
    <w:p w14:paraId="6BB5F162" w14:textId="0586D937" w:rsidR="0093355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AF6139">
        <w:rPr>
          <w:rFonts w:asciiTheme="minorHAnsi" w:hAnsiTheme="minorHAnsi" w:cstheme="minorHAnsi"/>
        </w:rPr>
        <w:t>został poniesiony zgodnie z postanowieniami umowy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AF6139">
        <w:rPr>
          <w:rFonts w:asciiTheme="minorHAnsi" w:hAnsiTheme="minorHAnsi" w:cstheme="minorHAnsi"/>
        </w:rPr>
        <w:t>został uwzględniony w budżecie</w:t>
      </w:r>
      <w:r w:rsidRPr="00D76814">
        <w:rPr>
          <w:rFonts w:asciiTheme="minorHAnsi" w:hAnsiTheme="minorHAnsi" w:cstheme="minorHAnsi"/>
        </w:rPr>
        <w:t xml:space="preserv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1C410361"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w:t>
      </w:r>
      <w:r w:rsidRPr="00D46789">
        <w:rPr>
          <w:rFonts w:asciiTheme="minorHAnsi" w:hAnsiTheme="minorHAnsi" w:cstheme="minorHAnsi"/>
        </w:rPr>
        <w:t xml:space="preserve">efektów z danych nakładów, </w:t>
      </w:r>
    </w:p>
    <w:p w14:paraId="1CEF989E" w14:textId="77777777" w:rsidR="00933558" w:rsidRPr="00D4678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46789">
        <w:rPr>
          <w:rFonts w:asciiTheme="minorHAnsi" w:hAnsiTheme="minorHAnsi" w:cstheme="minorHAnsi"/>
        </w:rPr>
        <w:t>nie stanowi kosztu niekwalifikowalnego na mocy przepisów unijnych oraz</w:t>
      </w:r>
      <w:r w:rsidR="00AB4419" w:rsidRPr="00D46789">
        <w:rPr>
          <w:rFonts w:asciiTheme="minorHAnsi" w:hAnsiTheme="minorHAnsi" w:cstheme="minorHAnsi"/>
        </w:rPr>
        <w:t xml:space="preserve"> zapisów niniejszego dokumentu, a </w:t>
      </w:r>
      <w:r w:rsidRPr="00D46789">
        <w:rPr>
          <w:rFonts w:asciiTheme="minorHAnsi" w:hAnsiTheme="minorHAnsi" w:cstheme="minorHAnsi"/>
        </w:rPr>
        <w:t>także przepisów regulujących udzielanie pomocy publicznej, jeśli mają zastosowanie,</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46789">
        <w:rPr>
          <w:rFonts w:asciiTheme="minorHAnsi" w:hAnsiTheme="minorHAnsi" w:cstheme="minorHAnsi"/>
        </w:rPr>
        <w:t>nie występuje przypadek</w:t>
      </w:r>
      <w:r w:rsidRPr="00D76814">
        <w:rPr>
          <w:rFonts w:asciiTheme="minorHAnsi" w:hAnsiTheme="minorHAnsi" w:cstheme="minorHAnsi"/>
        </w:rPr>
        <w:t xml:space="preserve"> podwójnego finansowania tego kosztu, </w:t>
      </w:r>
    </w:p>
    <w:p w14:paraId="659905E4" w14:textId="0F252DA1" w:rsidR="00021768" w:rsidRPr="00AF6139"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 xml:space="preserve">jest zgodny z </w:t>
      </w:r>
      <w:r w:rsidR="00327F84" w:rsidRPr="00B166F1">
        <w:rPr>
          <w:rFonts w:asciiTheme="minorHAnsi" w:hAnsiTheme="minorHAnsi" w:cstheme="minorHAnsi"/>
        </w:rPr>
        <w:t xml:space="preserve">wszystkimi </w:t>
      </w:r>
      <w:r w:rsidRPr="00AF6139">
        <w:rPr>
          <w:rFonts w:asciiTheme="minorHAnsi" w:hAnsiTheme="minorHAnsi" w:cstheme="minorHAnsi"/>
        </w:rPr>
        <w:t>innymi warunkami uznania go za koszt kwalifikowalny określonymi w</w:t>
      </w:r>
      <w:r w:rsidR="00AB4419" w:rsidRPr="00AF6139">
        <w:rPr>
          <w:rFonts w:asciiTheme="minorHAnsi" w:hAnsiTheme="minorHAnsi" w:cstheme="minorHAnsi"/>
        </w:rPr>
        <w:t xml:space="preserve"> niniejszym dokumencie </w:t>
      </w:r>
      <w:r w:rsidRPr="00AF6139">
        <w:rPr>
          <w:rFonts w:asciiTheme="minorHAnsi" w:hAnsiTheme="minorHAnsi" w:cstheme="minorHAnsi"/>
        </w:rPr>
        <w:t xml:space="preserve">i regulaminie </w:t>
      </w:r>
      <w:r w:rsidR="00B520B1" w:rsidRPr="00AF6139">
        <w:rPr>
          <w:rFonts w:asciiTheme="minorHAnsi" w:hAnsiTheme="minorHAnsi" w:cstheme="minorHAnsi"/>
        </w:rPr>
        <w:t>wy</w:t>
      </w:r>
      <w:r w:rsidR="001843BA" w:rsidRPr="00AF6139">
        <w:rPr>
          <w:rFonts w:asciiTheme="minorHAnsi" w:hAnsiTheme="minorHAnsi" w:cstheme="minorHAnsi"/>
        </w:rPr>
        <w:t>boru</w:t>
      </w:r>
      <w:r w:rsidR="00B520B1" w:rsidRPr="00AF6139">
        <w:rPr>
          <w:rFonts w:asciiTheme="minorHAnsi" w:hAnsiTheme="minorHAnsi" w:cstheme="minorHAnsi"/>
        </w:rPr>
        <w:t xml:space="preserve"> projektów</w:t>
      </w:r>
      <w:r w:rsidR="00B166F1" w:rsidRPr="00AF6139">
        <w:rPr>
          <w:rFonts w:asciiTheme="minorHAnsi" w:hAnsiTheme="minorHAnsi" w:cstheme="minorHAnsi"/>
        </w:rPr>
        <w:t xml:space="preserve"> dla naboru numer </w:t>
      </w:r>
      <w:r w:rsidR="00D46789" w:rsidRPr="00AF6139">
        <w:rPr>
          <w:rFonts w:asciiTheme="minorHAnsi" w:hAnsiTheme="minorHAnsi" w:cstheme="minorHAnsi"/>
        </w:rPr>
        <w:t>FEWP.02.07-IZ.00-001/23</w:t>
      </w:r>
      <w:r w:rsidR="00B166F1" w:rsidRPr="00AF6139">
        <w:rPr>
          <w:rFonts w:asciiTheme="minorHAnsi" w:hAnsiTheme="minorHAnsi" w:cstheme="minorHAnsi"/>
        </w:rPr>
        <w:t>.</w:t>
      </w:r>
      <w:r w:rsidRPr="00AF6139">
        <w:rPr>
          <w:rFonts w:asciiTheme="minorHAnsi" w:hAnsiTheme="minorHAnsi" w:cstheme="minorHAnsi"/>
        </w:rPr>
        <w:t xml:space="preserve"> </w:t>
      </w:r>
    </w:p>
    <w:p w14:paraId="38B7EBC8" w14:textId="77777777" w:rsidR="00EE7C31" w:rsidRPr="00AF6139" w:rsidRDefault="00EE7C31" w:rsidP="00EE7C31">
      <w:pPr>
        <w:spacing w:after="120" w:line="288" w:lineRule="auto"/>
        <w:jc w:val="left"/>
        <w:rPr>
          <w:rFonts w:asciiTheme="minorHAnsi" w:hAnsiTheme="minorHAnsi" w:cstheme="minorHAnsi"/>
        </w:rPr>
      </w:pPr>
      <w:r w:rsidRPr="00AF6139">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AF6139">
        <w:rPr>
          <w:rFonts w:asciiTheme="minorHAnsi" w:hAnsiTheme="minorHAnsi" w:cstheme="minorHAnsi"/>
          <w:i/>
        </w:rPr>
        <w:t>Wytycznych dotyczących zagadnień związanych z przygotowaniem projektów inwestycyjnych, w tym hybrydowych na lata 2021-2027</w:t>
      </w:r>
      <w:r w:rsidRPr="00AF6139">
        <w:rPr>
          <w:rFonts w:asciiTheme="minorHAnsi" w:hAnsiTheme="minorHAnsi" w:cstheme="minorHAnsi"/>
        </w:rPr>
        <w:t>,</w:t>
      </w:r>
    </w:p>
    <w:p w14:paraId="7CCDCF78"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są wydatkami inwestycyjnymi, </w:t>
      </w:r>
    </w:p>
    <w:p w14:paraId="7E9D1A69" w14:textId="77777777" w:rsidR="00EE7C31" w:rsidRPr="00AF6139" w:rsidRDefault="00EE7C31" w:rsidP="00EE7C31">
      <w:pPr>
        <w:pStyle w:val="Akapitzlist"/>
        <w:numPr>
          <w:ilvl w:val="1"/>
          <w:numId w:val="73"/>
        </w:numPr>
        <w:tabs>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5C7C19">
      <w:pPr>
        <w:pStyle w:val="Nagwek2"/>
        <w:numPr>
          <w:ilvl w:val="1"/>
          <w:numId w:val="47"/>
        </w:numPr>
        <w:spacing w:before="0" w:line="288" w:lineRule="auto"/>
        <w:ind w:left="426" w:hanging="426"/>
      </w:pPr>
      <w:bookmarkStart w:id="13" w:name="_Toc146794685"/>
      <w:r>
        <w:t>Podmiot ponoszący koszty</w:t>
      </w:r>
      <w:bookmarkEnd w:id="13"/>
    </w:p>
    <w:p w14:paraId="29AB023B" w14:textId="7E9A76B0" w:rsidR="00EC12A5" w:rsidRPr="00AF6139"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w:t>
      </w:r>
      <w:r w:rsidRPr="00D46789">
        <w:rPr>
          <w:rFonts w:asciiTheme="minorHAnsi" w:hAnsiTheme="minorHAnsi" w:cstheme="minorHAnsi"/>
        </w:rPr>
        <w:t xml:space="preserve">dofinansowanie projektu w ramach </w:t>
      </w:r>
      <w:r w:rsidR="00AA51A8" w:rsidRPr="00D46789">
        <w:rPr>
          <w:rFonts w:asciiTheme="minorHAnsi" w:hAnsiTheme="minorHAnsi" w:cstheme="minorHAnsi"/>
        </w:rPr>
        <w:t>FEW 2021+</w:t>
      </w:r>
      <w:r w:rsidR="00B14225" w:rsidRPr="00D46789">
        <w:rPr>
          <w:rFonts w:asciiTheme="minorHAnsi" w:hAnsiTheme="minorHAnsi" w:cstheme="minorHAnsi"/>
        </w:rPr>
        <w:t xml:space="preserve">) lub przez podmiot </w:t>
      </w:r>
      <w:r w:rsidR="002B4645" w:rsidRPr="00D46789">
        <w:rPr>
          <w:rFonts w:asciiTheme="minorHAnsi" w:hAnsiTheme="minorHAnsi" w:cstheme="minorHAnsi"/>
        </w:rPr>
        <w:t xml:space="preserve">zaangażowany </w:t>
      </w:r>
      <w:r w:rsidR="00F12EEF" w:rsidRPr="00D46789">
        <w:rPr>
          <w:rFonts w:asciiTheme="minorHAnsi" w:hAnsiTheme="minorHAnsi" w:cstheme="minorHAnsi"/>
        </w:rPr>
        <w:t>w</w:t>
      </w:r>
      <w:r w:rsidR="00B14225" w:rsidRPr="00D46789">
        <w:rPr>
          <w:rFonts w:asciiTheme="minorHAnsi" w:hAnsiTheme="minorHAnsi" w:cstheme="minorHAnsi"/>
        </w:rPr>
        <w:t xml:space="preserve"> realizacj</w:t>
      </w:r>
      <w:r w:rsidR="00F12EEF" w:rsidRPr="00D46789">
        <w:rPr>
          <w:rFonts w:asciiTheme="minorHAnsi" w:hAnsiTheme="minorHAnsi" w:cstheme="minorHAnsi"/>
        </w:rPr>
        <w:t>ę</w:t>
      </w:r>
      <w:r w:rsidR="00B14225" w:rsidRPr="00D46789">
        <w:rPr>
          <w:rFonts w:asciiTheme="minorHAnsi" w:hAnsiTheme="minorHAnsi" w:cstheme="minorHAnsi"/>
        </w:rPr>
        <w:t xml:space="preserve"> projektu / </w:t>
      </w:r>
      <w:r w:rsidR="002B4645" w:rsidRPr="00D46789">
        <w:rPr>
          <w:rFonts w:asciiTheme="minorHAnsi" w:hAnsiTheme="minorHAnsi" w:cstheme="minorHAnsi"/>
        </w:rPr>
        <w:t xml:space="preserve">upoważniony do </w:t>
      </w:r>
      <w:r w:rsidR="00B14225" w:rsidRPr="00D46789">
        <w:rPr>
          <w:rFonts w:asciiTheme="minorHAnsi" w:hAnsiTheme="minorHAnsi" w:cstheme="minorHAnsi"/>
        </w:rPr>
        <w:t>ponoszenia wydatków</w:t>
      </w:r>
      <w:r w:rsidRPr="00D46789">
        <w:rPr>
          <w:rFonts w:asciiTheme="minorHAnsi" w:hAnsiTheme="minorHAnsi" w:cstheme="minorHAnsi"/>
        </w:rPr>
        <w:t xml:space="preserve">. W przypadku gdy projekt jest realizowany w partnerstwie, kosztem kwalifikowalnym jest koszt poniesiony przez dowolnego </w:t>
      </w:r>
      <w:r w:rsidRPr="00AF6139">
        <w:rPr>
          <w:rFonts w:asciiTheme="minorHAnsi" w:hAnsiTheme="minorHAnsi" w:cstheme="minorHAnsi"/>
        </w:rPr>
        <w:t>członka partnerstwa (</w:t>
      </w:r>
      <w:r w:rsidR="00C43192" w:rsidRPr="00AF6139">
        <w:rPr>
          <w:rFonts w:asciiTheme="minorHAnsi" w:hAnsiTheme="minorHAnsi" w:cstheme="minorHAnsi"/>
        </w:rPr>
        <w:t>chyba</w:t>
      </w:r>
      <w:r w:rsidRPr="00AF6139">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AF6139" w:rsidRDefault="004A1FFC" w:rsidP="00D76814">
      <w:pPr>
        <w:spacing w:after="120" w:line="288" w:lineRule="auto"/>
        <w:jc w:val="left"/>
        <w:rPr>
          <w:rFonts w:asciiTheme="minorHAnsi" w:hAnsiTheme="minorHAnsi" w:cstheme="minorHAnsi"/>
        </w:rPr>
      </w:pPr>
      <w:r w:rsidRPr="00AF6139">
        <w:rPr>
          <w:rFonts w:asciiTheme="minorHAnsi" w:hAnsiTheme="minorHAnsi" w:cstheme="minorHAnsi"/>
        </w:rPr>
        <w:t xml:space="preserve">W przypadku projektu </w:t>
      </w:r>
      <w:r w:rsidR="00206B1C" w:rsidRPr="00AF6139">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AF6139" w:rsidRDefault="00206B1C" w:rsidP="00D76814">
      <w:pPr>
        <w:spacing w:after="120" w:line="288" w:lineRule="auto"/>
        <w:jc w:val="left"/>
        <w:rPr>
          <w:rFonts w:asciiTheme="minorHAnsi" w:hAnsiTheme="minorHAnsi" w:cstheme="minorHAnsi"/>
        </w:rPr>
      </w:pPr>
      <w:r w:rsidRPr="00AF6139">
        <w:rPr>
          <w:rFonts w:asciiTheme="minorHAnsi" w:hAnsiTheme="minorHAnsi" w:cstheme="minorHAnsi"/>
        </w:rPr>
        <w:t>B</w:t>
      </w:r>
      <w:r w:rsidR="00EC12A5" w:rsidRPr="00AF6139">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odpowiedzialny za prawidłowość rzeczowej i finansowej realizacji projektu i odpowiada przed IZ </w:t>
      </w:r>
      <w:r w:rsidR="0055448C" w:rsidRPr="00AF6139">
        <w:rPr>
          <w:rFonts w:asciiTheme="minorHAnsi" w:hAnsiTheme="minorHAnsi" w:cstheme="minorHAnsi"/>
        </w:rPr>
        <w:t>FEW 2021</w:t>
      </w:r>
      <w:r w:rsidRPr="00AF6139">
        <w:rPr>
          <w:rFonts w:asciiTheme="minorHAnsi" w:hAnsiTheme="minorHAnsi" w:cstheme="minorHAnsi"/>
        </w:rPr>
        <w:t xml:space="preserve">+ za prawidłowość całości kosztów, które są ponoszone w ramach projektu, </w:t>
      </w:r>
    </w:p>
    <w:p w14:paraId="2F774AF5" w14:textId="26BC78BD"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odpowiedzialny za zapewnienie trwa</w:t>
      </w:r>
      <w:r w:rsidR="00D76814" w:rsidRPr="00AF6139">
        <w:rPr>
          <w:rFonts w:asciiTheme="minorHAnsi" w:hAnsiTheme="minorHAnsi" w:cstheme="minorHAnsi"/>
        </w:rPr>
        <w:t>łości projektu zgodnie z artykułem</w:t>
      </w:r>
      <w:r w:rsidR="0055448C" w:rsidRPr="00AF6139">
        <w:rPr>
          <w:rFonts w:asciiTheme="minorHAnsi" w:hAnsiTheme="minorHAnsi" w:cstheme="minorHAnsi"/>
        </w:rPr>
        <w:t xml:space="preserve"> 65</w:t>
      </w:r>
      <w:r w:rsidRPr="00AF6139">
        <w:rPr>
          <w:rFonts w:asciiTheme="minorHAnsi" w:hAnsiTheme="minorHAnsi" w:cstheme="minorHAnsi"/>
        </w:rPr>
        <w:t xml:space="preserve"> rozporządzenia </w:t>
      </w:r>
      <w:r w:rsidR="0055448C" w:rsidRPr="00AF6139">
        <w:rPr>
          <w:rFonts w:asciiTheme="minorHAnsi" w:hAnsiTheme="minorHAnsi" w:cstheme="minorHAnsi"/>
        </w:rPr>
        <w:t>2021/1060</w:t>
      </w:r>
      <w:r w:rsidRPr="00AF6139">
        <w:rPr>
          <w:rFonts w:asciiTheme="minorHAnsi" w:hAnsiTheme="minorHAnsi" w:cstheme="minorHAnsi"/>
        </w:rPr>
        <w:t xml:space="preserve">, </w:t>
      </w:r>
    </w:p>
    <w:p w14:paraId="0E83789E" w14:textId="7DE61F3B" w:rsidR="00EC12A5" w:rsidRPr="00AF6139" w:rsidRDefault="00EC12A5" w:rsidP="005C7C19">
      <w:pPr>
        <w:pStyle w:val="Akapitzlist"/>
        <w:numPr>
          <w:ilvl w:val="0"/>
          <w:numId w:val="52"/>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jedynym podmiotem </w:t>
      </w:r>
      <w:r w:rsidR="00990EFF" w:rsidRPr="00AF6139">
        <w:rPr>
          <w:rFonts w:asciiTheme="minorHAnsi" w:hAnsiTheme="minorHAnsi" w:cstheme="minorHAnsi"/>
        </w:rPr>
        <w:t>uprawnionym</w:t>
      </w:r>
      <w:r w:rsidRPr="00AF6139">
        <w:rPr>
          <w:rFonts w:asciiTheme="minorHAnsi" w:hAnsiTheme="minorHAnsi" w:cstheme="minorHAnsi"/>
        </w:rPr>
        <w:t xml:space="preserve"> do przedkładania wniosków o płatność oraz otrzymywania dofinansowania ze środków </w:t>
      </w:r>
      <w:r w:rsidR="007E22C6" w:rsidRPr="00AF6139">
        <w:rPr>
          <w:rFonts w:asciiTheme="minorHAnsi" w:hAnsiTheme="minorHAnsi" w:cstheme="minorHAnsi"/>
        </w:rPr>
        <w:t>FEW 2021+</w:t>
      </w:r>
      <w:r w:rsidR="00EE7C31" w:rsidRPr="00AF6139">
        <w:rPr>
          <w:rFonts w:asciiTheme="minorHAnsi" w:hAnsiTheme="minorHAnsi" w:cstheme="minorHAnsi"/>
        </w:rPr>
        <w:t xml:space="preserve"> z zastrzeżeniem, że w przypadku projektu hybrydowego dofinansowanie jest przekazywane na rachunek powierniczy</w:t>
      </w:r>
      <w:r w:rsidRPr="00AF6139">
        <w:rPr>
          <w:rFonts w:asciiTheme="minorHAnsi" w:hAnsiTheme="minorHAnsi" w:cstheme="minorHAnsi"/>
        </w:rPr>
        <w:t xml:space="preserve">.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5C7C19">
      <w:pPr>
        <w:pStyle w:val="Nagwek2"/>
        <w:numPr>
          <w:ilvl w:val="1"/>
          <w:numId w:val="47"/>
        </w:numPr>
        <w:spacing w:before="0" w:line="288" w:lineRule="auto"/>
        <w:ind w:left="426" w:hanging="426"/>
      </w:pPr>
      <w:bookmarkStart w:id="14" w:name="_Toc146794686"/>
      <w:r w:rsidRPr="00EC12A5">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6831843F" w14:textId="13E74E19" w:rsidR="00AF6139" w:rsidRDefault="00933558" w:rsidP="00AF6139">
      <w:pPr>
        <w:spacing w:after="120" w:line="288" w:lineRule="auto"/>
        <w:jc w:val="left"/>
        <w:rPr>
          <w:rFonts w:asciiTheme="minorHAnsi" w:hAnsiTheme="minorHAnsi" w:cstheme="minorHAnsi"/>
          <w:bCs/>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r w:rsidR="00AF6139">
        <w:rPr>
          <w:rFonts w:asciiTheme="minorHAnsi" w:hAnsiTheme="minorHAnsi" w:cstheme="minorHAnsi"/>
          <w:bCs/>
        </w:rPr>
        <w:br w:type="page"/>
      </w:r>
    </w:p>
    <w:p w14:paraId="32E04435" w14:textId="77777777" w:rsidR="00933558" w:rsidRDefault="00933558" w:rsidP="005C7C19">
      <w:pPr>
        <w:pStyle w:val="Nagwek2"/>
        <w:numPr>
          <w:ilvl w:val="1"/>
          <w:numId w:val="47"/>
        </w:numPr>
        <w:spacing w:before="0" w:line="288" w:lineRule="auto"/>
        <w:ind w:left="426" w:hanging="426"/>
      </w:pPr>
      <w:bookmarkStart w:id="15" w:name="_Toc146794687"/>
      <w:r>
        <w:t>Zasada faktycznego poniesienia kosztu</w:t>
      </w:r>
      <w:bookmarkEnd w:id="15"/>
      <w:r>
        <w:t xml:space="preserve"> </w:t>
      </w:r>
    </w:p>
    <w:p w14:paraId="4A827DFE" w14:textId="662999E4" w:rsidR="005D4304"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Pod pojęciem kosztu faktycznie poniesionego należy rozumieć koszt pon</w:t>
      </w:r>
      <w:r w:rsidR="00510CEC">
        <w:rPr>
          <w:rFonts w:asciiTheme="minorHAnsi" w:hAnsiTheme="minorHAnsi" w:cstheme="minorHAnsi"/>
        </w:rPr>
        <w:t>iesiony w znaczeniu kasowym, to jest</w:t>
      </w:r>
      <w:r w:rsidRPr="00300C02">
        <w:rPr>
          <w:rFonts w:asciiTheme="minorHAnsi" w:hAnsiTheme="minorHAnsi" w:cstheme="minorHAnsi"/>
        </w:rPr>
        <w:t xml:space="preserve"> jako rozchód środków pieniężnych z kasy lub rachunku bankowego beneficjenta. </w:t>
      </w:r>
    </w:p>
    <w:p w14:paraId="4AAA401B" w14:textId="24A184D1" w:rsidR="005D4304" w:rsidRPr="00AF6139" w:rsidRDefault="005D4304" w:rsidP="00300C02">
      <w:pPr>
        <w:spacing w:after="120" w:line="288" w:lineRule="auto"/>
        <w:jc w:val="left"/>
        <w:rPr>
          <w:rFonts w:asciiTheme="minorHAnsi" w:hAnsiTheme="minorHAnsi" w:cstheme="minorHAnsi"/>
        </w:rPr>
      </w:pPr>
      <w:r w:rsidRPr="00AF6139">
        <w:rPr>
          <w:rFonts w:asciiTheme="minorHAnsi" w:hAnsiTheme="minorHAnsi" w:cstheme="minorHAnsi"/>
        </w:rPr>
        <w:t>Wyjątki od powyższej reguły stanowią</w:t>
      </w:r>
      <w:r w:rsidR="00A11A61" w:rsidRPr="00AF6139">
        <w:rPr>
          <w:rFonts w:asciiTheme="minorHAnsi" w:hAnsiTheme="minorHAnsi" w:cstheme="minorHAnsi"/>
        </w:rPr>
        <w:t>:</w:t>
      </w:r>
      <w:r w:rsidRPr="00AF6139">
        <w:rPr>
          <w:rFonts w:asciiTheme="minorHAnsi" w:hAnsiTheme="minorHAnsi" w:cstheme="minorHAnsi"/>
        </w:rPr>
        <w:t xml:space="preserve"> </w:t>
      </w:r>
    </w:p>
    <w:p w14:paraId="578862E8" w14:textId="64CBB15D"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rozliczenia dokonywane na podstawie noty księgowej, </w:t>
      </w:r>
    </w:p>
    <w:p w14:paraId="40D51F24" w14:textId="0DA55A83"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skuteczne złożenie depozytu sądowego przez beneficjenta w związku z realizacją projektu, </w:t>
      </w:r>
    </w:p>
    <w:p w14:paraId="3BED3FDA" w14:textId="2B67D1E0" w:rsidR="00EE7C31" w:rsidRPr="00AF6139" w:rsidRDefault="00EE7C31" w:rsidP="00EE7C31">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w ramach projektu hybrydowego – koszty poniesione przez partnera prywatnego niebędącego beneficjentem udokumentowane opłaconymi przez niego fakturami,</w:t>
      </w:r>
    </w:p>
    <w:p w14:paraId="29A5CB47" w14:textId="2CF5535C" w:rsidR="00A11A61" w:rsidRPr="00AF6139" w:rsidRDefault="00A11A61" w:rsidP="005C7C19">
      <w:pPr>
        <w:pStyle w:val="Akapitzlist"/>
        <w:numPr>
          <w:ilvl w:val="0"/>
          <w:numId w:val="59"/>
        </w:numPr>
        <w:spacing w:after="120" w:line="288" w:lineRule="auto"/>
        <w:ind w:left="284" w:hanging="284"/>
        <w:jc w:val="left"/>
        <w:rPr>
          <w:rFonts w:asciiTheme="minorHAnsi" w:hAnsiTheme="minorHAnsi" w:cstheme="minorHAnsi"/>
        </w:rPr>
      </w:pPr>
      <w:r w:rsidRPr="00AF6139">
        <w:rPr>
          <w:rFonts w:asciiTheme="minorHAnsi" w:hAnsiTheme="minorHAnsi" w:cstheme="minorHAnsi"/>
        </w:rPr>
        <w:t>płatności dokonywane w imieniu beneficjenta z rachunku ministra właściwego do spraw finansów publicznych w Banku Gospodarstwa Krajowego.</w:t>
      </w:r>
    </w:p>
    <w:p w14:paraId="3398F7D9" w14:textId="77777777" w:rsidR="00EE7C31" w:rsidRDefault="00933558" w:rsidP="00EE7C31">
      <w:pPr>
        <w:spacing w:after="120" w:line="288" w:lineRule="auto"/>
        <w:jc w:val="left"/>
        <w:rPr>
          <w:rFonts w:asciiTheme="minorHAnsi" w:hAnsiTheme="minorHAnsi" w:cstheme="minorHAnsi"/>
        </w:rPr>
      </w:pPr>
      <w:r w:rsidRPr="00AF6139">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AF6139">
        <w:rPr>
          <w:rFonts w:asciiTheme="minorHAnsi" w:hAnsiTheme="minorHAnsi" w:cstheme="minorHAnsi"/>
          <w:bCs/>
        </w:rPr>
        <w:t xml:space="preserve"> </w:t>
      </w:r>
      <w:r w:rsidR="00300C02" w:rsidRPr="00AF6139">
        <w:rPr>
          <w:rFonts w:asciiTheme="minorHAnsi" w:hAnsiTheme="minorHAnsi" w:cstheme="minorHAnsi"/>
          <w:bCs/>
        </w:rPr>
        <w:t xml:space="preserve">ustawy z dnia 11 września 2019 roku </w:t>
      </w:r>
      <w:r w:rsidRPr="00AF6139">
        <w:rPr>
          <w:rFonts w:asciiTheme="minorHAnsi" w:hAnsiTheme="minorHAnsi" w:cstheme="minorHAnsi"/>
          <w:bCs/>
        </w:rPr>
        <w:t>P</w:t>
      </w:r>
      <w:r w:rsidR="00300C02" w:rsidRPr="00AF6139">
        <w:rPr>
          <w:rFonts w:asciiTheme="minorHAnsi" w:hAnsiTheme="minorHAnsi" w:cstheme="minorHAnsi"/>
          <w:bCs/>
        </w:rPr>
        <w:t>rawo zamówień publicznych</w:t>
      </w:r>
      <w:r w:rsidRPr="00AF6139">
        <w:rPr>
          <w:rFonts w:asciiTheme="minorHAnsi" w:hAnsiTheme="minorHAnsi" w:cstheme="minorHAnsi"/>
          <w:bCs/>
        </w:rPr>
        <w:t xml:space="preserve">, </w:t>
      </w:r>
      <w:r w:rsidRPr="00AF6139">
        <w:rPr>
          <w:rFonts w:asciiTheme="minorHAnsi" w:hAnsiTheme="minorHAnsi" w:cstheme="minorHAnsi"/>
        </w:rPr>
        <w:t>zastosowanie ma art</w:t>
      </w:r>
      <w:r w:rsidR="00300C02" w:rsidRPr="00AF6139">
        <w:rPr>
          <w:rFonts w:asciiTheme="minorHAnsi" w:hAnsiTheme="minorHAnsi" w:cstheme="minorHAnsi"/>
        </w:rPr>
        <w:t>ykuł</w:t>
      </w:r>
      <w:r w:rsidRPr="00AF6139">
        <w:rPr>
          <w:rFonts w:asciiTheme="minorHAnsi" w:hAnsiTheme="minorHAnsi" w:cstheme="minorHAnsi"/>
        </w:rPr>
        <w:t xml:space="preserve"> </w:t>
      </w:r>
      <w:r w:rsidR="00690F65" w:rsidRPr="00AF6139">
        <w:rPr>
          <w:rFonts w:asciiTheme="minorHAnsi" w:hAnsiTheme="minorHAnsi" w:cstheme="minorHAnsi"/>
        </w:rPr>
        <w:t>442</w:t>
      </w:r>
      <w:r w:rsidRPr="00AF6139">
        <w:rPr>
          <w:rFonts w:asciiTheme="minorHAnsi" w:hAnsiTheme="minorHAnsi" w:cstheme="minorHAnsi"/>
        </w:rPr>
        <w:t xml:space="preserve"> tej ustawy. </w:t>
      </w:r>
      <w:r w:rsidR="00CE5A77" w:rsidRPr="00AF6139">
        <w:rPr>
          <w:rFonts w:asciiTheme="minorHAnsi" w:hAnsiTheme="minorHAnsi" w:cstheme="minorHAnsi"/>
        </w:rPr>
        <w:t>W przypadku braku umowy z wykonawcą, warunkiem uznania zaliczki za koszt kwalifikowalny jest przedstawienie innego dokumentu potwierdzającego konieczność wpłaty</w:t>
      </w:r>
      <w:r w:rsidR="00510CEC" w:rsidRPr="00AF6139">
        <w:rPr>
          <w:rFonts w:asciiTheme="minorHAnsi" w:hAnsiTheme="minorHAnsi" w:cstheme="minorHAnsi"/>
        </w:rPr>
        <w:t xml:space="preserve"> zaliczki na rzecz wykonawcy (na przykład </w:t>
      </w:r>
      <w:r w:rsidR="00CE5A77" w:rsidRPr="00AF6139">
        <w:rPr>
          <w:rFonts w:asciiTheme="minorHAnsi" w:hAnsiTheme="minorHAnsi" w:cstheme="minorHAnsi"/>
        </w:rPr>
        <w:t xml:space="preserve">zgłoszenia do udziału w targach). </w:t>
      </w:r>
      <w:r w:rsidR="0055448C" w:rsidRPr="00AF6139">
        <w:rPr>
          <w:rFonts w:asciiTheme="minorHAnsi" w:hAnsiTheme="minorHAnsi" w:cstheme="minorHAnsi"/>
        </w:rPr>
        <w:t xml:space="preserve">Jeżeli element objęty zaliczką nie jest kwalifikowalny w ramach projektu </w:t>
      </w:r>
      <w:r w:rsidR="00D533DA" w:rsidRPr="00AF6139">
        <w:rPr>
          <w:rFonts w:asciiTheme="minorHAnsi" w:hAnsiTheme="minorHAnsi" w:cstheme="minorHAnsi"/>
        </w:rPr>
        <w:t xml:space="preserve">lub nie zostanie wykonany / dostarczony w okresie jego realizacji, zaliczka nie zostanie uznana przez IZ FEW 2021+ za koszt kwalifikowalny w projekcie. </w:t>
      </w:r>
      <w:r w:rsidR="00EE7C31" w:rsidRPr="00AF6139">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5C7C19">
      <w:pPr>
        <w:numPr>
          <w:ilvl w:val="0"/>
          <w:numId w:val="16"/>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5C7C19">
      <w:pPr>
        <w:pStyle w:val="Akapitzlist"/>
        <w:numPr>
          <w:ilvl w:val="0"/>
          <w:numId w:val="60"/>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17BEB261" w:rsidR="00933558" w:rsidRPr="00CD5C5D" w:rsidRDefault="00933558" w:rsidP="005C7C19">
      <w:pPr>
        <w:pStyle w:val="Nagwek2"/>
        <w:numPr>
          <w:ilvl w:val="1"/>
          <w:numId w:val="61"/>
        </w:numPr>
        <w:spacing w:before="0" w:line="288" w:lineRule="auto"/>
        <w:ind w:left="426" w:hanging="426"/>
      </w:pPr>
      <w:bookmarkStart w:id="16" w:name="_Toc146794688"/>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rachunku </w:t>
      </w:r>
      <w:r w:rsidRPr="001C7B0F">
        <w:rPr>
          <w:rFonts w:asciiTheme="minorHAnsi" w:hAnsiTheme="minorHAnsi" w:cstheme="minorHAnsi"/>
          <w:bCs/>
          <w:color w:val="000000"/>
        </w:rPr>
        <w:t xml:space="preserve">bankowego beneficjenta prowadzonego w walucie krajowej, </w:t>
      </w:r>
      <w:r w:rsidRPr="001C7B0F">
        <w:rPr>
          <w:rFonts w:asciiTheme="minorHAnsi" w:hAnsiTheme="minorHAnsi" w:cstheme="minorHAnsi"/>
          <w:color w:val="000000"/>
        </w:rPr>
        <w:t>kwotę brutto</w:t>
      </w:r>
      <w:r w:rsidR="006853DF" w:rsidRPr="001C7B0F">
        <w:rPr>
          <w:rFonts w:asciiTheme="minorHAnsi" w:hAnsiTheme="minorHAnsi" w:cstheme="minorHAnsi"/>
          <w:color w:val="000000"/>
        </w:rPr>
        <w:t xml:space="preserve"> (i odpowiednio wartość ogółem) </w:t>
      </w:r>
      <w:r w:rsidRPr="001C7B0F">
        <w:rPr>
          <w:rFonts w:asciiTheme="minorHAnsi" w:hAnsiTheme="minorHAnsi" w:cstheme="minorHAnsi"/>
          <w:color w:val="000000"/>
        </w:rPr>
        <w:t xml:space="preserve">i netto dokumentu oraz </w:t>
      </w:r>
      <w:r w:rsidRPr="001C7B0F">
        <w:rPr>
          <w:rFonts w:asciiTheme="minorHAnsi" w:hAnsiTheme="minorHAnsi" w:cstheme="minorHAnsi"/>
          <w:bCs/>
          <w:color w:val="000000"/>
        </w:rPr>
        <w:t xml:space="preserve">kwotę </w:t>
      </w:r>
      <w:r w:rsidR="00C6340A" w:rsidRPr="001C7B0F">
        <w:rPr>
          <w:rFonts w:asciiTheme="minorHAnsi" w:hAnsiTheme="minorHAnsi" w:cstheme="minorHAnsi"/>
          <w:bCs/>
          <w:color w:val="000000"/>
        </w:rPr>
        <w:t>kosztów</w:t>
      </w:r>
      <w:r w:rsidRPr="001C7B0F">
        <w:rPr>
          <w:rFonts w:asciiTheme="minorHAnsi" w:hAnsiTheme="minorHAnsi" w:cstheme="minorHAnsi"/>
          <w:bCs/>
          <w:color w:val="000000"/>
        </w:rPr>
        <w:t xml:space="preserve"> kwalifikowalnych należy przeliczyć na PLN w</w:t>
      </w:r>
      <w:r w:rsidR="00A114C4" w:rsidRPr="001C7B0F">
        <w:rPr>
          <w:rFonts w:asciiTheme="minorHAnsi" w:hAnsiTheme="minorHAnsi" w:cstheme="minorHAnsi"/>
          <w:bCs/>
          <w:color w:val="000000"/>
        </w:rPr>
        <w:t>edłu</w:t>
      </w:r>
      <w:r w:rsidRPr="001C7B0F">
        <w:rPr>
          <w:rFonts w:asciiTheme="minorHAnsi" w:hAnsiTheme="minorHAnsi" w:cstheme="minorHAnsi"/>
          <w:bCs/>
          <w:color w:val="000000"/>
        </w:rPr>
        <w:t xml:space="preserve">g kursu z dnia zapłaty, </w:t>
      </w:r>
      <w:r w:rsidR="00300C02" w:rsidRPr="001C7B0F">
        <w:rPr>
          <w:rFonts w:asciiTheme="minorHAnsi" w:hAnsiTheme="minorHAnsi" w:cstheme="minorHAnsi"/>
          <w:bCs/>
          <w:color w:val="000000"/>
        </w:rPr>
        <w:t>to jest</w:t>
      </w:r>
      <w:r w:rsidRPr="001C7B0F">
        <w:rPr>
          <w:rFonts w:asciiTheme="minorHAnsi" w:hAnsiTheme="minorHAnsi" w:cstheme="minorHAnsi"/>
          <w:bCs/>
          <w:color w:val="000000"/>
        </w:rPr>
        <w:t xml:space="preserve"> faktycznie zastosowanego dla danej transakcji.</w:t>
      </w:r>
      <w:r w:rsidRPr="001C7B0F">
        <w:rPr>
          <w:rFonts w:asciiTheme="minorHAnsi" w:hAnsiTheme="minorHAnsi" w:cstheme="minorHAnsi"/>
          <w:color w:val="000000"/>
        </w:rPr>
        <w:t xml:space="preserve"> Wraz z dokumentem należy przechowywać informację z banku o zastosowanym do p</w:t>
      </w:r>
      <w:r w:rsidR="00846F72" w:rsidRPr="001C7B0F">
        <w:rPr>
          <w:rFonts w:asciiTheme="minorHAnsi" w:hAnsiTheme="minorHAnsi" w:cstheme="minorHAnsi"/>
          <w:color w:val="000000"/>
        </w:rPr>
        <w:t>rzeliczenia kursie</w:t>
      </w:r>
      <w:r w:rsidR="00846F72" w:rsidRPr="00300C02">
        <w:rPr>
          <w:rFonts w:asciiTheme="minorHAnsi" w:hAnsiTheme="minorHAnsi" w:cstheme="minorHAnsi"/>
          <w:color w:val="000000"/>
        </w:rPr>
        <w:t xml:space="preserv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33BF6B2E" w:rsidR="00933558" w:rsidRPr="009A4058" w:rsidRDefault="00933558" w:rsidP="005C7C19">
      <w:pPr>
        <w:pStyle w:val="Nagwek2"/>
        <w:numPr>
          <w:ilvl w:val="1"/>
          <w:numId w:val="62"/>
        </w:numPr>
        <w:spacing w:before="0" w:line="288" w:lineRule="auto"/>
        <w:ind w:left="426" w:hanging="426"/>
      </w:pPr>
      <w:bookmarkStart w:id="17" w:name="_Toc146794689"/>
      <w:r w:rsidRPr="009A4058">
        <w:rPr>
          <w:rFonts w:eastAsia="MS Mincho"/>
        </w:rPr>
        <w:t>Cross-financing</w:t>
      </w:r>
      <w:bookmarkEnd w:id="17"/>
    </w:p>
    <w:p w14:paraId="321E7B43"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EFRR może finansować w sposób komplementarny działania objęte zakresem pomocy z Europejskiego Funduszu Społecznego Plus, a Europejski Fundusz Społeczny Plus – działania objęte zakresem pomocy z EFRR, co jest definiowane jako </w:t>
      </w:r>
      <w:r w:rsidRPr="001C7B0F">
        <w:rPr>
          <w:rFonts w:asciiTheme="minorHAnsi" w:eastAsia="MS Mincho" w:hAnsiTheme="minorHAnsi" w:cstheme="minorHAnsi"/>
          <w:i/>
          <w:iCs/>
        </w:rPr>
        <w:t>cross-financing</w:t>
      </w:r>
      <w:r w:rsidRPr="001C7B0F">
        <w:rPr>
          <w:rFonts w:asciiTheme="minorHAnsi" w:eastAsia="MS Mincho" w:hAnsiTheme="minorHAnsi" w:cstheme="minorHAnsi"/>
        </w:rPr>
        <w:t>.</w:t>
      </w:r>
    </w:p>
    <w:p w14:paraId="566B7582"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i/>
          <w:iCs/>
        </w:rPr>
        <w:t xml:space="preserve">Cross-financing </w:t>
      </w:r>
      <w:r w:rsidRPr="001C7B0F">
        <w:rPr>
          <w:rFonts w:asciiTheme="minorHAnsi" w:eastAsia="MS Mincho" w:hAnsiTheme="minorHAnsi" w:cstheme="minorHAnsi"/>
        </w:rPr>
        <w:t>może dotyczyć wyłącznie takich kategorii kosztów, których poniesienie wynika z potrzeby realizacji danego projektu i stanowi logiczne uzupełnienie działań objętych dofinansowaniem z EFRR. Finansowanie takie winno być powiązane wprost z głównymi zadaniami realizowanymi w ramach danego projektu.</w:t>
      </w:r>
    </w:p>
    <w:p w14:paraId="7387D098" w14:textId="77777777"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Wartość kosztów w ramach </w:t>
      </w:r>
      <w:r w:rsidRPr="001C7B0F">
        <w:rPr>
          <w:rFonts w:asciiTheme="minorHAnsi" w:eastAsia="MS Mincho" w:hAnsiTheme="minorHAnsi" w:cstheme="minorHAnsi"/>
          <w:i/>
          <w:iCs/>
        </w:rPr>
        <w:t xml:space="preserve">cross-financingu </w:t>
      </w:r>
      <w:r w:rsidRPr="001C7B0F">
        <w:rPr>
          <w:rFonts w:asciiTheme="minorHAnsi" w:eastAsia="MS Mincho" w:hAnsiTheme="minorHAnsi" w:cstheme="minorHAnsi"/>
        </w:rPr>
        <w:t xml:space="preserve">nie może stanowić więcej niż 15% całkowitej wartości projektu. Koszty poniesione w ramach </w:t>
      </w:r>
      <w:r w:rsidRPr="001C7B0F">
        <w:rPr>
          <w:rFonts w:asciiTheme="minorHAnsi" w:eastAsia="MS Mincho" w:hAnsiTheme="minorHAnsi" w:cstheme="minorHAnsi"/>
          <w:i/>
        </w:rPr>
        <w:t>cross-financingu</w:t>
      </w:r>
      <w:r w:rsidRPr="001C7B0F">
        <w:rPr>
          <w:rFonts w:asciiTheme="minorHAnsi" w:eastAsia="MS Mincho" w:hAnsiTheme="minorHAnsi" w:cstheme="minorHAnsi"/>
        </w:rPr>
        <w:t xml:space="preserve"> powyżej dopuszczalnego limitu procentowego określonego w regulaminie wyboru projektów lub przekraczające kwotę określoną w zatwierdzonym wniosku o dofinansowanie projektu są niekwalifikowalne.</w:t>
      </w:r>
    </w:p>
    <w:p w14:paraId="5596FC82" w14:textId="3C5A454A" w:rsidR="001C7B0F" w:rsidRPr="001C7B0F" w:rsidRDefault="001C7B0F" w:rsidP="001C7B0F">
      <w:pPr>
        <w:autoSpaceDE w:val="0"/>
        <w:autoSpaceDN w:val="0"/>
        <w:adjustRightInd w:val="0"/>
        <w:spacing w:after="120" w:line="288" w:lineRule="auto"/>
        <w:jc w:val="left"/>
        <w:rPr>
          <w:rFonts w:asciiTheme="minorHAnsi" w:eastAsia="MS Mincho" w:hAnsiTheme="minorHAnsi" w:cstheme="minorHAnsi"/>
        </w:rPr>
      </w:pPr>
      <w:r w:rsidRPr="001C7B0F">
        <w:rPr>
          <w:rFonts w:asciiTheme="minorHAnsi" w:eastAsia="MS Mincho" w:hAnsiTheme="minorHAnsi" w:cstheme="minorHAnsi"/>
        </w:rPr>
        <w:t xml:space="preserve">Koszty, które zostaną poniesione w ramach </w:t>
      </w:r>
      <w:r w:rsidRPr="001C7B0F">
        <w:rPr>
          <w:rFonts w:asciiTheme="minorHAnsi" w:eastAsia="MS Mincho" w:hAnsiTheme="minorHAnsi" w:cstheme="minorHAnsi"/>
          <w:i/>
          <w:iCs/>
        </w:rPr>
        <w:t>cross-financingu</w:t>
      </w:r>
      <w:r w:rsidRPr="001C7B0F">
        <w:rPr>
          <w:rFonts w:asciiTheme="minorHAnsi" w:eastAsia="MS Mincho" w:hAnsiTheme="minorHAnsi" w:cstheme="minorHAnsi"/>
        </w:rPr>
        <w:t>, uwzględnione są w zatwierdzonym wniosku o dofinansowanie projektu i podlegają rozliczeniu we wnioskach o płatność na zasadach określonych w FEW 2021+.</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5C7C19">
      <w:pPr>
        <w:pStyle w:val="Nagwek2"/>
        <w:numPr>
          <w:ilvl w:val="1"/>
          <w:numId w:val="62"/>
        </w:numPr>
        <w:spacing w:before="0" w:line="288" w:lineRule="auto"/>
        <w:ind w:left="567" w:hanging="567"/>
      </w:pPr>
      <w:bookmarkStart w:id="18" w:name="_Toc146794690"/>
      <w:r>
        <w:t>Podwójne finansowanie</w:t>
      </w:r>
      <w:bookmarkEnd w:id="18"/>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03CF78D6" w:rsidR="00AF6139" w:rsidRDefault="00AF6139">
      <w:pPr>
        <w:spacing w:after="200" w:line="276" w:lineRule="auto"/>
        <w:jc w:val="left"/>
        <w:rPr>
          <w:rFonts w:asciiTheme="minorHAnsi" w:hAnsiTheme="minorHAnsi" w:cstheme="minorHAnsi"/>
        </w:rPr>
      </w:pPr>
      <w:r>
        <w:rPr>
          <w:rFonts w:asciiTheme="minorHAnsi" w:hAnsiTheme="minorHAnsi" w:cstheme="minorHAnsi"/>
        </w:rPr>
        <w:br w:type="page"/>
      </w:r>
    </w:p>
    <w:p w14:paraId="07F273AD" w14:textId="4A463B67" w:rsidR="00933558" w:rsidRPr="00D87627" w:rsidRDefault="00933558" w:rsidP="005C7C19">
      <w:pPr>
        <w:pStyle w:val="Nagwek2"/>
        <w:numPr>
          <w:ilvl w:val="1"/>
          <w:numId w:val="62"/>
        </w:numPr>
        <w:tabs>
          <w:tab w:val="left" w:pos="567"/>
        </w:tabs>
        <w:spacing w:before="0" w:line="288" w:lineRule="auto"/>
        <w:ind w:left="426" w:hanging="426"/>
      </w:pPr>
      <w:bookmarkStart w:id="19" w:name="_Toc146794691"/>
      <w:r w:rsidRPr="00D87627">
        <w:t xml:space="preserve">Trwałość </w:t>
      </w:r>
      <w:r w:rsidR="00BD1A29">
        <w:t>projektu</w:t>
      </w:r>
      <w:bookmarkEnd w:id="19"/>
      <w:r w:rsidRPr="00D87627">
        <w:t xml:space="preserve"> </w:t>
      </w:r>
    </w:p>
    <w:p w14:paraId="3AEEB4D2" w14:textId="77777777" w:rsidR="00B9296A" w:rsidRPr="00AF6139" w:rsidRDefault="00D91B89"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w:t>
      </w:r>
      <w:r w:rsidRPr="00AF6139">
        <w:rPr>
          <w:rFonts w:asciiTheme="minorHAnsi" w:eastAsia="MS Mincho" w:hAnsiTheme="minorHAnsi" w:cstheme="minorHAnsi"/>
        </w:rPr>
        <w:t>rozporządzenia 2021/1060</w:t>
      </w:r>
      <w:r w:rsidR="00933558" w:rsidRPr="00AF6139">
        <w:rPr>
          <w:rFonts w:asciiTheme="minorHAnsi" w:eastAsia="MS Mincho" w:hAnsiTheme="minorHAnsi" w:cstheme="minorHAnsi"/>
        </w:rPr>
        <w:t>, trwałość projektów musi być zachowana przez okres 5 lat (3 lat w przypadku MŚP w odniesieniu do projektów, z którymi związany jest wymóg utrzymania inwestycji lub miejsc pracy) od daty płatności końcowej</w:t>
      </w:r>
      <w:r w:rsidR="00B9296A" w:rsidRPr="00AF6139">
        <w:rPr>
          <w:rFonts w:asciiTheme="minorHAnsi" w:eastAsia="MS Mincho" w:hAnsiTheme="minorHAnsi" w:cstheme="minorHAnsi"/>
        </w:rPr>
        <w:t>.</w:t>
      </w:r>
    </w:p>
    <w:p w14:paraId="74850B7F" w14:textId="2E978F79" w:rsidR="00933558" w:rsidRPr="00AF6139" w:rsidRDefault="00933558" w:rsidP="003F21C8">
      <w:pPr>
        <w:autoSpaceDE w:val="0"/>
        <w:autoSpaceDN w:val="0"/>
        <w:adjustRightInd w:val="0"/>
        <w:spacing w:after="120" w:line="288" w:lineRule="auto"/>
        <w:jc w:val="left"/>
        <w:rPr>
          <w:rFonts w:asciiTheme="minorHAnsi" w:eastAsia="MS Mincho" w:hAnsiTheme="minorHAnsi" w:cstheme="minorHAnsi"/>
        </w:rPr>
      </w:pPr>
      <w:r w:rsidRPr="00AF6139">
        <w:rPr>
          <w:rFonts w:asciiTheme="minorHAnsi" w:eastAsia="MS Mincho" w:hAnsiTheme="minorHAnsi" w:cstheme="minorHAnsi"/>
        </w:rPr>
        <w:t>Z</w:t>
      </w:r>
      <w:r w:rsidR="00912B7A" w:rsidRPr="00AF6139">
        <w:rPr>
          <w:rFonts w:asciiTheme="minorHAnsi" w:eastAsia="MS Mincho" w:hAnsiTheme="minorHAnsi" w:cstheme="minorHAnsi"/>
        </w:rPr>
        <w:t xml:space="preserve">a datę płatności końcowej </w:t>
      </w:r>
      <w:r w:rsidRPr="00AF6139">
        <w:rPr>
          <w:rFonts w:asciiTheme="minorHAnsi" w:eastAsia="MS Mincho" w:hAnsiTheme="minorHAnsi" w:cstheme="minorHAnsi"/>
        </w:rPr>
        <w:t>uznaje się:</w:t>
      </w:r>
    </w:p>
    <w:p w14:paraId="2F16FB94" w14:textId="3CC2D02F" w:rsidR="00933558" w:rsidRPr="00AF6139"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AF6139">
        <w:rPr>
          <w:rFonts w:asciiTheme="minorHAnsi" w:eastAsia="MS Mincho" w:hAnsiTheme="minorHAnsi" w:cstheme="minorHAnsi"/>
        </w:rPr>
        <w:t>datę dokonania przelewu na rachunek bankowy</w:t>
      </w:r>
      <w:r w:rsidR="00D0238B" w:rsidRPr="00AF6139">
        <w:rPr>
          <w:rFonts w:asciiTheme="minorHAnsi" w:eastAsia="MS Mincho" w:hAnsiTheme="minorHAnsi" w:cstheme="minorHAnsi"/>
        </w:rPr>
        <w:t xml:space="preserve">, a w przypadku projektu hybrydowego, na rachunek powierniczy </w:t>
      </w:r>
      <w:r w:rsidR="00BD1A29" w:rsidRPr="00AF6139">
        <w:rPr>
          <w:rFonts w:asciiTheme="minorHAnsi" w:eastAsia="MS Mincho" w:hAnsiTheme="minorHAnsi" w:cstheme="minorHAnsi"/>
        </w:rPr>
        <w:t xml:space="preserve">– </w:t>
      </w:r>
      <w:r w:rsidR="00D0238B" w:rsidRPr="00AF6139">
        <w:rPr>
          <w:rFonts w:asciiTheme="minorHAnsi" w:eastAsia="MS Mincho" w:hAnsiTheme="minorHAnsi" w:cstheme="minorHAnsi"/>
        </w:rPr>
        <w:t xml:space="preserve">jeżeli </w:t>
      </w:r>
      <w:r w:rsidRPr="00AF6139">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5C7C19">
      <w:pPr>
        <w:numPr>
          <w:ilvl w:val="1"/>
          <w:numId w:val="44"/>
        </w:numPr>
        <w:autoSpaceDE w:val="0"/>
        <w:autoSpaceDN w:val="0"/>
        <w:adjustRightInd w:val="0"/>
        <w:spacing w:after="120" w:line="288" w:lineRule="auto"/>
        <w:ind w:left="284" w:hanging="284"/>
        <w:jc w:val="left"/>
        <w:rPr>
          <w:rFonts w:asciiTheme="minorHAnsi" w:eastAsia="MS Mincho" w:hAnsiTheme="minorHAnsi" w:cstheme="minorHAnsi"/>
        </w:rPr>
      </w:pPr>
      <w:r w:rsidRPr="00AF6139">
        <w:rPr>
          <w:rFonts w:asciiTheme="minorHAnsi" w:eastAsia="MS Mincho" w:hAnsiTheme="minorHAnsi" w:cstheme="minorHAnsi"/>
        </w:rPr>
        <w:t>datę zatwierdzenia wniosku o płatność końcową</w:t>
      </w:r>
      <w:r w:rsidRPr="003F21C8">
        <w:rPr>
          <w:rFonts w:asciiTheme="minorHAnsi" w:eastAsia="MS Mincho" w:hAnsiTheme="minorHAnsi" w:cstheme="minorHAnsi"/>
        </w:rPr>
        <w:t xml:space="preserve">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5C7C19">
      <w:pPr>
        <w:numPr>
          <w:ilvl w:val="1"/>
          <w:numId w:val="45"/>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5C7C19">
      <w:pPr>
        <w:pStyle w:val="Nagwek2"/>
        <w:numPr>
          <w:ilvl w:val="1"/>
          <w:numId w:val="62"/>
        </w:numPr>
        <w:spacing w:before="0" w:line="288" w:lineRule="auto"/>
        <w:ind w:left="567" w:hanging="567"/>
      </w:pPr>
      <w:bookmarkStart w:id="20" w:name="_Toc140386121"/>
      <w:bookmarkStart w:id="21" w:name="_Toc140386200"/>
      <w:bookmarkStart w:id="22" w:name="_Toc146794692"/>
      <w:bookmarkEnd w:id="20"/>
      <w:bookmarkEnd w:id="21"/>
      <w:r>
        <w:t>Koszty niekwalifikowalne</w:t>
      </w:r>
      <w:bookmarkEnd w:id="22"/>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18E692BC" w14:textId="63F986CC"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niezaplanowane we wniosku o dofinansowanie projektu wraz z załącznikami zarówno w odniesieniu do kategorii kosztów, jak i do liczby planowanych do nabycia / wytworzenia jednostek (środków trwałych, wyposażenia, materiałów i tym podobne), </w:t>
      </w:r>
    </w:p>
    <w:p w14:paraId="60980246" w14:textId="34F94DD6"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sporządzenie studium wykonalności i wniosku o dofinansowanie (w tym ewentualna premia za otrzymanie dofinansowania) powyżej 20.000 PLN),</w:t>
      </w:r>
    </w:p>
    <w:p w14:paraId="429C1850" w14:textId="3119DB1D"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 xml:space="preserve">informacja i promocja projektu powyżej 20.000 PLN, </w:t>
      </w:r>
    </w:p>
    <w:p w14:paraId="7E7B72A0" w14:textId="7839A313"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amortyzacja środka trwałego i wartości niematerialnej i prawnej,</w:t>
      </w:r>
      <w:r w:rsidRPr="006B2A3E">
        <w:rPr>
          <w:rFonts w:asciiTheme="minorHAnsi" w:hAnsiTheme="minorHAnsi" w:cstheme="minorHAnsi"/>
          <w:strike/>
        </w:rPr>
        <w:t xml:space="preserve"> </w:t>
      </w:r>
    </w:p>
    <w:p w14:paraId="60E96227" w14:textId="6990C4D3"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eastAsia="MS Mincho" w:hAnsiTheme="minorHAnsi" w:cstheme="minorHAnsi"/>
        </w:rPr>
        <w:t xml:space="preserve">zakup używanego środka trwałego oraz wartości niematerialnej i prawnej, </w:t>
      </w:r>
    </w:p>
    <w:p w14:paraId="74676016" w14:textId="005A2429"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eastAsia="TTE278EC88t00" w:hAnsiTheme="minorHAnsi" w:cstheme="minorHAnsi"/>
        </w:rPr>
        <w:t xml:space="preserve">koszty pożyczki lub kredytu, </w:t>
      </w:r>
    </w:p>
    <w:p w14:paraId="3CDE17BD" w14:textId="02128C85"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bCs/>
        </w:rPr>
        <w:t xml:space="preserve">wynagrodzenia personelu projektu, </w:t>
      </w:r>
    </w:p>
    <w:p w14:paraId="1CA57EC5" w14:textId="1721F2E9"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bCs/>
        </w:rPr>
        <w:t>koszty pośrednie,</w:t>
      </w:r>
    </w:p>
    <w:p w14:paraId="133BE905" w14:textId="3C797CFD" w:rsid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bieżące utrzymanie infrastruktury,</w:t>
      </w:r>
    </w:p>
    <w:p w14:paraId="08C691D8" w14:textId="0182EA21"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color w:val="000000"/>
        </w:rPr>
        <w:t>zakup gruntów za kwotę przekraczającą 10% łącznych kosztów kwalifikowalnych</w:t>
      </w:r>
      <w:r w:rsidR="007D4802">
        <w:rPr>
          <w:rFonts w:asciiTheme="minorHAnsi" w:hAnsiTheme="minorHAnsi" w:cstheme="minorHAnsi"/>
          <w:color w:val="000000"/>
        </w:rPr>
        <w:t>;</w:t>
      </w:r>
      <w:r w:rsidRPr="006B2A3E">
        <w:rPr>
          <w:rFonts w:asciiTheme="minorHAnsi" w:hAnsiTheme="minorHAnsi" w:cstheme="minorHAnsi"/>
          <w:color w:val="000000"/>
        </w:rPr>
        <w:t xml:space="preserve"> w przypadku terenów opuszczonych oraz poprzemysłowych, na których znajdują się budynki, limit ten zostaje podniesiony do 15%,</w:t>
      </w:r>
    </w:p>
    <w:p w14:paraId="33B8218D" w14:textId="5077288E"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zakup </w:t>
      </w:r>
      <w:r w:rsidRPr="006B2A3E">
        <w:rPr>
          <w:rFonts w:asciiTheme="minorHAnsi" w:hAnsiTheme="minorHAnsi" w:cstheme="minorHAnsi"/>
        </w:rPr>
        <w:t xml:space="preserve">budynków i lokali, </w:t>
      </w:r>
    </w:p>
    <w:p w14:paraId="574B0828" w14:textId="77777777" w:rsidR="006B2A3E" w:rsidRPr="006B2A3E" w:rsidRDefault="006B2A3E"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6B2A3E">
        <w:rPr>
          <w:rFonts w:asciiTheme="minorHAnsi" w:hAnsiTheme="minorHAnsi" w:cstheme="minorHAnsi"/>
        </w:rPr>
        <w:t>elementy uzupełniające projekt przekraczające limity:</w:t>
      </w:r>
    </w:p>
    <w:p w14:paraId="2853B58F" w14:textId="59C961BA" w:rsidR="006B2A3E" w:rsidRDefault="006B2A3E" w:rsidP="006B2A3E">
      <w:pPr>
        <w:pStyle w:val="Lista4"/>
        <w:numPr>
          <w:ilvl w:val="0"/>
          <w:numId w:val="79"/>
        </w:numPr>
        <w:spacing w:after="120" w:line="288" w:lineRule="auto"/>
        <w:ind w:left="567" w:hanging="141"/>
        <w:rPr>
          <w:rFonts w:cs="Arial"/>
          <w:sz w:val="24"/>
          <w:szCs w:val="24"/>
        </w:rPr>
      </w:pPr>
      <w:r w:rsidRPr="006B2A3E">
        <w:rPr>
          <w:rFonts w:cs="Arial"/>
          <w:sz w:val="24"/>
          <w:szCs w:val="24"/>
        </w:rPr>
        <w:t xml:space="preserve">15% </w:t>
      </w:r>
      <w:r w:rsidRPr="006B2A3E">
        <w:rPr>
          <w:rFonts w:cstheme="minorHAnsi"/>
          <w:sz w:val="24"/>
          <w:szCs w:val="24"/>
        </w:rPr>
        <w:t xml:space="preserve">kosztów kwalifikowalnych projektu </w:t>
      </w:r>
      <w:r>
        <w:rPr>
          <w:rFonts w:cstheme="minorHAnsi"/>
          <w:sz w:val="24"/>
          <w:szCs w:val="24"/>
        </w:rPr>
        <w:t xml:space="preserve">w przypadku </w:t>
      </w:r>
      <w:r w:rsidRPr="006B2A3E">
        <w:rPr>
          <w:rFonts w:cs="Arial"/>
          <w:sz w:val="24"/>
          <w:szCs w:val="24"/>
        </w:rPr>
        <w:t>działa</w:t>
      </w:r>
      <w:r>
        <w:rPr>
          <w:rFonts w:cs="Arial"/>
          <w:sz w:val="24"/>
          <w:szCs w:val="24"/>
        </w:rPr>
        <w:t xml:space="preserve">ń wzmacniających adaptacyjność do zmian klimatu oraz sprzyjających neutralności klimatycznej, w tym w zakresie zielono-niebieskiej infrastruktury, efektywności energetycznej, a także wykorzystania energii z odnawialnych źródeł, </w:t>
      </w:r>
    </w:p>
    <w:p w14:paraId="5FA53E6C" w14:textId="51D3F5EC" w:rsidR="006B2A3E" w:rsidRPr="006B2A3E" w:rsidRDefault="006B2A3E" w:rsidP="006B2A3E">
      <w:pPr>
        <w:pStyle w:val="Lista4"/>
        <w:numPr>
          <w:ilvl w:val="0"/>
          <w:numId w:val="79"/>
        </w:numPr>
        <w:spacing w:after="120" w:line="288" w:lineRule="auto"/>
        <w:ind w:left="567" w:hanging="141"/>
        <w:rPr>
          <w:rFonts w:cs="Arial"/>
          <w:sz w:val="24"/>
          <w:szCs w:val="24"/>
        </w:rPr>
      </w:pPr>
      <w:r>
        <w:rPr>
          <w:rFonts w:cs="Arial"/>
          <w:sz w:val="24"/>
          <w:szCs w:val="24"/>
        </w:rPr>
        <w:t>2</w:t>
      </w:r>
      <w:r w:rsidRPr="006B2A3E">
        <w:rPr>
          <w:rFonts w:cs="Arial"/>
          <w:sz w:val="24"/>
          <w:szCs w:val="24"/>
        </w:rPr>
        <w:t xml:space="preserve">5% </w:t>
      </w:r>
      <w:r w:rsidRPr="006B2A3E">
        <w:rPr>
          <w:rFonts w:cstheme="minorHAnsi"/>
          <w:sz w:val="24"/>
          <w:szCs w:val="24"/>
        </w:rPr>
        <w:t xml:space="preserve">kosztów kwalifikowalnych </w:t>
      </w:r>
      <w:r>
        <w:rPr>
          <w:rFonts w:cstheme="minorHAnsi"/>
          <w:sz w:val="24"/>
          <w:szCs w:val="24"/>
        </w:rPr>
        <w:t xml:space="preserve">projektu </w:t>
      </w:r>
      <w:r w:rsidR="00EC6D3F">
        <w:rPr>
          <w:rFonts w:cstheme="minorHAnsi"/>
          <w:sz w:val="24"/>
          <w:szCs w:val="24"/>
        </w:rPr>
        <w:t>w przyp</w:t>
      </w:r>
      <w:r>
        <w:rPr>
          <w:rFonts w:cstheme="minorHAnsi"/>
          <w:sz w:val="24"/>
          <w:szCs w:val="24"/>
        </w:rPr>
        <w:t xml:space="preserve">adku inwestycji w </w:t>
      </w:r>
      <w:r w:rsidR="00EC6D3F">
        <w:rPr>
          <w:rFonts w:cstheme="minorHAnsi"/>
          <w:sz w:val="24"/>
          <w:szCs w:val="24"/>
        </w:rPr>
        <w:t>infrastrukturę</w:t>
      </w:r>
      <w:r>
        <w:rPr>
          <w:rFonts w:cstheme="minorHAnsi"/>
          <w:sz w:val="24"/>
          <w:szCs w:val="24"/>
        </w:rPr>
        <w:t xml:space="preserve"> wodociągową,</w:t>
      </w:r>
    </w:p>
    <w:p w14:paraId="3B25F504" w14:textId="309EC7A3" w:rsidR="006B2A3E" w:rsidRPr="006B2A3E" w:rsidRDefault="00EC6D3F" w:rsidP="006B2A3E">
      <w:pPr>
        <w:pStyle w:val="Lista4"/>
        <w:numPr>
          <w:ilvl w:val="0"/>
          <w:numId w:val="79"/>
        </w:numPr>
        <w:spacing w:after="120" w:line="288" w:lineRule="auto"/>
        <w:ind w:left="567" w:hanging="141"/>
        <w:rPr>
          <w:rFonts w:cs="Arial"/>
          <w:sz w:val="24"/>
          <w:szCs w:val="24"/>
        </w:rPr>
      </w:pPr>
      <w:r>
        <w:rPr>
          <w:rFonts w:cs="Arial"/>
          <w:sz w:val="24"/>
          <w:szCs w:val="24"/>
        </w:rPr>
        <w:t>15</w:t>
      </w:r>
      <w:r w:rsidRPr="006B2A3E">
        <w:rPr>
          <w:rFonts w:cs="Arial"/>
          <w:sz w:val="24"/>
          <w:szCs w:val="24"/>
        </w:rPr>
        <w:t xml:space="preserve">% </w:t>
      </w:r>
      <w:r>
        <w:rPr>
          <w:rFonts w:cstheme="minorHAnsi"/>
          <w:sz w:val="24"/>
          <w:szCs w:val="24"/>
        </w:rPr>
        <w:t>całkowitej wartości</w:t>
      </w:r>
      <w:r w:rsidRPr="006B2A3E">
        <w:rPr>
          <w:rFonts w:cstheme="minorHAnsi"/>
          <w:sz w:val="24"/>
          <w:szCs w:val="24"/>
        </w:rPr>
        <w:t xml:space="preserve"> projektu </w:t>
      </w:r>
      <w:r>
        <w:rPr>
          <w:rFonts w:cstheme="minorHAnsi"/>
          <w:sz w:val="24"/>
          <w:szCs w:val="24"/>
        </w:rPr>
        <w:t xml:space="preserve">(ze względu na mechanizm </w:t>
      </w:r>
      <w:r w:rsidRPr="00EC6D3F">
        <w:rPr>
          <w:rFonts w:cstheme="minorHAnsi"/>
          <w:i/>
          <w:sz w:val="24"/>
          <w:szCs w:val="24"/>
        </w:rPr>
        <w:t>cross-financingu</w:t>
      </w:r>
      <w:r>
        <w:rPr>
          <w:rFonts w:cstheme="minorHAnsi"/>
          <w:sz w:val="24"/>
          <w:szCs w:val="24"/>
        </w:rPr>
        <w:t xml:space="preserve">) w przypadku </w:t>
      </w:r>
      <w:r w:rsidRPr="006B2A3E">
        <w:rPr>
          <w:rFonts w:cs="Arial"/>
          <w:sz w:val="24"/>
          <w:szCs w:val="24"/>
        </w:rPr>
        <w:t>działa</w:t>
      </w:r>
      <w:r>
        <w:rPr>
          <w:rFonts w:cs="Arial"/>
          <w:sz w:val="24"/>
          <w:szCs w:val="24"/>
        </w:rPr>
        <w:t xml:space="preserve">ń w zakresie podnoszenia świadomości ekologicznej ludności, </w:t>
      </w:r>
    </w:p>
    <w:p w14:paraId="4BDC78CD" w14:textId="31CB85EF" w:rsidR="006B2A3E" w:rsidRDefault="00EC6D3F" w:rsidP="006B2A3E">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 xml:space="preserve">zakup systemów informatycznych, oprogramowania i urządzeń związanych z działalnością operacyjną przedsiębiorstw wspomagających między innymi: inkasencki pomiar i rozliczenie sprzedaży, obsługę klientów, prowadzenie serwisów informacyjnych, ewidencjonowanie środków trwałych, zarządzanie zasobami, </w:t>
      </w:r>
    </w:p>
    <w:p w14:paraId="56DCCD07" w14:textId="1D4E8350"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prowizje pobierane w ramach operacji wymiany walut, </w:t>
      </w:r>
    </w:p>
    <w:p w14:paraId="6FB25EA1" w14:textId="308322D5"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rozlicz</w:t>
      </w:r>
      <w:r w:rsidR="00FB5931" w:rsidRPr="00EC6D3F">
        <w:rPr>
          <w:rFonts w:asciiTheme="minorHAnsi" w:hAnsiTheme="minorHAnsi" w:cstheme="minorHAnsi"/>
        </w:rPr>
        <w:t xml:space="preserve">ony notą księgową </w:t>
      </w:r>
      <w:r w:rsidR="00276E21" w:rsidRPr="00EC6D3F">
        <w:rPr>
          <w:rFonts w:asciiTheme="minorHAnsi" w:hAnsiTheme="minorHAnsi" w:cstheme="minorHAnsi"/>
        </w:rPr>
        <w:t>zakup</w:t>
      </w:r>
      <w:r w:rsidR="00FB5931" w:rsidRPr="00EC6D3F">
        <w:rPr>
          <w:rFonts w:asciiTheme="minorHAnsi" w:hAnsiTheme="minorHAnsi" w:cstheme="minorHAnsi"/>
        </w:rPr>
        <w:t xml:space="preserve"> </w:t>
      </w:r>
      <w:r w:rsidRPr="00EC6D3F">
        <w:rPr>
          <w:rFonts w:asciiTheme="minorHAnsi" w:hAnsiTheme="minorHAnsi" w:cstheme="minorHAnsi"/>
        </w:rPr>
        <w:t xml:space="preserve">rzeczy będącej własnością beneficjenta lub prawa przysługującego beneficjentowi, </w:t>
      </w:r>
    </w:p>
    <w:p w14:paraId="3E68D191" w14:textId="1FD567AD"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kary i grzywny, </w:t>
      </w:r>
    </w:p>
    <w:p w14:paraId="07427FEE" w14:textId="2D823B0A" w:rsidR="00874806" w:rsidRPr="00AF6139" w:rsidRDefault="002950B1"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zaangażowanie</w:t>
      </w:r>
      <w:r w:rsidR="00874806" w:rsidRPr="00AF6139">
        <w:rPr>
          <w:rFonts w:asciiTheme="minorHAnsi" w:hAnsiTheme="minorHAnsi" w:cstheme="minorHAnsi"/>
        </w:rPr>
        <w:t xml:space="preserve"> pracownika benefi</w:t>
      </w:r>
      <w:r w:rsidR="004930DF" w:rsidRPr="00AF6139">
        <w:rPr>
          <w:rFonts w:asciiTheme="minorHAnsi" w:hAnsiTheme="minorHAnsi" w:cstheme="minorHAnsi"/>
        </w:rPr>
        <w:t>cj</w:t>
      </w:r>
      <w:r w:rsidR="00874806" w:rsidRPr="00AF6139">
        <w:rPr>
          <w:rFonts w:asciiTheme="minorHAnsi" w:hAnsiTheme="minorHAnsi" w:cstheme="minorHAnsi"/>
        </w:rPr>
        <w:t xml:space="preserve">enta na </w:t>
      </w:r>
      <w:r w:rsidR="004930DF" w:rsidRPr="00AF6139">
        <w:rPr>
          <w:rFonts w:asciiTheme="minorHAnsi" w:hAnsiTheme="minorHAnsi" w:cstheme="minorHAnsi"/>
        </w:rPr>
        <w:t>podstawie</w:t>
      </w:r>
      <w:r w:rsidR="00874806" w:rsidRPr="00AF6139">
        <w:rPr>
          <w:rFonts w:asciiTheme="minorHAnsi" w:hAnsiTheme="minorHAnsi" w:cstheme="minorHAnsi"/>
        </w:rPr>
        <w:t xml:space="preserve"> umowy </w:t>
      </w:r>
      <w:r w:rsidR="004930DF" w:rsidRPr="00AF6139">
        <w:rPr>
          <w:rFonts w:asciiTheme="minorHAnsi" w:hAnsiTheme="minorHAnsi" w:cstheme="minorHAnsi"/>
        </w:rPr>
        <w:t>cywilnoprawnej</w:t>
      </w:r>
      <w:r w:rsidR="00874806" w:rsidRPr="00AF6139">
        <w:rPr>
          <w:rFonts w:asciiTheme="minorHAnsi" w:hAnsiTheme="minorHAnsi" w:cstheme="minorHAnsi"/>
        </w:rPr>
        <w:t xml:space="preserve"> innej niż umowa o dzieło</w:t>
      </w:r>
      <w:r w:rsidR="0047107A" w:rsidRPr="00AF6139">
        <w:rPr>
          <w:rFonts w:asciiTheme="minorHAnsi" w:hAnsiTheme="minorHAnsi" w:cstheme="minorHAnsi"/>
        </w:rPr>
        <w:t>,</w:t>
      </w:r>
      <w:r w:rsidR="00874806" w:rsidRPr="00AF6139">
        <w:rPr>
          <w:rFonts w:asciiTheme="minorHAnsi" w:hAnsiTheme="minorHAnsi" w:cstheme="minorHAnsi"/>
        </w:rPr>
        <w:t xml:space="preserve"> z wyjątkiem przypadków, gdy </w:t>
      </w:r>
      <w:r w:rsidR="004930DF" w:rsidRPr="00AF6139">
        <w:rPr>
          <w:rFonts w:asciiTheme="minorHAnsi" w:hAnsiTheme="minorHAnsi" w:cstheme="minorHAnsi"/>
        </w:rPr>
        <w:t>szczególne</w:t>
      </w:r>
      <w:r w:rsidR="00874806" w:rsidRPr="00AF6139">
        <w:rPr>
          <w:rFonts w:asciiTheme="minorHAnsi" w:hAnsiTheme="minorHAnsi" w:cstheme="minorHAnsi"/>
        </w:rPr>
        <w:t xml:space="preserve"> </w:t>
      </w:r>
      <w:r w:rsidR="004930DF" w:rsidRPr="00AF6139">
        <w:rPr>
          <w:rFonts w:asciiTheme="minorHAnsi" w:hAnsiTheme="minorHAnsi" w:cstheme="minorHAnsi"/>
        </w:rPr>
        <w:t>przepisy</w:t>
      </w:r>
      <w:r w:rsidR="00874806" w:rsidRPr="00AF6139">
        <w:rPr>
          <w:rFonts w:asciiTheme="minorHAnsi" w:hAnsiTheme="minorHAnsi" w:cstheme="minorHAnsi"/>
        </w:rPr>
        <w:t xml:space="preserve"> </w:t>
      </w:r>
      <w:r w:rsidR="004930DF" w:rsidRPr="00AF6139">
        <w:rPr>
          <w:rFonts w:asciiTheme="minorHAnsi" w:hAnsiTheme="minorHAnsi" w:cstheme="minorHAnsi"/>
        </w:rPr>
        <w:t>dotyczące zatrudniania danej grupy pracowników uniemożliwiają wykonywanie zadań w ramach proje</w:t>
      </w:r>
      <w:r w:rsidR="0047107A" w:rsidRPr="00AF6139">
        <w:rPr>
          <w:rFonts w:asciiTheme="minorHAnsi" w:hAnsiTheme="minorHAnsi" w:cstheme="minorHAnsi"/>
        </w:rPr>
        <w:t>ktu na podstawie stosunku pracy</w:t>
      </w:r>
      <w:r w:rsidR="004930DF" w:rsidRPr="00AF6139">
        <w:rPr>
          <w:rFonts w:asciiTheme="minorHAnsi" w:hAnsiTheme="minorHAnsi" w:cstheme="minorHAnsi"/>
        </w:rPr>
        <w:t xml:space="preserve">, </w:t>
      </w:r>
    </w:p>
    <w:p w14:paraId="7FC4613D" w14:textId="5AD82048" w:rsidR="00FE125F" w:rsidRPr="00AF6139" w:rsidRDefault="00FE125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wzajemne</w:t>
      </w:r>
      <w:r w:rsidR="002950B1" w:rsidRPr="00AF6139">
        <w:rPr>
          <w:rFonts w:asciiTheme="minorHAnsi" w:hAnsiTheme="minorHAnsi" w:cstheme="minorHAnsi"/>
        </w:rPr>
        <w:t xml:space="preserve"> angażowanie</w:t>
      </w:r>
      <w:r w:rsidRPr="00AF6139">
        <w:rPr>
          <w:rFonts w:asciiTheme="minorHAnsi" w:hAnsiTheme="minorHAnsi" w:cstheme="minorHAnsi"/>
        </w:rPr>
        <w:t xml:space="preserve"> pracowników </w:t>
      </w:r>
      <w:r w:rsidR="002950B1" w:rsidRPr="00AF6139">
        <w:rPr>
          <w:rFonts w:asciiTheme="minorHAnsi" w:hAnsiTheme="minorHAnsi" w:cstheme="minorHAnsi"/>
        </w:rPr>
        <w:t>/ zlecanie</w:t>
      </w:r>
      <w:r w:rsidR="009A6AC4" w:rsidRPr="00AF6139">
        <w:rPr>
          <w:rFonts w:asciiTheme="minorHAnsi" w:hAnsiTheme="minorHAnsi" w:cstheme="minorHAnsi"/>
        </w:rPr>
        <w:t xml:space="preserve"> zadań </w:t>
      </w:r>
      <w:r w:rsidRPr="00AF6139">
        <w:rPr>
          <w:rFonts w:asciiTheme="minorHAnsi" w:hAnsiTheme="minorHAnsi" w:cstheme="minorHAnsi"/>
        </w:rPr>
        <w:t xml:space="preserve">pomiędzy partnerami w projekcie (łącznie z </w:t>
      </w:r>
      <w:r w:rsidR="00B9296A" w:rsidRPr="00AF6139">
        <w:rPr>
          <w:rFonts w:asciiTheme="minorHAnsi" w:hAnsiTheme="minorHAnsi" w:cstheme="minorHAnsi"/>
        </w:rPr>
        <w:t>partnerem wiodącym</w:t>
      </w:r>
      <w:r w:rsidRPr="00AF6139">
        <w:rPr>
          <w:rFonts w:asciiTheme="minorHAnsi" w:hAnsiTheme="minorHAnsi" w:cstheme="minorHAnsi"/>
        </w:rPr>
        <w:t>),</w:t>
      </w:r>
    </w:p>
    <w:p w14:paraId="4E0DE981" w14:textId="54614A66" w:rsidR="00933558" w:rsidRDefault="00933558"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kwoty zatrzymane jako gwarancje w robotach budowlanych</w:t>
      </w:r>
      <w:r w:rsidR="000D599E" w:rsidRPr="00EC6D3F">
        <w:rPr>
          <w:rFonts w:asciiTheme="minorHAnsi" w:hAnsiTheme="minorHAnsi" w:cstheme="minorHAnsi"/>
        </w:rPr>
        <w:t xml:space="preserve"> / dostawach / usługach</w:t>
      </w:r>
      <w:r w:rsidRPr="00EC6D3F">
        <w:rPr>
          <w:rFonts w:asciiTheme="minorHAnsi" w:hAnsiTheme="minorHAnsi" w:cstheme="minorHAnsi"/>
        </w:rPr>
        <w:t xml:space="preserve">, jeżeli nie zostały zwolnione przed terminem zakończenia realizacji projektu określonym w umowie o dofinansowanie </w:t>
      </w:r>
      <w:r w:rsidR="0047107A" w:rsidRPr="00EC6D3F">
        <w:rPr>
          <w:rFonts w:asciiTheme="minorHAnsi" w:hAnsiTheme="minorHAnsi" w:cstheme="minorHAnsi"/>
        </w:rPr>
        <w:t xml:space="preserve">projektu </w:t>
      </w:r>
      <w:r w:rsidRPr="00EC6D3F">
        <w:rPr>
          <w:rFonts w:asciiTheme="minorHAnsi" w:hAnsiTheme="minorHAnsi" w:cstheme="minorHAnsi"/>
        </w:rPr>
        <w:t xml:space="preserve">(są to koszty nieponiesione przez beneficjenta), </w:t>
      </w:r>
    </w:p>
    <w:p w14:paraId="7BB66796" w14:textId="151C2EEF" w:rsidR="004930DF" w:rsidRPr="00AF6139" w:rsidRDefault="004930D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zaliczka wypłacona niezgodnie z postanowieniami umowy </w:t>
      </w:r>
      <w:r w:rsidR="00B9296A" w:rsidRPr="00EC6D3F">
        <w:rPr>
          <w:rFonts w:asciiTheme="minorHAnsi" w:hAnsiTheme="minorHAnsi" w:cstheme="minorHAnsi"/>
        </w:rPr>
        <w:t xml:space="preserve">z wykonawcą </w:t>
      </w:r>
      <w:r w:rsidRPr="00EC6D3F">
        <w:rPr>
          <w:rFonts w:asciiTheme="minorHAnsi" w:hAnsiTheme="minorHAnsi" w:cstheme="minorHAnsi"/>
        </w:rPr>
        <w:t xml:space="preserve">lub jeśli element objęty zaliczką nie jest </w:t>
      </w:r>
      <w:r w:rsidRPr="00AF6139">
        <w:rPr>
          <w:rFonts w:asciiTheme="minorHAnsi" w:hAnsiTheme="minorHAnsi" w:cstheme="minorHAnsi"/>
        </w:rPr>
        <w:t xml:space="preserve">kwalifikowalny lub nie został faktycznie zrealizowany lub dostarczony w okresie realizacji projektu, </w:t>
      </w:r>
    </w:p>
    <w:p w14:paraId="754152E0" w14:textId="7954FA65" w:rsidR="007D4802" w:rsidRPr="00AF6139" w:rsidRDefault="00845485"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zaliczka dla</w:t>
      </w:r>
      <w:r w:rsidR="007D4802" w:rsidRPr="00AF6139">
        <w:rPr>
          <w:rFonts w:asciiTheme="minorHAnsi" w:hAnsiTheme="minorHAnsi" w:cstheme="minorHAnsi"/>
        </w:rPr>
        <w:t xml:space="preserve"> wykonawcy, wybrane</w:t>
      </w:r>
      <w:r w:rsidRPr="00AF6139">
        <w:rPr>
          <w:rFonts w:asciiTheme="minorHAnsi" w:hAnsiTheme="minorHAnsi" w:cstheme="minorHAnsi"/>
        </w:rPr>
        <w:t>go</w:t>
      </w:r>
      <w:r w:rsidR="007D4802" w:rsidRPr="00AF6139">
        <w:rPr>
          <w:rFonts w:asciiTheme="minorHAnsi" w:hAnsiTheme="minorHAnsi" w:cstheme="minorHAnsi"/>
        </w:rPr>
        <w:t xml:space="preserve"> przez partnera prywatnego niebędącego </w:t>
      </w:r>
      <w:r w:rsidRPr="00AF6139">
        <w:rPr>
          <w:rFonts w:asciiTheme="minorHAnsi" w:hAnsiTheme="minorHAnsi" w:cstheme="minorHAnsi"/>
        </w:rPr>
        <w:t>beneficjentem</w:t>
      </w:r>
      <w:r w:rsidR="007D4802" w:rsidRPr="00AF6139">
        <w:rPr>
          <w:rFonts w:asciiTheme="minorHAnsi" w:hAnsiTheme="minorHAnsi" w:cstheme="minorHAnsi"/>
        </w:rPr>
        <w:t xml:space="preserve">, </w:t>
      </w:r>
      <w:r w:rsidRPr="00AF6139">
        <w:rPr>
          <w:rFonts w:asciiTheme="minorHAnsi" w:hAnsiTheme="minorHAnsi" w:cstheme="minorHAnsi"/>
        </w:rPr>
        <w:t xml:space="preserve">pochodząca </w:t>
      </w:r>
      <w:r w:rsidR="007D4802" w:rsidRPr="00AF6139">
        <w:rPr>
          <w:rFonts w:asciiTheme="minorHAnsi" w:hAnsiTheme="minorHAnsi" w:cstheme="minorHAnsi"/>
        </w:rPr>
        <w:t xml:space="preserve">ze </w:t>
      </w:r>
      <w:r w:rsidRPr="00AF6139">
        <w:rPr>
          <w:rFonts w:asciiTheme="minorHAnsi" w:hAnsiTheme="minorHAnsi" w:cstheme="minorHAnsi"/>
        </w:rPr>
        <w:t>środków</w:t>
      </w:r>
      <w:r w:rsidR="007D4802" w:rsidRPr="00AF6139">
        <w:rPr>
          <w:rFonts w:asciiTheme="minorHAnsi" w:hAnsiTheme="minorHAnsi" w:cstheme="minorHAnsi"/>
        </w:rPr>
        <w:t xml:space="preserve"> </w:t>
      </w:r>
      <w:r w:rsidRPr="00AF6139">
        <w:rPr>
          <w:rFonts w:asciiTheme="minorHAnsi" w:hAnsiTheme="minorHAnsi" w:cstheme="minorHAnsi"/>
        </w:rPr>
        <w:t>dofinansowania</w:t>
      </w:r>
      <w:r w:rsidR="007D4802" w:rsidRPr="00AF6139">
        <w:rPr>
          <w:rFonts w:asciiTheme="minorHAnsi" w:hAnsiTheme="minorHAnsi" w:cstheme="minorHAnsi"/>
        </w:rPr>
        <w:t xml:space="preserve"> wypłaconego w formie zaliczki, </w:t>
      </w:r>
    </w:p>
    <w:p w14:paraId="08751FEE" w14:textId="0812EBA7" w:rsidR="00EC6D3F" w:rsidRPr="00AF6139"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AF6139">
        <w:rPr>
          <w:rFonts w:asciiTheme="minorHAnsi" w:hAnsiTheme="minorHAnsi" w:cstheme="minorHAnsi"/>
        </w:rPr>
        <w:t>postępowania sądowe, przygotowanie i obsługa prawna spraw sądowych oraz funkcjonowanie komisji rozjemczych,</w:t>
      </w:r>
    </w:p>
    <w:p w14:paraId="485D0859" w14:textId="44357F42"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VAT, który może zostać odzyskany przez beneficjenta albo inny podmiot zaangażowany w realizację projektu i wykorzystujący do działalności opodatkowanej produkty będące efektem jego realizacji, zarówno w fazie realizacyjnej jak i operacyjnej, na podstawie przepisów ustawy z dnia 11 marca 2004 roku o podatku od towarów i usług oraz aktów wykonawczych do tej ustawy; jeśli podatek VAT jest kosztem niekwalifikowalnym w projekcie, dotyczy to również kwot podatku VAT na dokumentach rozliczanych w ramach delegacji służbowych; w przypadku gdy, na podstawie u</w:t>
      </w:r>
      <w:r w:rsidRPr="00EC6D3F">
        <w:rPr>
          <w:rFonts w:asciiTheme="minorHAnsi" w:eastAsia="MS Mincho" w:hAnsiTheme="minorHAnsi" w:cstheme="minorHAnsi"/>
          <w:lang w:eastAsia="ja-JP"/>
        </w:rPr>
        <w:t>stawy o VAT oraz przepisów wykonawczych,</w:t>
      </w:r>
      <w:r w:rsidRPr="00EC6D3F">
        <w:rPr>
          <w:rFonts w:asciiTheme="minorHAnsi" w:hAnsiTheme="minorHAnsi" w:cstheme="minorHAnsi"/>
        </w:rPr>
        <w:t xml:space="preserve"> beneficjent może odzyskać podatek VAT częściowo, jest</w:t>
      </w:r>
      <w:r>
        <w:rPr>
          <w:rFonts w:asciiTheme="minorHAnsi" w:hAnsiTheme="minorHAnsi" w:cstheme="minorHAnsi"/>
        </w:rPr>
        <w:t xml:space="preserve"> on w całości niekwalifikowalny,</w:t>
      </w:r>
      <w:r w:rsidRPr="00EC6D3F">
        <w:rPr>
          <w:rFonts w:asciiTheme="minorHAnsi" w:hAnsiTheme="minorHAnsi" w:cstheme="minorHAnsi"/>
        </w:rPr>
        <w:t xml:space="preserve"> </w:t>
      </w:r>
    </w:p>
    <w:p w14:paraId="4A3E9659" w14:textId="61E9A220"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 xml:space="preserve">opłaty administracyjne, jeżeli ich poniesienie nie jest niezbędne do prawidłowej realizacji projektu, </w:t>
      </w:r>
    </w:p>
    <w:p w14:paraId="538D0E6A" w14:textId="120FAE2B" w:rsidR="00EC6D3F"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hAnsiTheme="minorHAnsi" w:cstheme="minorHAnsi"/>
        </w:rPr>
        <w:t>leasing,</w:t>
      </w:r>
    </w:p>
    <w:p w14:paraId="3692298F" w14:textId="71DE99E0" w:rsidR="00EC6D3F" w:rsidRPr="00AF6139" w:rsidRDefault="00EC6D3F" w:rsidP="00EC6D3F">
      <w:pPr>
        <w:pStyle w:val="Akapit"/>
        <w:keepNext w:val="0"/>
        <w:numPr>
          <w:ilvl w:val="0"/>
          <w:numId w:val="48"/>
        </w:numPr>
        <w:tabs>
          <w:tab w:val="clear" w:pos="1420"/>
          <w:tab w:val="num" w:pos="284"/>
        </w:tabs>
        <w:spacing w:after="120" w:line="288" w:lineRule="auto"/>
        <w:ind w:left="284" w:hanging="284"/>
        <w:jc w:val="left"/>
        <w:rPr>
          <w:rFonts w:asciiTheme="minorHAnsi" w:hAnsiTheme="minorHAnsi" w:cstheme="minorHAnsi"/>
        </w:rPr>
      </w:pPr>
      <w:r w:rsidRPr="00EC6D3F">
        <w:rPr>
          <w:rFonts w:asciiTheme="minorHAnsi" w:eastAsia="MS Mincho" w:hAnsiTheme="minorHAnsi" w:cstheme="minorHAnsi"/>
        </w:rPr>
        <w:t>transakcja, bez względu na liczbę wynikających z niej płatności, dokonana w jakiejkolwiek części w gotówce, której odpowiednio przeliczona wartość przekracza równowartość kwoty, o której mowa w artykule 19 ustawy z dnia 6 marca 2018 roku Prawo przedsiębiorców,</w:t>
      </w:r>
    </w:p>
    <w:p w14:paraId="09BE219B" w14:textId="170F9865" w:rsidR="00933558" w:rsidRPr="00AF6139" w:rsidRDefault="00FD6939" w:rsidP="00AF6139">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AF6139">
        <w:rPr>
          <w:rFonts w:asciiTheme="minorHAnsi" w:hAnsiTheme="minorHAnsi" w:cstheme="minorHAnsi"/>
        </w:rPr>
        <w:t>następujące przedsięwzięcia (</w:t>
      </w:r>
      <w:r w:rsidR="00B80A49" w:rsidRPr="00AF6139">
        <w:rPr>
          <w:rFonts w:asciiTheme="minorHAnsi" w:hAnsiTheme="minorHAnsi" w:cstheme="minorHAnsi"/>
        </w:rPr>
        <w:t>artykuł</w:t>
      </w:r>
      <w:r w:rsidR="00933558" w:rsidRPr="00AF6139">
        <w:rPr>
          <w:rFonts w:asciiTheme="minorHAnsi" w:hAnsiTheme="minorHAnsi" w:cstheme="minorHAnsi"/>
        </w:rPr>
        <w:t xml:space="preserve"> </w:t>
      </w:r>
      <w:r w:rsidRPr="00AF6139">
        <w:rPr>
          <w:rFonts w:asciiTheme="minorHAnsi" w:hAnsiTheme="minorHAnsi" w:cstheme="minorHAnsi"/>
        </w:rPr>
        <w:t>7</w:t>
      </w:r>
      <w:r w:rsidR="00933558" w:rsidRPr="00AF6139">
        <w:rPr>
          <w:rFonts w:asciiTheme="minorHAnsi" w:hAnsiTheme="minorHAnsi" w:cstheme="minorHAnsi"/>
        </w:rPr>
        <w:t xml:space="preserve"> ust</w:t>
      </w:r>
      <w:r w:rsidR="00B80A49" w:rsidRPr="00AF6139">
        <w:rPr>
          <w:rFonts w:asciiTheme="minorHAnsi" w:hAnsiTheme="minorHAnsi" w:cstheme="minorHAnsi"/>
        </w:rPr>
        <w:t>ęp</w:t>
      </w:r>
      <w:r w:rsidR="00933558" w:rsidRPr="00AF6139">
        <w:rPr>
          <w:rFonts w:asciiTheme="minorHAnsi" w:hAnsiTheme="minorHAnsi" w:cstheme="minorHAnsi"/>
        </w:rPr>
        <w:t xml:space="preserve"> </w:t>
      </w:r>
      <w:r w:rsidRPr="00AF6139">
        <w:rPr>
          <w:rFonts w:asciiTheme="minorHAnsi" w:hAnsiTheme="minorHAnsi" w:cstheme="minorHAnsi"/>
        </w:rPr>
        <w:t>1 rozporządzenia 2021/1058):</w:t>
      </w:r>
    </w:p>
    <w:p w14:paraId="5E1BEE9B" w14:textId="4EC7E9E3" w:rsidR="00933558"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likwidacja lub budowa</w:t>
      </w:r>
      <w:r w:rsidR="00933558" w:rsidRPr="001056B7">
        <w:rPr>
          <w:rFonts w:asciiTheme="minorHAnsi" w:hAnsiTheme="minorHAnsi" w:cstheme="minorHAnsi"/>
        </w:rPr>
        <w:t xml:space="preserve"> elektrowni jądrowych,</w:t>
      </w:r>
    </w:p>
    <w:p w14:paraId="026DE823" w14:textId="77777777" w:rsidR="00FD6939" w:rsidRPr="001056B7" w:rsidRDefault="00933558"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w:t>
      </w:r>
      <w:r w:rsidR="00FD6939" w:rsidRPr="001056B7">
        <w:rPr>
          <w:rFonts w:asciiTheme="minorHAnsi" w:hAnsiTheme="minorHAnsi" w:cstheme="minorHAnsi"/>
        </w:rPr>
        <w:t xml:space="preserve">e służące </w:t>
      </w:r>
      <w:r w:rsidRPr="001056B7">
        <w:rPr>
          <w:rFonts w:asciiTheme="minorHAnsi" w:hAnsiTheme="minorHAnsi" w:cstheme="minorHAnsi"/>
        </w:rPr>
        <w:t xml:space="preserve">redukcji emisji gazów cieplarnianych pochodzących z </w:t>
      </w:r>
      <w:r w:rsidR="00FD6939" w:rsidRPr="001056B7">
        <w:rPr>
          <w:rFonts w:asciiTheme="minorHAnsi" w:hAnsiTheme="minorHAnsi" w:cstheme="minorHAnsi"/>
        </w:rPr>
        <w:t>wykazu</w:t>
      </w:r>
      <w:r w:rsidRPr="001056B7">
        <w:rPr>
          <w:rFonts w:asciiTheme="minorHAnsi" w:hAnsiTheme="minorHAnsi" w:cstheme="minorHAnsi"/>
        </w:rPr>
        <w:t xml:space="preserve"> działań wymienionych w załączniku I do dyrektywy 2003/87/WE</w:t>
      </w:r>
      <w:r w:rsidR="00FD6939" w:rsidRPr="001056B7">
        <w:rPr>
          <w:rFonts w:asciiTheme="minorHAnsi" w:hAnsiTheme="minorHAnsi" w:cstheme="minorHAnsi"/>
        </w:rPr>
        <w:t>,</w:t>
      </w:r>
    </w:p>
    <w:p w14:paraId="6714621D" w14:textId="264E9425" w:rsidR="00933558"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wytwarzanie</w:t>
      </w:r>
      <w:r w:rsidR="00933558" w:rsidRPr="001056B7">
        <w:rPr>
          <w:rFonts w:asciiTheme="minorHAnsi" w:hAnsiTheme="minorHAnsi" w:cstheme="minorHAnsi"/>
        </w:rPr>
        <w:t>, przetwórstw</w:t>
      </w:r>
      <w:r w:rsidRPr="001056B7">
        <w:rPr>
          <w:rFonts w:asciiTheme="minorHAnsi" w:hAnsiTheme="minorHAnsi" w:cstheme="minorHAnsi"/>
        </w:rPr>
        <w:t>o i wprowadzanie</w:t>
      </w:r>
      <w:r w:rsidR="00933558" w:rsidRPr="001056B7">
        <w:rPr>
          <w:rFonts w:asciiTheme="minorHAnsi" w:hAnsiTheme="minorHAnsi" w:cstheme="minorHAnsi"/>
        </w:rPr>
        <w:t xml:space="preserve"> do obrotu tytoniu i wyrobów tytoniowych,</w:t>
      </w:r>
    </w:p>
    <w:p w14:paraId="125D8816" w14:textId="3B4631B3" w:rsidR="00FD6939" w:rsidRPr="001056B7" w:rsidRDefault="00EC6D3F"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 xml:space="preserve">inwestycje w </w:t>
      </w:r>
      <w:r w:rsidR="00FD6939" w:rsidRPr="001056B7">
        <w:rPr>
          <w:rFonts w:asciiTheme="minorHAnsi" w:hAnsiTheme="minorHAnsi" w:cstheme="minorHAnsi"/>
        </w:rPr>
        <w:t xml:space="preserve">przedsiębiorstwa znajdujące się w </w:t>
      </w:r>
      <w:r w:rsidR="00933558" w:rsidRPr="001056B7">
        <w:rPr>
          <w:rFonts w:asciiTheme="minorHAnsi" w:hAnsiTheme="minorHAnsi" w:cstheme="minorHAnsi"/>
        </w:rPr>
        <w:t xml:space="preserve">trudnej sytuacji </w:t>
      </w:r>
      <w:r w:rsidR="00FD6939" w:rsidRPr="001056B7">
        <w:rPr>
          <w:rFonts w:asciiTheme="minorHAnsi" w:hAnsiTheme="minorHAnsi" w:cstheme="minorHAnsi"/>
        </w:rPr>
        <w:t>zdefiniowane w art</w:t>
      </w:r>
      <w:r w:rsidR="00B80A49" w:rsidRPr="001056B7">
        <w:rPr>
          <w:rFonts w:asciiTheme="minorHAnsi" w:hAnsiTheme="minorHAnsi" w:cstheme="minorHAnsi"/>
        </w:rPr>
        <w:t>ykule</w:t>
      </w:r>
      <w:r w:rsidR="00FD6939" w:rsidRPr="001056B7">
        <w:rPr>
          <w:rFonts w:asciiTheme="minorHAnsi" w:hAnsiTheme="minorHAnsi" w:cstheme="minorHAnsi"/>
        </w:rPr>
        <w:t xml:space="preserve"> 2 p</w:t>
      </w:r>
      <w:r w:rsidR="00B80A49" w:rsidRPr="001056B7">
        <w:rPr>
          <w:rFonts w:asciiTheme="minorHAnsi" w:hAnsiTheme="minorHAnsi" w:cstheme="minorHAnsi"/>
        </w:rPr>
        <w:t>un</w:t>
      </w:r>
      <w:r w:rsidR="00FD6939" w:rsidRPr="001056B7">
        <w:rPr>
          <w:rFonts w:asciiTheme="minorHAnsi" w:hAnsiTheme="minorHAnsi" w:cstheme="minorHAnsi"/>
        </w:rPr>
        <w:t>kt 18 rozporządzenia (UE) n</w:t>
      </w:r>
      <w:r w:rsidR="00B80A49" w:rsidRPr="001056B7">
        <w:rPr>
          <w:rFonts w:asciiTheme="minorHAnsi" w:hAnsiTheme="minorHAnsi" w:cstheme="minorHAnsi"/>
        </w:rPr>
        <w:t>ume</w:t>
      </w:r>
      <w:r w:rsidR="00FD6939" w:rsidRPr="001056B7">
        <w:rPr>
          <w:rFonts w:asciiTheme="minorHAnsi" w:hAnsiTheme="minorHAnsi" w:cstheme="minorHAnsi"/>
        </w:rPr>
        <w:t xml:space="preserve">r 651/2014, chyba że jest to dozwolone w ramach pomocy </w:t>
      </w:r>
      <w:r w:rsidR="00FD6939" w:rsidRPr="001056B7">
        <w:rPr>
          <w:rFonts w:asciiTheme="minorHAnsi" w:hAnsiTheme="minorHAnsi" w:cstheme="minorHAnsi"/>
          <w:i/>
        </w:rPr>
        <w:t>de minimis</w:t>
      </w:r>
      <w:r w:rsidR="00FD6939" w:rsidRPr="001056B7">
        <w:rPr>
          <w:rFonts w:asciiTheme="minorHAnsi" w:hAnsiTheme="minorHAnsi" w:cstheme="minorHAnsi"/>
        </w:rPr>
        <w:t xml:space="preserve"> lub tymczasowych zasad pomocy państwa ustanowionych w celu odpowiedzi na wystąpienie wyjątkowych okoliczności, </w:t>
      </w:r>
    </w:p>
    <w:p w14:paraId="2C0D9B13" w14:textId="0BCEC8A9" w:rsidR="00FA3D39" w:rsidRPr="001056B7" w:rsidRDefault="00FD69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w:t>
      </w:r>
      <w:r w:rsidR="00933558" w:rsidRPr="001056B7">
        <w:rPr>
          <w:rFonts w:asciiTheme="minorHAnsi" w:hAnsiTheme="minorHAnsi" w:cstheme="minorHAnsi"/>
        </w:rPr>
        <w:t xml:space="preserve"> w infrastrukturę portów lotniczych,</w:t>
      </w:r>
      <w:r w:rsidRPr="001056B7">
        <w:rPr>
          <w:rFonts w:asciiTheme="minorHAnsi" w:hAnsiTheme="minorHAnsi" w:cstheme="minorHAnsi"/>
        </w:rPr>
        <w:t xml:space="preserve"> z wyjątkiem regionów najbardziej oddalonych lub istniejących regionalnych portów </w:t>
      </w:r>
      <w:r w:rsidR="00B80A49" w:rsidRPr="001056B7">
        <w:rPr>
          <w:rFonts w:asciiTheme="minorHAnsi" w:hAnsiTheme="minorHAnsi" w:cstheme="minorHAnsi"/>
        </w:rPr>
        <w:t>lotniczych zdefiniowanych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kt 15</w:t>
      </w:r>
      <w:r w:rsidR="001D1922" w:rsidRPr="001056B7">
        <w:rPr>
          <w:rFonts w:asciiTheme="minorHAnsi" w:hAnsiTheme="minorHAnsi" w:cstheme="minorHAnsi"/>
        </w:rPr>
        <w:t>3 rozporządzenia (UE) n</w:t>
      </w:r>
      <w:r w:rsidR="00B80A49" w:rsidRPr="001056B7">
        <w:rPr>
          <w:rFonts w:asciiTheme="minorHAnsi" w:hAnsiTheme="minorHAnsi" w:cstheme="minorHAnsi"/>
        </w:rPr>
        <w:t>ume</w:t>
      </w:r>
      <w:r w:rsidR="001D1922" w:rsidRPr="001056B7">
        <w:rPr>
          <w:rFonts w:asciiTheme="minorHAnsi" w:hAnsiTheme="minorHAnsi" w:cstheme="minorHAnsi"/>
        </w:rPr>
        <w:t>r 651/20</w:t>
      </w:r>
      <w:r w:rsidRPr="001056B7">
        <w:rPr>
          <w:rFonts w:asciiTheme="minorHAnsi" w:hAnsiTheme="minorHAnsi" w:cstheme="minorHAnsi"/>
        </w:rPr>
        <w:t xml:space="preserve">14 w każdym z </w:t>
      </w:r>
      <w:r w:rsidR="00FA3D39" w:rsidRPr="001056B7">
        <w:rPr>
          <w:rFonts w:asciiTheme="minorHAnsi" w:hAnsiTheme="minorHAnsi" w:cstheme="minorHAnsi"/>
        </w:rPr>
        <w:t>następujących</w:t>
      </w:r>
      <w:r w:rsidRPr="001056B7">
        <w:rPr>
          <w:rFonts w:asciiTheme="minorHAnsi" w:hAnsiTheme="minorHAnsi" w:cstheme="minorHAnsi"/>
        </w:rPr>
        <w:t xml:space="preserve"> </w:t>
      </w:r>
      <w:r w:rsidR="00FA3D39" w:rsidRPr="001056B7">
        <w:rPr>
          <w:rFonts w:asciiTheme="minorHAnsi" w:hAnsiTheme="minorHAnsi" w:cstheme="minorHAnsi"/>
        </w:rPr>
        <w:t>przypadków:</w:t>
      </w:r>
    </w:p>
    <w:p w14:paraId="0C888214" w14:textId="50CCA2C9"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 xml:space="preserve">inwestycje w środki łagodzące oddziaływanie na środowisko lub </w:t>
      </w:r>
    </w:p>
    <w:p w14:paraId="6BF2E89E" w14:textId="6485AFF1"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inwestycje w ochronę, bezpieczeństwo, jak i systemy zarządzania ruchem lotniczym wynikające z badań nad systemem zarządzania ruchem lotniczym w jednolitej europejskiej przestrzeni powietrznej,</w:t>
      </w:r>
    </w:p>
    <w:p w14:paraId="7B634463" w14:textId="40B35D41" w:rsidR="00FD69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w zakresie składowania odpadów, z wyjątkiem:</w:t>
      </w:r>
    </w:p>
    <w:p w14:paraId="3C0D59B6" w14:textId="34817229"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 odniesieniu do regionów najbardziej oddalonych – wyłącznie w należycie uzasadnionych przypadkach lub</w:t>
      </w:r>
    </w:p>
    <w:p w14:paraId="1B164566" w14:textId="04D5FE50"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zakresie zamykania, przekształcania lub zabezpieczania istniejących składowisk, pod warunkiem że takie inwestycje nie zwiększają ich przepustowości,</w:t>
      </w:r>
    </w:p>
    <w:p w14:paraId="59AF4EF8" w14:textId="44DE6D23" w:rsidR="00FA3D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służące zwiększeniu przepustowości obiektów przetwarzania odpadów resztkowych; z wyjątkiem:</w:t>
      </w:r>
    </w:p>
    <w:p w14:paraId="240DBF0B" w14:textId="4C706347"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 odniesieniu do regionów najbardziej oddalonych – wyłącznie w należycie uzasadnionych przypadkach,</w:t>
      </w:r>
    </w:p>
    <w:p w14:paraId="0E9D83EC" w14:textId="7E387C8A" w:rsidR="00FA3D39" w:rsidRPr="001056B7" w:rsidRDefault="00FA3D39" w:rsidP="005C7C19">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technologie odzyskiwania materiałów z odpadów resztkowych do celów gospodarki o obiegu zamkniętym,</w:t>
      </w:r>
    </w:p>
    <w:p w14:paraId="274D5C23" w14:textId="3F83B381" w:rsidR="00FA3D39" w:rsidRPr="001056B7" w:rsidRDefault="00FA3D39" w:rsidP="005C7C19">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1056B7">
        <w:rPr>
          <w:rFonts w:asciiTheme="minorHAnsi" w:hAnsiTheme="minorHAnsi" w:cstheme="minorHAnsi"/>
        </w:rPr>
        <w:t>inwestycje w zakresie produkcji, przetwarzania, transportu, dystrybucji, magazynowania lub spalania paliw kopalnych, z wyjątkiem:</w:t>
      </w:r>
    </w:p>
    <w:p w14:paraId="3A8A2119" w14:textId="43758B2F" w:rsidR="00FA3D39"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wymiany systemów ciepłowniczych zasilanych stałymi paliwami kopalnymi, t</w:t>
      </w:r>
      <w:r w:rsidR="00B80A49" w:rsidRPr="001056B7">
        <w:rPr>
          <w:rFonts w:asciiTheme="minorHAnsi" w:hAnsiTheme="minorHAnsi" w:cstheme="minorHAnsi"/>
        </w:rPr>
        <w:t xml:space="preserve">o jest </w:t>
      </w:r>
      <w:r w:rsidRPr="001056B7">
        <w:rPr>
          <w:rFonts w:asciiTheme="minorHAnsi" w:hAnsiTheme="minorHAnsi" w:cstheme="minorHAnsi"/>
        </w:rPr>
        <w:t xml:space="preserve">węglem kamiennym, torfem, węglem brunatnym, łupkami bitumicznymi, na systemy grzewcze zasilane gazem ziemnym w celu: </w:t>
      </w:r>
      <w:r w:rsidR="00CB798B" w:rsidRPr="001056B7">
        <w:rPr>
          <w:rFonts w:asciiTheme="minorHAnsi" w:hAnsiTheme="minorHAnsi" w:cstheme="minorHAnsi"/>
        </w:rPr>
        <w:t>*</w:t>
      </w:r>
      <w:r w:rsidRPr="001056B7">
        <w:rPr>
          <w:rFonts w:asciiTheme="minorHAnsi" w:hAnsiTheme="minorHAnsi" w:cstheme="minorHAnsi"/>
        </w:rPr>
        <w:t>modernizacji systemów ciepłowniczych i chłodniczych do stanu „efektywnego systemu ciepłowniczego i chło</w:t>
      </w:r>
      <w:r w:rsidR="00B80A49" w:rsidRPr="001056B7">
        <w:rPr>
          <w:rFonts w:asciiTheme="minorHAnsi" w:hAnsiTheme="minorHAnsi" w:cstheme="minorHAnsi"/>
        </w:rPr>
        <w:t>dniczego”, zdefiniowanego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 xml:space="preserve">kt 41 dyrektywy 2012/27/UE, </w:t>
      </w:r>
      <w:r w:rsidR="00CB798B" w:rsidRPr="001056B7">
        <w:rPr>
          <w:rFonts w:asciiTheme="minorHAnsi" w:hAnsiTheme="minorHAnsi" w:cstheme="minorHAnsi"/>
        </w:rPr>
        <w:t>**</w:t>
      </w:r>
      <w:r w:rsidRPr="001056B7">
        <w:rPr>
          <w:rFonts w:asciiTheme="minorHAnsi" w:hAnsiTheme="minorHAnsi" w:cstheme="minorHAnsi"/>
        </w:rPr>
        <w:t>modernizacji elektrociepłowni do stanu „wysokosprawnej ko</w:t>
      </w:r>
      <w:r w:rsidR="00B80A49" w:rsidRPr="001056B7">
        <w:rPr>
          <w:rFonts w:asciiTheme="minorHAnsi" w:hAnsiTheme="minorHAnsi" w:cstheme="minorHAnsi"/>
        </w:rPr>
        <w:t>generacji”, zdefiniowanej w artykule</w:t>
      </w:r>
      <w:r w:rsidRPr="001056B7">
        <w:rPr>
          <w:rFonts w:asciiTheme="minorHAnsi" w:hAnsiTheme="minorHAnsi" w:cstheme="minorHAnsi"/>
        </w:rPr>
        <w:t xml:space="preserve"> 2 p</w:t>
      </w:r>
      <w:r w:rsidR="00B80A49" w:rsidRPr="001056B7">
        <w:rPr>
          <w:rFonts w:asciiTheme="minorHAnsi" w:hAnsiTheme="minorHAnsi" w:cstheme="minorHAnsi"/>
        </w:rPr>
        <w:t>un</w:t>
      </w:r>
      <w:r w:rsidRPr="001056B7">
        <w:rPr>
          <w:rFonts w:asciiTheme="minorHAnsi" w:hAnsiTheme="minorHAnsi" w:cstheme="minorHAnsi"/>
        </w:rPr>
        <w:t xml:space="preserve">kt 34 dyrektywy 2012/27/UE, </w:t>
      </w:r>
      <w:r w:rsidR="00CB798B" w:rsidRPr="001056B7">
        <w:rPr>
          <w:rFonts w:asciiTheme="minorHAnsi" w:hAnsiTheme="minorHAnsi" w:cstheme="minorHAnsi"/>
        </w:rPr>
        <w:t>***</w:t>
      </w:r>
      <w:r w:rsidRPr="001056B7">
        <w:rPr>
          <w:rFonts w:asciiTheme="minorHAnsi" w:hAnsiTheme="minorHAnsi" w:cstheme="minorHAnsi"/>
        </w:rPr>
        <w:t>inwestycji w wymianę instalacji zasilanych węglem kamiennym, torfem, węglem brunatnym lub łupkami bitumicznymi, na kotły i systemy ciepłownicze zasilane gazem ziemnym w budynkach mieszkalnych i niemieszkalnych,</w:t>
      </w:r>
    </w:p>
    <w:p w14:paraId="6492AECE" w14:textId="7C082430" w:rsidR="00FA3D39"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 rozbudowę, zmianę przeznaczenia, przekształcenie lub modernizację sieci przesyłowych i dystrybucyjnych gazu</w:t>
      </w:r>
      <w:r w:rsidR="00C43192" w:rsidRPr="001056B7">
        <w:rPr>
          <w:rFonts w:asciiTheme="minorHAnsi" w:hAnsiTheme="minorHAnsi" w:cstheme="minorHAnsi"/>
        </w:rPr>
        <w:t>,</w:t>
      </w:r>
      <w:r w:rsidRPr="001056B7">
        <w:rPr>
          <w:rFonts w:asciiTheme="minorHAnsi" w:hAnsiTheme="minorHAnsi" w:cstheme="minorHAnsi"/>
        </w:rPr>
        <w:t xml:space="preserve"> pod warunkiem że inwestycje takie przygotowują te sieci na wprowadzenie do systemu gazów odnawialnych i niskoemisyjnych, takich jak wodór, biometan i gaz syntezowy, oraz umożliwiają zastąpienie instalacji zasilanych stałymi paliwami kopalnymi,</w:t>
      </w:r>
    </w:p>
    <w:p w14:paraId="1840C39E" w14:textId="66998486" w:rsidR="00933558" w:rsidRPr="001056B7" w:rsidRDefault="00FA3D39" w:rsidP="005C7C19">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1056B7">
        <w:rPr>
          <w:rFonts w:asciiTheme="minorHAnsi" w:hAnsiTheme="minorHAnsi" w:cstheme="minorHAnsi"/>
        </w:rPr>
        <w:t>inwestycji w:</w:t>
      </w:r>
      <w:r w:rsidR="00CB798B" w:rsidRPr="001056B7">
        <w:rPr>
          <w:rFonts w:asciiTheme="minorHAnsi" w:hAnsiTheme="minorHAnsi" w:cstheme="minorHAnsi"/>
        </w:rPr>
        <w:t xml:space="preserve"> *</w:t>
      </w:r>
      <w:r w:rsidRPr="001056B7">
        <w:rPr>
          <w:rFonts w:asciiTheme="minorHAnsi" w:hAnsiTheme="minorHAnsi" w:cstheme="minorHAnsi"/>
        </w:rPr>
        <w:t>ekologicznie czyste pojazdy zdefiniowane w dyrektywie Parlamentu E</w:t>
      </w:r>
      <w:r w:rsidR="00CB798B" w:rsidRPr="001056B7">
        <w:rPr>
          <w:rFonts w:asciiTheme="minorHAnsi" w:hAnsiTheme="minorHAnsi" w:cstheme="minorHAnsi"/>
        </w:rPr>
        <w:t xml:space="preserve">uropejskiego i Rady 2009/33/WE </w:t>
      </w:r>
      <w:r w:rsidRPr="001056B7">
        <w:rPr>
          <w:rFonts w:asciiTheme="minorHAnsi" w:hAnsiTheme="minorHAnsi" w:cstheme="minorHAnsi"/>
        </w:rPr>
        <w:t xml:space="preserve">do celów publicznych, oraz </w:t>
      </w:r>
      <w:r w:rsidR="00CB798B" w:rsidRPr="001056B7">
        <w:rPr>
          <w:rFonts w:asciiTheme="minorHAnsi" w:hAnsiTheme="minorHAnsi" w:cstheme="minorHAnsi"/>
        </w:rPr>
        <w:t>**</w:t>
      </w:r>
      <w:r w:rsidRPr="001056B7">
        <w:rPr>
          <w:rFonts w:asciiTheme="minorHAnsi" w:hAnsiTheme="minorHAnsi" w:cstheme="minorHAnsi"/>
        </w:rPr>
        <w:t>pojazdy, statki powietrzne i jednostki pływające zaprojektowane i zbudowane lub przystosowane do użytku przez służby ochrony ludności i straż pożarną</w:t>
      </w:r>
      <w:r w:rsidR="00CB798B" w:rsidRPr="001056B7">
        <w:rPr>
          <w:rFonts w:asciiTheme="minorHAnsi" w:hAnsiTheme="minorHAnsi" w:cstheme="minorHAnsi"/>
        </w:rPr>
        <w:t xml:space="preserve">, </w:t>
      </w:r>
    </w:p>
    <w:p w14:paraId="079D4152" w14:textId="1332CAD7" w:rsidR="00933558" w:rsidRPr="00FC25BD" w:rsidRDefault="00933558" w:rsidP="00AF6139">
      <w:pPr>
        <w:pStyle w:val="Akapit"/>
        <w:keepNext w:val="0"/>
        <w:numPr>
          <w:ilvl w:val="0"/>
          <w:numId w:val="48"/>
        </w:numPr>
        <w:tabs>
          <w:tab w:val="clear" w:pos="1420"/>
          <w:tab w:val="num" w:pos="426"/>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inne (niewymienione w katalogu kosztów kwalifikowalnych) poniesione bez zgody IZ </w:t>
      </w:r>
      <w:r w:rsidR="00492C88" w:rsidRPr="00FC25BD">
        <w:rPr>
          <w:rFonts w:asciiTheme="minorHAnsi" w:hAnsiTheme="minorHAnsi" w:cstheme="minorHAnsi"/>
        </w:rPr>
        <w:t>FEW</w:t>
      </w:r>
      <w:r w:rsidRPr="00FC25BD">
        <w:rPr>
          <w:rFonts w:asciiTheme="minorHAnsi" w:hAnsiTheme="minorHAnsi" w:cstheme="minorHAnsi"/>
        </w:rPr>
        <w:t xml:space="preserve"> </w:t>
      </w:r>
      <w:r w:rsidR="005E7B82" w:rsidRPr="00FC25BD">
        <w:rPr>
          <w:rFonts w:asciiTheme="minorHAnsi" w:hAnsiTheme="minorHAnsi" w:cstheme="minorHAnsi"/>
        </w:rPr>
        <w:t>20</w:t>
      </w:r>
      <w:r w:rsidR="00492C88" w:rsidRPr="00FC25BD">
        <w:rPr>
          <w:rFonts w:asciiTheme="minorHAnsi" w:hAnsiTheme="minorHAnsi" w:cstheme="minorHAnsi"/>
        </w:rPr>
        <w:t>21</w:t>
      </w:r>
      <w:r w:rsidR="005E7B82" w:rsidRPr="00FC25BD">
        <w:rPr>
          <w:rFonts w:asciiTheme="minorHAnsi" w:hAnsiTheme="minorHAnsi" w:cstheme="minorHAnsi"/>
        </w:rPr>
        <w:t>+</w:t>
      </w:r>
      <w:r w:rsidR="00AF2401" w:rsidRPr="00FC25BD">
        <w:rPr>
          <w:rFonts w:asciiTheme="minorHAnsi" w:hAnsiTheme="minorHAnsi" w:cstheme="minorHAnsi"/>
        </w:rPr>
        <w:t xml:space="preserve"> </w:t>
      </w:r>
      <w:r w:rsidRPr="00FC25BD">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378F9925" w:rsidR="00933558" w:rsidRDefault="00933558" w:rsidP="005C7C19">
      <w:pPr>
        <w:pStyle w:val="Nagwek1"/>
        <w:numPr>
          <w:ilvl w:val="0"/>
          <w:numId w:val="14"/>
        </w:numPr>
        <w:spacing w:before="0" w:line="288" w:lineRule="auto"/>
        <w:rPr>
          <w:szCs w:val="24"/>
        </w:rPr>
      </w:pPr>
      <w:bookmarkStart w:id="23" w:name="_Toc146794693"/>
      <w:r w:rsidRPr="00F662DF">
        <w:rPr>
          <w:szCs w:val="24"/>
        </w:rPr>
        <w:t>Zasady kwalifikowalności poszczególnych kosztów w ramach EFRR</w:t>
      </w:r>
      <w:bookmarkEnd w:id="23"/>
      <w:r w:rsidRPr="00F662DF">
        <w:rPr>
          <w:szCs w:val="24"/>
        </w:rPr>
        <w:t xml:space="preserve"> </w:t>
      </w:r>
    </w:p>
    <w:p w14:paraId="79B0DB7B" w14:textId="6722D68F" w:rsidR="00B9296A" w:rsidRDefault="00B9296A" w:rsidP="00B80A49">
      <w:pPr>
        <w:spacing w:after="120" w:line="288" w:lineRule="auto"/>
        <w:jc w:val="left"/>
        <w:rPr>
          <w:rFonts w:asciiTheme="minorHAnsi" w:hAnsiTheme="minorHAnsi" w:cstheme="minorHAnsi"/>
        </w:rPr>
      </w:pPr>
      <w:r w:rsidRPr="00AF6139">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3E8E2050" w14:textId="77777777" w:rsidR="00096C3D" w:rsidRPr="00B80A49" w:rsidRDefault="00096C3D" w:rsidP="00B80A49">
      <w:pPr>
        <w:spacing w:after="120" w:line="288" w:lineRule="auto"/>
        <w:jc w:val="left"/>
        <w:rPr>
          <w:rFonts w:asciiTheme="minorHAnsi" w:hAnsiTheme="minorHAnsi" w:cstheme="minorHAnsi"/>
        </w:rPr>
      </w:pPr>
    </w:p>
    <w:p w14:paraId="48540D11" w14:textId="77777777" w:rsidR="00933558" w:rsidRPr="00F662DF" w:rsidRDefault="00933558" w:rsidP="005C7C19">
      <w:pPr>
        <w:pStyle w:val="Nagwek2"/>
        <w:numPr>
          <w:ilvl w:val="1"/>
          <w:numId w:val="14"/>
        </w:numPr>
        <w:spacing w:before="0" w:line="288" w:lineRule="auto"/>
        <w:ind w:left="567" w:hanging="567"/>
        <w:rPr>
          <w:szCs w:val="24"/>
        </w:rPr>
      </w:pPr>
      <w:bookmarkStart w:id="24" w:name="_Toc146794694"/>
      <w:r w:rsidRPr="00F662DF">
        <w:rPr>
          <w:szCs w:val="24"/>
        </w:rPr>
        <w:t>Dokumentacja związana z przygotowaniem projektu</w:t>
      </w:r>
      <w:bookmarkEnd w:id="24"/>
      <w:r w:rsidRPr="00F662DF">
        <w:rPr>
          <w:szCs w:val="24"/>
        </w:rPr>
        <w:t xml:space="preserve"> </w:t>
      </w:r>
    </w:p>
    <w:p w14:paraId="5B861DAA" w14:textId="77777777" w:rsidR="00933558" w:rsidRPr="00AF613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w:t>
      </w:r>
      <w:r w:rsidRPr="00AF6139">
        <w:rPr>
          <w:rFonts w:asciiTheme="minorHAnsi" w:hAnsiTheme="minorHAnsi" w:cstheme="minorHAnsi"/>
        </w:rPr>
        <w:t xml:space="preserve">projektu: </w:t>
      </w:r>
    </w:p>
    <w:p w14:paraId="432CF074" w14:textId="0C403C13"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wniosku</w:t>
      </w:r>
      <w:r w:rsidR="005B7E0A" w:rsidRPr="00AF6139">
        <w:rPr>
          <w:rFonts w:asciiTheme="minorHAnsi" w:hAnsiTheme="minorHAnsi" w:cstheme="minorHAnsi"/>
        </w:rPr>
        <w:t xml:space="preserve"> o dofinansowanie</w:t>
      </w:r>
      <w:r w:rsidR="00510CEC" w:rsidRPr="00AF6139">
        <w:rPr>
          <w:rFonts w:asciiTheme="minorHAnsi" w:hAnsiTheme="minorHAnsi" w:cstheme="minorHAnsi"/>
        </w:rPr>
        <w:t xml:space="preserve"> projektu</w:t>
      </w:r>
      <w:r w:rsidRPr="00AF6139">
        <w:rPr>
          <w:rFonts w:asciiTheme="minorHAnsi" w:hAnsiTheme="minorHAnsi" w:cstheme="minorHAnsi"/>
        </w:rPr>
        <w:t xml:space="preserve"> i</w:t>
      </w:r>
      <w:r w:rsidR="005B7E0A" w:rsidRPr="00AF6139">
        <w:rPr>
          <w:rFonts w:asciiTheme="minorHAnsi" w:hAnsiTheme="minorHAnsi" w:cstheme="minorHAnsi"/>
        </w:rPr>
        <w:t xml:space="preserve"> </w:t>
      </w:r>
      <w:r w:rsidR="00A82BDF" w:rsidRPr="00AF6139">
        <w:rPr>
          <w:rFonts w:asciiTheme="minorHAnsi" w:hAnsiTheme="minorHAnsi" w:cstheme="minorHAnsi"/>
        </w:rPr>
        <w:t>studi</w:t>
      </w:r>
      <w:r w:rsidRPr="00AF6139">
        <w:rPr>
          <w:rFonts w:asciiTheme="minorHAnsi" w:hAnsiTheme="minorHAnsi" w:cstheme="minorHAnsi"/>
        </w:rPr>
        <w:t xml:space="preserve">um wykonalności (w tym ewentualnej premii za otrzymanie dofinansowania) – do wysokości </w:t>
      </w:r>
      <w:r w:rsidR="005110A2" w:rsidRPr="00AF6139">
        <w:rPr>
          <w:rFonts w:asciiTheme="minorHAnsi" w:hAnsiTheme="minorHAnsi" w:cstheme="minorHAnsi"/>
        </w:rPr>
        <w:t>20.000 PLN</w:t>
      </w:r>
      <w:r w:rsidR="00933558" w:rsidRPr="00AF6139">
        <w:rPr>
          <w:rFonts w:asciiTheme="minorHAnsi" w:hAnsiTheme="minorHAnsi" w:cstheme="minorHAnsi"/>
        </w:rPr>
        <w:t xml:space="preserve">, </w:t>
      </w:r>
    </w:p>
    <w:p w14:paraId="2E1168FC"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analiz finansowych i ekonomicznych,</w:t>
      </w:r>
    </w:p>
    <w:p w14:paraId="6CF55307" w14:textId="6A11A9FC"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raportu</w:t>
      </w:r>
      <w:r w:rsidR="0058677B" w:rsidRPr="00AF6139">
        <w:rPr>
          <w:rFonts w:asciiTheme="minorHAnsi" w:hAnsiTheme="minorHAnsi" w:cstheme="minorHAnsi"/>
        </w:rPr>
        <w:t xml:space="preserve"> </w:t>
      </w:r>
      <w:r w:rsidR="00933558" w:rsidRPr="00AF6139">
        <w:rPr>
          <w:rFonts w:asciiTheme="minorHAnsi" w:hAnsiTheme="minorHAnsi" w:cstheme="minorHAnsi"/>
        </w:rPr>
        <w:t>oddziaływania na środowisko,</w:t>
      </w:r>
    </w:p>
    <w:p w14:paraId="1A7F1853"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dokumentacji technicznej, w tym map i szkiców lokalizujących / sytuujących projekt, planów rozmieszczenia sprzętu, </w:t>
      </w:r>
    </w:p>
    <w:p w14:paraId="18D4E778" w14:textId="51F31667" w:rsidR="00933558"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badań i ekspertyz (w szczególności odwiertów próbnych, sondowania gruntu, opracowania inwentaryzacji stanu istniejącego, audytów </w:t>
      </w:r>
      <w:r w:rsidR="001056B7" w:rsidRPr="00AF6139">
        <w:rPr>
          <w:rFonts w:asciiTheme="minorHAnsi" w:hAnsiTheme="minorHAnsi" w:cstheme="minorHAnsi"/>
        </w:rPr>
        <w:t xml:space="preserve">/ świadectw </w:t>
      </w:r>
      <w:r w:rsidR="00096C3D" w:rsidRPr="00AF6139">
        <w:rPr>
          <w:rFonts w:asciiTheme="minorHAnsi" w:hAnsiTheme="minorHAnsi" w:cstheme="minorHAnsi"/>
        </w:rPr>
        <w:t xml:space="preserve">efektywności </w:t>
      </w:r>
      <w:r w:rsidRPr="00AF6139">
        <w:rPr>
          <w:rFonts w:asciiTheme="minorHAnsi" w:hAnsiTheme="minorHAnsi" w:cstheme="minorHAnsi"/>
        </w:rPr>
        <w:t>energetyczn</w:t>
      </w:r>
      <w:r w:rsidR="00096C3D" w:rsidRPr="00AF6139">
        <w:rPr>
          <w:rFonts w:asciiTheme="minorHAnsi" w:hAnsiTheme="minorHAnsi" w:cstheme="minorHAnsi"/>
        </w:rPr>
        <w:t>ej</w:t>
      </w:r>
      <w:r w:rsidRPr="00AF6139">
        <w:rPr>
          <w:rFonts w:asciiTheme="minorHAnsi" w:hAnsiTheme="minorHAnsi" w:cstheme="minorHAnsi"/>
        </w:rPr>
        <w:t>),</w:t>
      </w:r>
      <w:r w:rsidR="00933558" w:rsidRPr="00AF6139">
        <w:rPr>
          <w:rFonts w:asciiTheme="minorHAnsi" w:hAnsiTheme="minorHAnsi" w:cstheme="minorHAnsi"/>
        </w:rPr>
        <w:t xml:space="preserve"> </w:t>
      </w:r>
    </w:p>
    <w:p w14:paraId="3AC0ACBA" w14:textId="77777777"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opracowań geodezyjnych i geologicznych, </w:t>
      </w:r>
    </w:p>
    <w:p w14:paraId="0CAF3603" w14:textId="15D23AEB" w:rsidR="00933558" w:rsidRPr="00AF613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opinii konserwatorskich (konserwator zabytków, przyrody),</w:t>
      </w:r>
    </w:p>
    <w:p w14:paraId="3D2B083D" w14:textId="26D39EA8" w:rsidR="0058677B" w:rsidRPr="00AF6139" w:rsidRDefault="00D0238B"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programu funkcjonalno-użytkowego</w:t>
      </w:r>
      <w:r w:rsidR="0058677B" w:rsidRPr="00AF6139">
        <w:rPr>
          <w:rFonts w:asciiTheme="minorHAnsi" w:hAnsiTheme="minorHAnsi" w:cstheme="minorHAnsi"/>
        </w:rPr>
        <w:t xml:space="preserve">, </w:t>
      </w:r>
    </w:p>
    <w:p w14:paraId="1F7A6B39" w14:textId="6F6DE099" w:rsidR="00096C3D" w:rsidRPr="00B80A49" w:rsidRDefault="00096C3D"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oceny efektywności potencjalnego projektu hybrydowego, </w:t>
      </w:r>
    </w:p>
    <w:p w14:paraId="280CD260" w14:textId="695E8B4E" w:rsidR="00B80A49" w:rsidRDefault="00933558" w:rsidP="005C7C19">
      <w:pPr>
        <w:numPr>
          <w:ilvl w:val="0"/>
          <w:numId w:val="19"/>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innej dokumentacji technicznej lub finansowej, o ile jej opracowanie jest niezbędne do przygotowania lub realizacji projektu</w:t>
      </w:r>
      <w:r w:rsidR="00B80A49" w:rsidRPr="00B80A49">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5C7C19">
      <w:pPr>
        <w:numPr>
          <w:ilvl w:val="0"/>
          <w:numId w:val="18"/>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0C131723" w:rsidR="00D0238B" w:rsidRPr="00AF6139" w:rsidRDefault="00D0238B"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program funkcjonalno-użytkowy, </w:t>
      </w:r>
      <w:r w:rsidRPr="00AF6139">
        <w:rPr>
          <w:rFonts w:asciiTheme="minorHAnsi" w:hAnsiTheme="minorHAnsi" w:cstheme="minorHAnsi"/>
        </w:rPr>
        <w:t xml:space="preserve">analizę finansową i ekonomiczną, raport oddziaływania na środowisko, dokumentację techniczną, inwentaryzację stanu istniejącego, audyt </w:t>
      </w:r>
      <w:r w:rsidR="001056B7" w:rsidRPr="00AF6139">
        <w:rPr>
          <w:rFonts w:asciiTheme="minorHAnsi" w:hAnsiTheme="minorHAnsi" w:cstheme="minorHAnsi"/>
        </w:rPr>
        <w:t xml:space="preserve">/ świadectwo </w:t>
      </w:r>
      <w:r w:rsidR="00D42A15" w:rsidRPr="00AF6139">
        <w:rPr>
          <w:rFonts w:asciiTheme="minorHAnsi" w:hAnsiTheme="minorHAnsi" w:cstheme="minorHAnsi"/>
        </w:rPr>
        <w:t xml:space="preserve">efektywności </w:t>
      </w:r>
      <w:r w:rsidRPr="00AF6139">
        <w:rPr>
          <w:rFonts w:asciiTheme="minorHAnsi" w:hAnsiTheme="minorHAnsi" w:cstheme="minorHAnsi"/>
        </w:rPr>
        <w:t>energetyczn</w:t>
      </w:r>
      <w:r w:rsidR="00D42A15" w:rsidRPr="00AF6139">
        <w:rPr>
          <w:rFonts w:asciiTheme="minorHAnsi" w:hAnsiTheme="minorHAnsi" w:cstheme="minorHAnsi"/>
        </w:rPr>
        <w:t xml:space="preserve">ej, ocena efektywności potencjalnego projektu hybrydowego i </w:t>
      </w:r>
      <w:r w:rsidRPr="00AF6139">
        <w:rPr>
          <w:rFonts w:asciiTheme="minorHAnsi" w:hAnsiTheme="minorHAnsi" w:cstheme="minorHAnsi"/>
        </w:rPr>
        <w:t>tym podobne)</w:t>
      </w:r>
      <w:r w:rsidR="00D42A15" w:rsidRPr="00AF6139">
        <w:rPr>
          <w:rFonts w:asciiTheme="minorHAnsi" w:hAnsiTheme="minorHAnsi" w:cstheme="minorHAnsi"/>
        </w:rPr>
        <w:t>,</w:t>
      </w:r>
    </w:p>
    <w:p w14:paraId="07252CA8" w14:textId="7715A67C" w:rsidR="00933558" w:rsidRPr="00B80A49" w:rsidRDefault="00933558"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protokół odbioru wykonanych dokumentów</w:t>
      </w:r>
      <w:r w:rsidRPr="00B80A49">
        <w:rPr>
          <w:rFonts w:asciiTheme="minorHAnsi" w:hAnsiTheme="minorHAnsi" w:cstheme="minorHAnsi"/>
        </w:rPr>
        <w:t xml:space="preserve">, </w:t>
      </w:r>
    </w:p>
    <w:p w14:paraId="382EDE28" w14:textId="7DB7421E" w:rsidR="00933558" w:rsidRPr="00B80A49" w:rsidRDefault="007F6616" w:rsidP="005C7C19">
      <w:pPr>
        <w:numPr>
          <w:ilvl w:val="1"/>
          <w:numId w:val="20"/>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5C7C19">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3628FF50" w14:textId="1AB1453C" w:rsidR="00E40AA1" w:rsidRPr="00E40AA1" w:rsidRDefault="00E40AA1" w:rsidP="00E40AA1">
      <w:pPr>
        <w:spacing w:after="120" w:line="288" w:lineRule="auto"/>
        <w:jc w:val="left"/>
        <w:rPr>
          <w:rFonts w:asciiTheme="minorHAnsi" w:hAnsiTheme="minorHAnsi" w:cstheme="minorHAnsi"/>
          <w:lang w:bidi="en-US"/>
        </w:rPr>
      </w:pPr>
      <w:r w:rsidRPr="00E40AA1">
        <w:rPr>
          <w:rFonts w:asciiTheme="minorHAnsi" w:hAnsiTheme="minorHAnsi" w:cstheme="minorHAnsi"/>
          <w:lang w:bidi="en-US"/>
        </w:rPr>
        <w:t xml:space="preserve">W przypadku kosztów </w:t>
      </w:r>
      <w:r w:rsidRPr="00AF6139">
        <w:rPr>
          <w:rFonts w:asciiTheme="minorHAnsi" w:hAnsiTheme="minorHAnsi" w:cstheme="minorHAnsi"/>
          <w:lang w:bidi="en-US"/>
        </w:rPr>
        <w:t xml:space="preserve">poniesionych na opracowanie dokumentacji przygotowawczej, w tym dokumentacji technicznej i aplikacyjnej, niezbędnej do realizacji projektu obejmującego elementy </w:t>
      </w:r>
      <w:r w:rsidRPr="00AF6139">
        <w:rPr>
          <w:rFonts w:asciiTheme="minorHAnsi" w:hAnsiTheme="minorHAnsi" w:cstheme="minorHAnsi"/>
        </w:rPr>
        <w:t xml:space="preserve">odnawialnych źródeł energii </w:t>
      </w:r>
      <w:r w:rsidRPr="00AF6139">
        <w:rPr>
          <w:rFonts w:asciiTheme="minorHAnsi" w:hAnsiTheme="minorHAnsi" w:cstheme="minorHAnsi"/>
          <w:lang w:bidi="en-US"/>
        </w:rPr>
        <w:t>i efektywności</w:t>
      </w:r>
      <w:r w:rsidRPr="00E40AA1">
        <w:rPr>
          <w:rFonts w:asciiTheme="minorHAnsi" w:hAnsiTheme="minorHAnsi" w:cstheme="minorHAnsi"/>
          <w:lang w:bidi="en-US"/>
        </w:rPr>
        <w:t xml:space="preserve"> energetycznej, wsparcie będzie udzielane w ramach pomocy de minimis w maksymalnej wysokości 70% kosztów kwalifikowalnych.</w:t>
      </w:r>
    </w:p>
    <w:p w14:paraId="47EF5EE7" w14:textId="77777777" w:rsidR="00D42A15" w:rsidRPr="00E40AA1" w:rsidRDefault="00D42A15" w:rsidP="00B80A49">
      <w:pPr>
        <w:autoSpaceDE w:val="0"/>
        <w:autoSpaceDN w:val="0"/>
        <w:adjustRightInd w:val="0"/>
        <w:spacing w:after="120" w:line="288" w:lineRule="auto"/>
        <w:jc w:val="left"/>
        <w:rPr>
          <w:rFonts w:asciiTheme="minorHAnsi" w:hAnsiTheme="minorHAnsi" w:cstheme="minorHAnsi"/>
        </w:rPr>
      </w:pPr>
    </w:p>
    <w:p w14:paraId="78D0F59D" w14:textId="2AE3D481" w:rsidR="00933558" w:rsidRPr="005C291A" w:rsidRDefault="00933558" w:rsidP="005C7C19">
      <w:pPr>
        <w:pStyle w:val="Nagwek2"/>
        <w:numPr>
          <w:ilvl w:val="1"/>
          <w:numId w:val="14"/>
        </w:numPr>
        <w:spacing w:before="0" w:line="288" w:lineRule="auto"/>
        <w:ind w:left="426" w:hanging="426"/>
        <w:rPr>
          <w:szCs w:val="24"/>
        </w:rPr>
      </w:pPr>
      <w:bookmarkStart w:id="25" w:name="_Toc146794695"/>
      <w:r w:rsidRPr="005C291A">
        <w:rPr>
          <w:szCs w:val="24"/>
        </w:rPr>
        <w:t xml:space="preserve">Zakup </w:t>
      </w:r>
      <w:r w:rsidR="00D42A15">
        <w:rPr>
          <w:szCs w:val="24"/>
        </w:rPr>
        <w:t>gruntu</w:t>
      </w:r>
      <w:bookmarkEnd w:id="25"/>
      <w:r w:rsidRPr="005C291A">
        <w:rPr>
          <w:szCs w:val="24"/>
        </w:rPr>
        <w:t xml:space="preserve"> </w:t>
      </w:r>
    </w:p>
    <w:p w14:paraId="036B8E89" w14:textId="2B7F660F" w:rsidR="00933558" w:rsidRPr="00AF613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D42A15" w:rsidRPr="00AF6139">
        <w:rPr>
          <w:rFonts w:asciiTheme="minorHAnsi" w:hAnsiTheme="minorHAnsi" w:cstheme="minorHAnsi"/>
        </w:rPr>
        <w:t>gruntu</w:t>
      </w:r>
      <w:r w:rsidRPr="00AF6139">
        <w:rPr>
          <w:rFonts w:asciiTheme="minorHAnsi" w:hAnsiTheme="minorHAnsi" w:cstheme="minorHAnsi"/>
        </w:rPr>
        <w:t xml:space="preserve"> jest kwalifikowalny z zastrzeżeniem poniższych zapisów. </w:t>
      </w:r>
    </w:p>
    <w:p w14:paraId="6E782C74" w14:textId="77777777" w:rsidR="00D30CDA" w:rsidRPr="00AF6139" w:rsidRDefault="00D30CDA" w:rsidP="00B80A49">
      <w:pPr>
        <w:spacing w:after="120" w:line="288" w:lineRule="auto"/>
        <w:jc w:val="left"/>
        <w:rPr>
          <w:rFonts w:asciiTheme="minorHAnsi" w:hAnsiTheme="minorHAnsi" w:cstheme="minorHAnsi"/>
          <w:u w:val="single"/>
        </w:rPr>
      </w:pPr>
      <w:r w:rsidRPr="00AF6139">
        <w:rPr>
          <w:rFonts w:asciiTheme="minorHAnsi" w:hAnsiTheme="minorHAnsi" w:cstheme="minorHAnsi"/>
          <w:u w:val="single"/>
        </w:rPr>
        <w:t xml:space="preserve">Limit </w:t>
      </w:r>
    </w:p>
    <w:p w14:paraId="71F681A3" w14:textId="45916CED" w:rsidR="003E65A8" w:rsidRPr="00AF6139" w:rsidRDefault="00C25113" w:rsidP="00C25113">
      <w:pPr>
        <w:spacing w:after="120" w:line="288" w:lineRule="auto"/>
        <w:jc w:val="left"/>
        <w:rPr>
          <w:rFonts w:asciiTheme="minorHAnsi" w:hAnsiTheme="minorHAnsi" w:cstheme="minorHAnsi"/>
        </w:rPr>
      </w:pPr>
      <w:r w:rsidRPr="00AF6139">
        <w:rPr>
          <w:rFonts w:asciiTheme="minorHAnsi" w:hAnsiTheme="minorHAnsi" w:cstheme="minorHAnsi"/>
        </w:rPr>
        <w:t>Kwalifikowalny jest koszt zakupu gruntów za kwotę nieprzekraczającą 10% łącznych kosztów kwalifikowalnych projektu</w:t>
      </w:r>
      <w:r w:rsidR="00845485" w:rsidRPr="00AF6139">
        <w:rPr>
          <w:rFonts w:asciiTheme="minorHAnsi" w:hAnsiTheme="minorHAnsi" w:cstheme="minorHAnsi"/>
        </w:rPr>
        <w:t>;</w:t>
      </w:r>
      <w:r w:rsidRPr="00AF6139">
        <w:rPr>
          <w:rFonts w:asciiTheme="minorHAnsi" w:hAnsiTheme="minorHAnsi" w:cstheme="minorHAnsi"/>
        </w:rPr>
        <w:t xml:space="preserve"> w przypadku terenów opuszczonych oraz poprzemysłowych, na których znajdują się budynki, </w:t>
      </w:r>
      <w:r w:rsidR="00845485" w:rsidRPr="00AF6139">
        <w:rPr>
          <w:rFonts w:asciiTheme="minorHAnsi" w:hAnsiTheme="minorHAnsi" w:cstheme="minorHAnsi"/>
        </w:rPr>
        <w:t xml:space="preserve">limit ten zostaje podniesiony do </w:t>
      </w:r>
      <w:r w:rsidRPr="00AF6139">
        <w:rPr>
          <w:rFonts w:asciiTheme="minorHAnsi" w:hAnsiTheme="minorHAnsi" w:cstheme="minorHAnsi"/>
        </w:rPr>
        <w:t>15%</w:t>
      </w:r>
      <w:r w:rsidRPr="00AF6139">
        <w:rPr>
          <w:rFonts w:eastAsiaTheme="minorHAnsi"/>
        </w:rPr>
        <w:t xml:space="preserve">. </w:t>
      </w:r>
      <w:r w:rsidR="003E65A8" w:rsidRPr="00AF6139">
        <w:rPr>
          <w:rFonts w:asciiTheme="minorHAnsi" w:hAnsiTheme="minorHAnsi" w:cstheme="minorHAnsi"/>
        </w:rPr>
        <w:t xml:space="preserve">Powyższe limity weryfikowane są na etapie oceny wniosku o dofinansowanie projektu oraz na etapie weryfikacji wniosku o płatność końcową. </w:t>
      </w:r>
    </w:p>
    <w:p w14:paraId="0B386783" w14:textId="715B33C0" w:rsidR="003E65A8" w:rsidRPr="00AF6139" w:rsidRDefault="003E65A8" w:rsidP="00B80A49">
      <w:pPr>
        <w:spacing w:after="120" w:line="288" w:lineRule="auto"/>
        <w:jc w:val="left"/>
        <w:rPr>
          <w:rFonts w:asciiTheme="minorHAnsi" w:hAnsiTheme="minorHAnsi" w:cstheme="minorHAnsi"/>
        </w:rPr>
      </w:pPr>
      <w:r w:rsidRPr="00AF6139">
        <w:rPr>
          <w:rFonts w:asciiTheme="minorHAnsi" w:hAnsiTheme="minorHAnsi" w:cstheme="minorHAnsi"/>
        </w:rPr>
        <w:t xml:space="preserve">Za koszt zakupu </w:t>
      </w:r>
      <w:r w:rsidR="00D42A15" w:rsidRPr="00AF6139">
        <w:rPr>
          <w:rFonts w:asciiTheme="minorHAnsi" w:hAnsiTheme="minorHAnsi" w:cstheme="minorHAnsi"/>
        </w:rPr>
        <w:t>gruntu</w:t>
      </w:r>
      <w:r w:rsidRPr="00AF6139">
        <w:rPr>
          <w:rFonts w:asciiTheme="minorHAnsi" w:hAnsiTheme="minorHAnsi" w:cstheme="minorHAnsi"/>
        </w:rPr>
        <w:t xml:space="preserve"> uznaje się:</w:t>
      </w:r>
    </w:p>
    <w:p w14:paraId="2055D085" w14:textId="42181602" w:rsidR="003E65A8"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nabycia </w:t>
      </w:r>
      <w:r w:rsidR="00D42A15" w:rsidRPr="00AF6139">
        <w:rPr>
          <w:rFonts w:asciiTheme="minorHAnsi" w:hAnsiTheme="minorHAnsi" w:cstheme="minorHAnsi"/>
        </w:rPr>
        <w:t>gruntu</w:t>
      </w:r>
      <w:r w:rsidR="003E65A8" w:rsidRPr="00AF6139">
        <w:rPr>
          <w:rFonts w:asciiTheme="minorHAnsi" w:hAnsiTheme="minorHAnsi" w:cstheme="minorHAnsi"/>
        </w:rPr>
        <w:t>,</w:t>
      </w:r>
    </w:p>
    <w:p w14:paraId="3D220EC6" w14:textId="12CA00B7" w:rsidR="00D30CDA" w:rsidRPr="00AF6139" w:rsidRDefault="003E65A8"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koszt o</w:t>
      </w:r>
      <w:r w:rsidR="00D30CDA" w:rsidRPr="00AF6139">
        <w:rPr>
          <w:rFonts w:asciiTheme="minorHAnsi" w:hAnsiTheme="minorHAnsi" w:cstheme="minorHAnsi"/>
        </w:rPr>
        <w:t>dszkodowa</w:t>
      </w:r>
      <w:r w:rsidRPr="00AF6139">
        <w:rPr>
          <w:rFonts w:asciiTheme="minorHAnsi" w:hAnsiTheme="minorHAnsi" w:cstheme="minorHAnsi"/>
        </w:rPr>
        <w:t>ń</w:t>
      </w:r>
      <w:r w:rsidR="00D30CDA" w:rsidRPr="00AF6139">
        <w:rPr>
          <w:rFonts w:asciiTheme="minorHAnsi" w:hAnsiTheme="minorHAnsi" w:cstheme="minorHAnsi"/>
        </w:rPr>
        <w:t xml:space="preserve"> za przejęte </w:t>
      </w:r>
      <w:r w:rsidR="00D42A15" w:rsidRPr="00AF6139">
        <w:rPr>
          <w:rFonts w:asciiTheme="minorHAnsi" w:hAnsiTheme="minorHAnsi" w:cstheme="minorHAnsi"/>
        </w:rPr>
        <w:t>grunty</w:t>
      </w:r>
      <w:r w:rsidR="00D30CDA" w:rsidRPr="00AF6139">
        <w:rPr>
          <w:rFonts w:asciiTheme="minorHAnsi" w:hAnsiTheme="minorHAnsi" w:cstheme="minorHAnsi"/>
        </w:rPr>
        <w:t xml:space="preserve">, </w:t>
      </w:r>
    </w:p>
    <w:p w14:paraId="5E9D8CDB" w14:textId="1949BB75"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obowiązkowego wykupu </w:t>
      </w:r>
      <w:r w:rsidR="00D42A15" w:rsidRPr="00AF6139">
        <w:rPr>
          <w:rFonts w:asciiTheme="minorHAnsi" w:hAnsiTheme="minorHAnsi" w:cstheme="minorHAnsi"/>
        </w:rPr>
        <w:t>gruntu</w:t>
      </w:r>
      <w:r w:rsidRPr="00AF6139">
        <w:rPr>
          <w:rFonts w:asciiTheme="minorHAnsi" w:hAnsiTheme="minorHAnsi" w:cstheme="minorHAnsi"/>
        </w:rPr>
        <w:t xml:space="preserve"> oraz obowiązkowych odszkodowań wynikających z ustanowienia obszaru ogranicz</w:t>
      </w:r>
      <w:r w:rsidR="00B80A49" w:rsidRPr="00AF6139">
        <w:rPr>
          <w:rFonts w:asciiTheme="minorHAnsi" w:hAnsiTheme="minorHAnsi" w:cstheme="minorHAnsi"/>
        </w:rPr>
        <w:t>onego użytkowania zgodnie z artykułami</w:t>
      </w:r>
      <w:r w:rsidRPr="00AF6139">
        <w:rPr>
          <w:rFonts w:asciiTheme="minorHAnsi" w:hAnsiTheme="minorHAnsi" w:cstheme="minorHAnsi"/>
        </w:rPr>
        <w:t xml:space="preserve"> 135-136 ustawy z dnia 27 kwietnia 2001 r</w:t>
      </w:r>
      <w:r w:rsidR="00B80A49" w:rsidRPr="00AF6139">
        <w:rPr>
          <w:rFonts w:asciiTheme="minorHAnsi" w:hAnsiTheme="minorHAnsi" w:cstheme="minorHAnsi"/>
        </w:rPr>
        <w:t>oku</w:t>
      </w:r>
      <w:r w:rsidRPr="00AF6139">
        <w:rPr>
          <w:rFonts w:asciiTheme="minorHAnsi" w:hAnsiTheme="minorHAnsi" w:cstheme="minorHAnsi"/>
        </w:rPr>
        <w:t xml:space="preserve"> Prawo ochrony środowiska, </w:t>
      </w:r>
    </w:p>
    <w:p w14:paraId="5D319FF9" w14:textId="36ADCE56"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koszt nabycia prawa użytkowania wieczystego (pierwsza opłata za oddanie w użytkowanie wieczyste oraz opłaty roczne wnoszone przez okres realizacji projektu</w:t>
      </w:r>
      <w:r w:rsidR="00605CD0" w:rsidRPr="00AF6139">
        <w:rPr>
          <w:rFonts w:asciiTheme="minorHAnsi" w:hAnsiTheme="minorHAnsi" w:cstheme="minorHAnsi"/>
        </w:rPr>
        <w:t xml:space="preserve"> lub – w przypadku nabycia prawa użytkowania wieczystego na rynku wtórnym – koszt nabycia tego prawa</w:t>
      </w:r>
      <w:r w:rsidRPr="00AF6139">
        <w:rPr>
          <w:rFonts w:asciiTheme="minorHAnsi" w:hAnsiTheme="minorHAnsi" w:cstheme="minorHAnsi"/>
        </w:rPr>
        <w:t>),</w:t>
      </w:r>
      <w:r w:rsidR="00605CD0" w:rsidRPr="00AF6139">
        <w:rPr>
          <w:rFonts w:asciiTheme="minorHAnsi" w:hAnsiTheme="minorHAnsi" w:cstheme="minorHAnsi"/>
        </w:rPr>
        <w:t xml:space="preserve"> pod warunkiem że opłaty z tytułu użytkowania wieczystego zostały ustalone zgodnie z przepisami ustawy z dnia </w:t>
      </w:r>
      <w:r w:rsidR="00B80A49" w:rsidRPr="00AF6139">
        <w:rPr>
          <w:rFonts w:asciiTheme="minorHAnsi" w:hAnsiTheme="minorHAnsi" w:cstheme="minorHAnsi"/>
        </w:rPr>
        <w:t>21 sierpnia 1997 roku</w:t>
      </w:r>
      <w:r w:rsidR="00605CD0" w:rsidRPr="00AF6139">
        <w:rPr>
          <w:rFonts w:asciiTheme="minorHAnsi" w:hAnsiTheme="minorHAnsi" w:cstheme="minorHAnsi"/>
        </w:rPr>
        <w:t xml:space="preserve"> o gospodarce nieruchomościami, </w:t>
      </w:r>
    </w:p>
    <w:p w14:paraId="53D2FB4F" w14:textId="742FFC36"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koszt nabycia innych tytułów prawnych do </w:t>
      </w:r>
      <w:r w:rsidR="00D42A15" w:rsidRPr="00AF6139">
        <w:rPr>
          <w:rFonts w:asciiTheme="minorHAnsi" w:hAnsiTheme="minorHAnsi" w:cstheme="minorHAnsi"/>
        </w:rPr>
        <w:t>gruntu</w:t>
      </w:r>
      <w:r w:rsidRPr="00AF6139">
        <w:rPr>
          <w:rFonts w:asciiTheme="minorHAnsi" w:hAnsiTheme="minorHAnsi" w:cstheme="minorHAnsi"/>
        </w:rPr>
        <w:t>,</w:t>
      </w:r>
    </w:p>
    <w:p w14:paraId="5FFFD618" w14:textId="1EDBA21D" w:rsidR="00D30CDA" w:rsidRPr="00AF6139" w:rsidRDefault="00D30CDA" w:rsidP="005C7C19">
      <w:pPr>
        <w:numPr>
          <w:ilvl w:val="0"/>
          <w:numId w:val="6"/>
        </w:numPr>
        <w:spacing w:after="120" w:line="288" w:lineRule="auto"/>
        <w:ind w:left="284" w:hanging="284"/>
        <w:jc w:val="left"/>
        <w:rPr>
          <w:rFonts w:asciiTheme="minorHAnsi" w:hAnsiTheme="minorHAnsi" w:cstheme="minorHAnsi"/>
        </w:rPr>
      </w:pPr>
      <w:r w:rsidRPr="00AF6139">
        <w:rPr>
          <w:rFonts w:asciiTheme="minorHAnsi" w:hAnsiTheme="minorHAnsi" w:cstheme="minorHAnsi"/>
        </w:rPr>
        <w:t>inn</w:t>
      </w:r>
      <w:r w:rsidR="003E65A8" w:rsidRPr="00AF6139">
        <w:rPr>
          <w:rFonts w:asciiTheme="minorHAnsi" w:hAnsiTheme="minorHAnsi" w:cstheme="minorHAnsi"/>
        </w:rPr>
        <w:t>e</w:t>
      </w:r>
      <w:r w:rsidRPr="00AF6139">
        <w:rPr>
          <w:rFonts w:asciiTheme="minorHAnsi" w:hAnsiTheme="minorHAnsi" w:cstheme="minorHAnsi"/>
        </w:rPr>
        <w:t xml:space="preserve"> koszt</w:t>
      </w:r>
      <w:r w:rsidR="003E65A8" w:rsidRPr="00AF6139">
        <w:rPr>
          <w:rFonts w:asciiTheme="minorHAnsi" w:hAnsiTheme="minorHAnsi" w:cstheme="minorHAnsi"/>
        </w:rPr>
        <w:t>y</w:t>
      </w:r>
      <w:r w:rsidRPr="00AF6139">
        <w:rPr>
          <w:rFonts w:asciiTheme="minorHAnsi" w:hAnsiTheme="minorHAnsi" w:cstheme="minorHAnsi"/>
        </w:rPr>
        <w:t xml:space="preserve"> przewidzian</w:t>
      </w:r>
      <w:r w:rsidR="003E65A8" w:rsidRPr="00AF6139">
        <w:rPr>
          <w:rFonts w:asciiTheme="minorHAnsi" w:hAnsiTheme="minorHAnsi" w:cstheme="minorHAnsi"/>
        </w:rPr>
        <w:t>e</w:t>
      </w:r>
      <w:r w:rsidRPr="00AF6139">
        <w:rPr>
          <w:rFonts w:asciiTheme="minorHAnsi" w:hAnsiTheme="minorHAnsi" w:cstheme="minorHAnsi"/>
        </w:rPr>
        <w:t xml:space="preserve"> przepisami prawa krajowego</w:t>
      </w:r>
      <w:r w:rsidR="003E65A8" w:rsidRPr="00AF6139">
        <w:rPr>
          <w:rFonts w:asciiTheme="minorHAnsi" w:hAnsiTheme="minorHAnsi" w:cstheme="minorHAnsi"/>
        </w:rPr>
        <w:t xml:space="preserve">. </w:t>
      </w:r>
    </w:p>
    <w:p w14:paraId="7EEFFCB6" w14:textId="3852165C" w:rsidR="003E65A8" w:rsidRPr="00AF6139" w:rsidRDefault="00E94CFF" w:rsidP="00B80A49">
      <w:pPr>
        <w:spacing w:after="120" w:line="288" w:lineRule="auto"/>
        <w:jc w:val="left"/>
        <w:rPr>
          <w:rFonts w:asciiTheme="minorHAnsi" w:hAnsiTheme="minorHAnsi" w:cstheme="minorHAnsi"/>
        </w:rPr>
      </w:pPr>
      <w:r w:rsidRPr="00AF6139">
        <w:rPr>
          <w:rFonts w:asciiTheme="minorHAnsi" w:hAnsiTheme="minorHAnsi" w:cstheme="minorHAnsi"/>
        </w:rPr>
        <w:t>Określone powyżej limity (10% i 15%) odnoszą się do łącznej wartości kosztów wymienionych powyżej (lit</w:t>
      </w:r>
      <w:r w:rsidR="00B80A49" w:rsidRPr="00AF6139">
        <w:rPr>
          <w:rFonts w:asciiTheme="minorHAnsi" w:hAnsiTheme="minorHAnsi" w:cstheme="minorHAnsi"/>
        </w:rPr>
        <w:t>ery</w:t>
      </w:r>
      <w:r w:rsidRPr="00AF6139">
        <w:rPr>
          <w:rFonts w:asciiTheme="minorHAnsi" w:hAnsiTheme="minorHAnsi" w:cstheme="minorHAnsi"/>
        </w:rPr>
        <w:t xml:space="preserve"> a-f).</w:t>
      </w:r>
    </w:p>
    <w:p w14:paraId="2CE70351" w14:textId="77777777" w:rsidR="003E65A8" w:rsidRPr="00AF6139" w:rsidRDefault="003E65A8" w:rsidP="00B80A49">
      <w:pPr>
        <w:spacing w:after="120" w:line="288" w:lineRule="auto"/>
        <w:jc w:val="left"/>
        <w:rPr>
          <w:rFonts w:asciiTheme="minorHAnsi" w:hAnsiTheme="minorHAnsi" w:cstheme="minorHAnsi"/>
        </w:rPr>
      </w:pPr>
    </w:p>
    <w:p w14:paraId="44FE5647" w14:textId="0ED05311" w:rsidR="00933558" w:rsidRPr="00B80A49" w:rsidRDefault="00933558" w:rsidP="00B80A49">
      <w:pPr>
        <w:spacing w:after="120" w:line="288" w:lineRule="auto"/>
        <w:jc w:val="left"/>
        <w:rPr>
          <w:rFonts w:asciiTheme="minorHAnsi" w:hAnsiTheme="minorHAnsi" w:cstheme="minorHAnsi"/>
          <w:iCs/>
          <w:u w:val="single"/>
        </w:rPr>
      </w:pPr>
      <w:r w:rsidRPr="00AF6139">
        <w:rPr>
          <w:rFonts w:asciiTheme="minorHAnsi" w:hAnsiTheme="minorHAnsi" w:cstheme="minorHAnsi"/>
          <w:u w:val="single"/>
        </w:rPr>
        <w:t xml:space="preserve">Koszty związane z nabyciem </w:t>
      </w:r>
      <w:r w:rsidR="00845485" w:rsidRPr="00AF6139">
        <w:rPr>
          <w:rFonts w:asciiTheme="minorHAnsi" w:hAnsiTheme="minorHAnsi" w:cstheme="minorHAnsi"/>
          <w:u w:val="single"/>
        </w:rPr>
        <w:t>gruntu</w:t>
      </w:r>
      <w:r w:rsidR="00845485">
        <w:rPr>
          <w:rFonts w:asciiTheme="minorHAnsi" w:hAnsiTheme="minorHAnsi" w:cstheme="minorHAnsi"/>
          <w:u w:val="single"/>
        </w:rPr>
        <w:t xml:space="preserve"> </w:t>
      </w:r>
    </w:p>
    <w:p w14:paraId="0BA6A366" w14:textId="00581B6C" w:rsidR="00701B8E" w:rsidRPr="00AF613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w:t>
      </w:r>
      <w:r w:rsidRPr="00AF6139">
        <w:rPr>
          <w:rFonts w:asciiTheme="minorHAnsi" w:hAnsiTheme="minorHAnsi" w:cstheme="minorHAnsi"/>
        </w:rPr>
        <w:t xml:space="preserve">związane z nabyciem </w:t>
      </w:r>
      <w:r w:rsidR="00D42A15" w:rsidRPr="00AF6139">
        <w:rPr>
          <w:rFonts w:asciiTheme="minorHAnsi" w:hAnsiTheme="minorHAnsi" w:cstheme="minorHAnsi"/>
        </w:rPr>
        <w:t>gruntu</w:t>
      </w:r>
      <w:r w:rsidRPr="00AF6139">
        <w:rPr>
          <w:rFonts w:asciiTheme="minorHAnsi" w:hAnsiTheme="minorHAnsi" w:cstheme="minorHAnsi"/>
        </w:rPr>
        <w:t xml:space="preserve"> (jeśli nabycie </w:t>
      </w:r>
      <w:r w:rsidR="00D42A15" w:rsidRPr="00AF6139">
        <w:rPr>
          <w:rFonts w:asciiTheme="minorHAnsi" w:hAnsiTheme="minorHAnsi" w:cstheme="minorHAnsi"/>
        </w:rPr>
        <w:t>gruntu</w:t>
      </w:r>
      <w:r w:rsidRPr="00AF6139">
        <w:rPr>
          <w:rFonts w:asciiTheme="minorHAnsi" w:hAnsiTheme="minorHAnsi" w:cstheme="minorHAnsi"/>
        </w:rPr>
        <w:t xml:space="preserve"> stanowi koszt kwalifikowalny), takie jak koszty sporządzenia dokumentacji geodezyjno-kartograficznej</w:t>
      </w:r>
      <w:r w:rsidR="00701B8E" w:rsidRPr="00AF6139">
        <w:rPr>
          <w:rFonts w:asciiTheme="minorHAnsi" w:hAnsiTheme="minorHAnsi" w:cstheme="minorHAnsi"/>
        </w:rPr>
        <w:t xml:space="preserve">, wynagrodzenia rzeczoznawcy (na przykład </w:t>
      </w:r>
      <w:r w:rsidRPr="00AF6139">
        <w:rPr>
          <w:rFonts w:asciiTheme="minorHAnsi" w:hAnsiTheme="minorHAnsi" w:cstheme="minorHAnsi"/>
        </w:rPr>
        <w:t>za sporządzenie operatu szacunkowego) oraz opłaty notarialne stanowią koszty kwalifikowalne.</w:t>
      </w:r>
    </w:p>
    <w:p w14:paraId="0CC98C3D" w14:textId="183CF1D3" w:rsidR="00933558" w:rsidRPr="00AF6139" w:rsidRDefault="00E94CFF" w:rsidP="00B80A49">
      <w:pPr>
        <w:spacing w:after="120" w:line="288" w:lineRule="auto"/>
        <w:jc w:val="left"/>
        <w:rPr>
          <w:rFonts w:asciiTheme="minorHAnsi" w:hAnsiTheme="minorHAnsi" w:cstheme="minorHAnsi"/>
        </w:rPr>
      </w:pPr>
      <w:r w:rsidRPr="00AF6139">
        <w:rPr>
          <w:rFonts w:asciiTheme="minorHAnsi" w:hAnsiTheme="minorHAnsi" w:cstheme="minorHAnsi"/>
        </w:rPr>
        <w:t>W przypadku</w:t>
      </w:r>
      <w:r w:rsidR="00933558" w:rsidRPr="00AF6139">
        <w:rPr>
          <w:rFonts w:asciiTheme="minorHAnsi" w:hAnsiTheme="minorHAnsi" w:cstheme="minorHAnsi"/>
        </w:rPr>
        <w:t xml:space="preserve"> gdy jedynie część kosztu poniesionego na nabycie </w:t>
      </w:r>
      <w:r w:rsidR="00457840" w:rsidRPr="00AF6139">
        <w:rPr>
          <w:rFonts w:asciiTheme="minorHAnsi" w:hAnsiTheme="minorHAnsi" w:cstheme="minorHAnsi"/>
        </w:rPr>
        <w:t>gruntu</w:t>
      </w:r>
      <w:r w:rsidR="00933558" w:rsidRPr="00AF6139">
        <w:rPr>
          <w:rFonts w:asciiTheme="minorHAnsi" w:hAnsiTheme="minorHAnsi" w:cstheme="minorHAnsi"/>
        </w:rPr>
        <w:t xml:space="preserve"> może być uznana za kwalifikowalną, koszty nabycia </w:t>
      </w:r>
      <w:r w:rsidR="00D42A15" w:rsidRPr="00AF6139">
        <w:rPr>
          <w:rFonts w:asciiTheme="minorHAnsi" w:hAnsiTheme="minorHAnsi" w:cstheme="minorHAnsi"/>
        </w:rPr>
        <w:t>gruntu</w:t>
      </w:r>
      <w:r w:rsidR="00933558" w:rsidRPr="00AF6139">
        <w:rPr>
          <w:rFonts w:asciiTheme="minorHAnsi" w:hAnsiTheme="minorHAnsi" w:cstheme="minorHAnsi"/>
        </w:rPr>
        <w:t xml:space="preserve"> mogą być uznane za kwalifikowalne na następujących warunkach:</w:t>
      </w:r>
    </w:p>
    <w:p w14:paraId="2B15C013" w14:textId="63BC5D37" w:rsidR="00933558" w:rsidRPr="00AF6139" w:rsidRDefault="00933558" w:rsidP="005C7C19">
      <w:pPr>
        <w:numPr>
          <w:ilvl w:val="0"/>
          <w:numId w:val="5"/>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proporcjonalnie do udziału kosztu kwalifikowalnego na nabycie </w:t>
      </w:r>
      <w:r w:rsidR="00D42A15" w:rsidRPr="00AF6139">
        <w:rPr>
          <w:rFonts w:asciiTheme="minorHAnsi" w:hAnsiTheme="minorHAnsi" w:cstheme="minorHAnsi"/>
        </w:rPr>
        <w:t>gruntu</w:t>
      </w:r>
      <w:r w:rsidRPr="00AF6139">
        <w:rPr>
          <w:rFonts w:asciiTheme="minorHAnsi" w:hAnsiTheme="minorHAnsi" w:cstheme="minorHAnsi"/>
        </w:rPr>
        <w:t xml:space="preserve"> w </w:t>
      </w:r>
      <w:r w:rsidR="00457840" w:rsidRPr="00AF6139">
        <w:rPr>
          <w:rFonts w:asciiTheme="minorHAnsi" w:hAnsiTheme="minorHAnsi" w:cstheme="minorHAnsi"/>
        </w:rPr>
        <w:t xml:space="preserve">koszcie </w:t>
      </w:r>
      <w:r w:rsidRPr="00AF6139">
        <w:rPr>
          <w:rFonts w:asciiTheme="minorHAnsi" w:hAnsiTheme="minorHAnsi" w:cstheme="minorHAnsi"/>
        </w:rPr>
        <w:t>całkowitym</w:t>
      </w:r>
      <w:r w:rsidR="00457840" w:rsidRPr="00AF6139">
        <w:rPr>
          <w:rFonts w:asciiTheme="minorHAnsi" w:hAnsiTheme="minorHAnsi" w:cstheme="minorHAnsi"/>
        </w:rPr>
        <w:t xml:space="preserve"> zakupu</w:t>
      </w:r>
      <w:r w:rsidR="00845485" w:rsidRPr="00AF6139">
        <w:rPr>
          <w:rFonts w:asciiTheme="minorHAnsi" w:hAnsiTheme="minorHAnsi" w:cstheme="minorHAnsi"/>
        </w:rPr>
        <w:t xml:space="preserve"> </w:t>
      </w:r>
      <w:r w:rsidRPr="00AF6139">
        <w:rPr>
          <w:rFonts w:asciiTheme="minorHAnsi" w:hAnsiTheme="minorHAnsi" w:cstheme="minorHAnsi"/>
        </w:rPr>
        <w:t xml:space="preserve">– w przypadku kosztów związanych z nabyciem </w:t>
      </w:r>
      <w:r w:rsidR="00457840" w:rsidRPr="00AF6139">
        <w:rPr>
          <w:rFonts w:asciiTheme="minorHAnsi" w:hAnsiTheme="minorHAnsi" w:cstheme="minorHAnsi"/>
        </w:rPr>
        <w:t>gruntu</w:t>
      </w:r>
      <w:r w:rsidRPr="00AF6139">
        <w:rPr>
          <w:rFonts w:asciiTheme="minorHAnsi" w:hAnsiTheme="minorHAnsi" w:cstheme="minorHAnsi"/>
        </w:rPr>
        <w:t xml:space="preserve">, których wysokość ustala się proporcjonalnie </w:t>
      </w:r>
      <w:r w:rsidR="00510CEC" w:rsidRPr="00AF6139">
        <w:rPr>
          <w:rFonts w:asciiTheme="minorHAnsi" w:hAnsiTheme="minorHAnsi" w:cstheme="minorHAnsi"/>
        </w:rPr>
        <w:t xml:space="preserve">do wartości </w:t>
      </w:r>
      <w:r w:rsidR="00457840" w:rsidRPr="00AF6139">
        <w:rPr>
          <w:rFonts w:asciiTheme="minorHAnsi" w:hAnsiTheme="minorHAnsi" w:cstheme="minorHAnsi"/>
        </w:rPr>
        <w:t>gruntu</w:t>
      </w:r>
      <w:r w:rsidR="00510CEC" w:rsidRPr="00AF6139">
        <w:rPr>
          <w:rFonts w:asciiTheme="minorHAnsi" w:hAnsiTheme="minorHAnsi" w:cstheme="minorHAnsi"/>
        </w:rPr>
        <w:t xml:space="preserve"> (na przykład</w:t>
      </w:r>
      <w:r w:rsidRPr="00AF613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AF6139">
        <w:rPr>
          <w:rFonts w:asciiTheme="minorHAnsi" w:hAnsiTheme="minorHAnsi" w:cstheme="minorHAnsi"/>
        </w:rPr>
        <w:t>w</w:t>
      </w:r>
      <w:r w:rsidR="00E94CFF" w:rsidRPr="00AF6139">
        <w:rPr>
          <w:rFonts w:asciiTheme="minorHAnsi" w:hAnsiTheme="minorHAnsi" w:cstheme="minorHAnsi"/>
        </w:rPr>
        <w:t xml:space="preserve"> pełnej wysokości – w przypadku</w:t>
      </w:r>
      <w:r w:rsidRPr="00AF6139">
        <w:rPr>
          <w:rFonts w:asciiTheme="minorHAnsi" w:hAnsiTheme="minorHAnsi" w:cstheme="minorHAnsi"/>
        </w:rPr>
        <w:t xml:space="preserve"> gdy poniesienie kosztu było wyłącznie rezultatem wypełniania wymogów dotyczących realizacji projektu (n</w:t>
      </w:r>
      <w:r w:rsidR="00510CEC" w:rsidRPr="00AF6139">
        <w:rPr>
          <w:rFonts w:asciiTheme="minorHAnsi" w:hAnsiTheme="minorHAnsi" w:cstheme="minorHAnsi"/>
        </w:rPr>
        <w:t>a</w:t>
      </w:r>
      <w:r w:rsidR="00510CEC">
        <w:rPr>
          <w:rFonts w:asciiTheme="minorHAnsi" w:hAnsiTheme="minorHAnsi" w:cstheme="minorHAnsi"/>
        </w:rPr>
        <w:t xml:space="preserve">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61960A8A"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628112E5" w14:textId="77777777" w:rsidR="00933558" w:rsidRPr="00AF613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w:t>
      </w:r>
      <w:r w:rsidRPr="00AF6139">
        <w:rPr>
          <w:rFonts w:asciiTheme="minorHAnsi" w:hAnsiTheme="minorHAnsi" w:cstheme="minorHAnsi"/>
          <w:u w:val="single"/>
        </w:rPr>
        <w:t xml:space="preserve">kwalifikowalności </w:t>
      </w:r>
    </w:p>
    <w:p w14:paraId="0CBEC36C" w14:textId="5825B76E" w:rsidR="00933558" w:rsidRPr="00AF6139" w:rsidRDefault="00933558" w:rsidP="00B80A49">
      <w:pPr>
        <w:pStyle w:val="Akapit"/>
        <w:keepNext w:val="0"/>
        <w:spacing w:after="120" w:line="288" w:lineRule="auto"/>
        <w:jc w:val="left"/>
        <w:rPr>
          <w:rFonts w:asciiTheme="minorHAnsi" w:hAnsiTheme="minorHAnsi" w:cstheme="minorHAnsi"/>
        </w:rPr>
      </w:pPr>
      <w:r w:rsidRPr="00AF6139">
        <w:rPr>
          <w:rFonts w:asciiTheme="minorHAnsi" w:hAnsiTheme="minorHAnsi" w:cstheme="minorHAnsi"/>
        </w:rPr>
        <w:t xml:space="preserve">Zakup </w:t>
      </w:r>
      <w:r w:rsidR="00457840" w:rsidRPr="00AF6139">
        <w:rPr>
          <w:rFonts w:asciiTheme="minorHAnsi" w:hAnsiTheme="minorHAnsi" w:cstheme="minorHAnsi"/>
        </w:rPr>
        <w:t>gruntu</w:t>
      </w:r>
      <w:r w:rsidRPr="00AF6139">
        <w:rPr>
          <w:rFonts w:asciiTheme="minorHAnsi" w:hAnsiTheme="minorHAnsi" w:cstheme="minorHAnsi"/>
        </w:rPr>
        <w:t xml:space="preserve"> kwalifikuje się do współfinansowania, jeżeli spełnione są łącznie następujące warunki:</w:t>
      </w:r>
    </w:p>
    <w:p w14:paraId="0D5BACC0" w14:textId="57CB00E5" w:rsidR="00933558" w:rsidRPr="00AF613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cena nabycia nie przekracza wartości rynkowej, a jej wartość potwierdzona jest operatem szacunkowym sporządzonym przez uprawnionego rzeczoznawcę w rozumieniu ustawy z dnia 21 sierpnia 1997 r</w:t>
      </w:r>
      <w:r w:rsidR="00701B8E" w:rsidRPr="00AF6139">
        <w:rPr>
          <w:rFonts w:asciiTheme="minorHAnsi" w:hAnsiTheme="minorHAnsi" w:cstheme="minorHAnsi"/>
        </w:rPr>
        <w:t>oku</w:t>
      </w:r>
      <w:r w:rsidRPr="00AF6139">
        <w:rPr>
          <w:rFonts w:asciiTheme="minorHAnsi" w:hAnsiTheme="minorHAnsi" w:cstheme="minorHAnsi"/>
        </w:rPr>
        <w:t xml:space="preserve"> o gospodarce nieruchomościami; wartość </w:t>
      </w:r>
      <w:r w:rsidR="00457840" w:rsidRPr="00AF6139">
        <w:rPr>
          <w:rFonts w:asciiTheme="minorHAnsi" w:hAnsiTheme="minorHAnsi" w:cstheme="minorHAnsi"/>
        </w:rPr>
        <w:t>gruntu</w:t>
      </w:r>
      <w:r w:rsidRPr="00AF6139">
        <w:rPr>
          <w:rFonts w:asciiTheme="minorHAnsi" w:hAnsiTheme="minorHAnsi" w:cstheme="minorHAnsi"/>
        </w:rPr>
        <w:t xml:space="preserve"> powinna być określona na dzień jej zakupu zgodnie z art</w:t>
      </w:r>
      <w:r w:rsidR="00701B8E" w:rsidRPr="00AF6139">
        <w:rPr>
          <w:rFonts w:asciiTheme="minorHAnsi" w:hAnsiTheme="minorHAnsi" w:cstheme="minorHAnsi"/>
        </w:rPr>
        <w:t>ykułem</w:t>
      </w:r>
      <w:r w:rsidRPr="00AF6139">
        <w:rPr>
          <w:rFonts w:asciiTheme="minorHAnsi" w:hAnsiTheme="minorHAnsi" w:cstheme="minorHAnsi"/>
        </w:rPr>
        <w:t xml:space="preserve"> 156 ust</w:t>
      </w:r>
      <w:r w:rsidR="00701B8E" w:rsidRPr="00AF6139">
        <w:rPr>
          <w:rFonts w:asciiTheme="minorHAnsi" w:hAnsiTheme="minorHAnsi" w:cstheme="minorHAnsi"/>
        </w:rPr>
        <w:t>ęp</w:t>
      </w:r>
      <w:r w:rsidRPr="00AF6139">
        <w:rPr>
          <w:rFonts w:asciiTheme="minorHAnsi" w:hAnsiTheme="minorHAnsi" w:cstheme="minorHAnsi"/>
        </w:rPr>
        <w:t xml:space="preserve"> 3 tej ustawy, </w:t>
      </w:r>
    </w:p>
    <w:p w14:paraId="10FF032A" w14:textId="38578FEC" w:rsidR="00933558" w:rsidRPr="00AF613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nabyt</w:t>
      </w:r>
      <w:r w:rsidR="00457840" w:rsidRPr="00AF6139">
        <w:rPr>
          <w:rFonts w:asciiTheme="minorHAnsi" w:hAnsiTheme="minorHAnsi" w:cstheme="minorHAnsi"/>
        </w:rPr>
        <w:t>y grunt jest niezbędny</w:t>
      </w:r>
      <w:r w:rsidRPr="00AF6139">
        <w:rPr>
          <w:rFonts w:asciiTheme="minorHAnsi" w:hAnsiTheme="minorHAnsi" w:cstheme="minorHAnsi"/>
        </w:rPr>
        <w:t xml:space="preserve"> do realizacji projektu i kwalifikowaln</w:t>
      </w:r>
      <w:r w:rsidR="00457840" w:rsidRPr="00AF6139">
        <w:rPr>
          <w:rFonts w:asciiTheme="minorHAnsi" w:hAnsiTheme="minorHAnsi" w:cstheme="minorHAnsi"/>
        </w:rPr>
        <w:t>y</w:t>
      </w:r>
      <w:r w:rsidRPr="00AF6139">
        <w:rPr>
          <w:rFonts w:asciiTheme="minorHAnsi" w:hAnsiTheme="minorHAnsi" w:cstheme="minorHAnsi"/>
        </w:rPr>
        <w:t xml:space="preserve"> wyłącznie w zakresie, w jakim jest wykorzystan</w:t>
      </w:r>
      <w:r w:rsidR="00457840" w:rsidRPr="00AF6139">
        <w:rPr>
          <w:rFonts w:asciiTheme="minorHAnsi" w:hAnsiTheme="minorHAnsi" w:cstheme="minorHAnsi"/>
        </w:rPr>
        <w:t>y</w:t>
      </w:r>
      <w:r w:rsidRPr="00AF6139">
        <w:rPr>
          <w:rFonts w:asciiTheme="minorHAnsi" w:hAnsiTheme="minorHAnsi" w:cstheme="minorHAnsi"/>
        </w:rPr>
        <w:t xml:space="preserve"> do celów realizacji projektu, zgodnie z przeznaczeniem określonym w</w:t>
      </w:r>
      <w:r w:rsidR="00504BA8" w:rsidRPr="00AF6139">
        <w:rPr>
          <w:rFonts w:asciiTheme="minorHAnsi" w:hAnsiTheme="minorHAnsi" w:cstheme="minorHAnsi"/>
        </w:rPr>
        <w:t xml:space="preserve">e wniosku </w:t>
      </w:r>
      <w:r w:rsidRPr="00AF6139">
        <w:rPr>
          <w:rFonts w:asciiTheme="minorHAnsi" w:hAnsiTheme="minorHAnsi" w:cstheme="minorHAnsi"/>
        </w:rPr>
        <w:t>o dofinansowanie</w:t>
      </w:r>
      <w:r w:rsidR="00504BA8" w:rsidRPr="00AF6139">
        <w:rPr>
          <w:rFonts w:asciiTheme="minorHAnsi" w:hAnsiTheme="minorHAnsi" w:cstheme="minorHAnsi"/>
        </w:rPr>
        <w:t xml:space="preserve"> projektu</w:t>
      </w:r>
      <w:r w:rsidR="00457840" w:rsidRPr="00AF6139">
        <w:rPr>
          <w:rFonts w:asciiTheme="minorHAnsi" w:hAnsiTheme="minorHAnsi" w:cstheme="minorHAnsi"/>
        </w:rPr>
        <w:t xml:space="preserve">; w przypadku zakupu gruntu, na którym znajdują się budynki / inne naniesienia, kwalifikowalny jest wyłącznie koszt nabycia gruntu, a </w:t>
      </w:r>
      <w:r w:rsidR="00845485" w:rsidRPr="00AF6139">
        <w:rPr>
          <w:rFonts w:asciiTheme="minorHAnsi" w:hAnsiTheme="minorHAnsi" w:cstheme="minorHAnsi"/>
        </w:rPr>
        <w:t>więc</w:t>
      </w:r>
      <w:r w:rsidR="00457840" w:rsidRPr="00AF6139">
        <w:rPr>
          <w:rFonts w:asciiTheme="minorHAnsi" w:hAnsiTheme="minorHAnsi" w:cstheme="minorHAnsi"/>
        </w:rPr>
        <w:t xml:space="preserve"> operat szacunkowy powinien zawierać odrębne wyceny gruntu i znajdujących się na nim budynków / innych naniesień, </w:t>
      </w:r>
    </w:p>
    <w:p w14:paraId="3996B2E9" w14:textId="0B64C96E"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zakup </w:t>
      </w:r>
      <w:r w:rsidR="00457840" w:rsidRPr="00AF6139">
        <w:rPr>
          <w:rFonts w:asciiTheme="minorHAnsi" w:hAnsiTheme="minorHAnsi" w:cstheme="minorHAnsi"/>
        </w:rPr>
        <w:t>gruntu</w:t>
      </w:r>
      <w:r w:rsidRPr="00AF6139">
        <w:rPr>
          <w:rFonts w:asciiTheme="minorHAnsi" w:hAnsiTheme="minorHAnsi" w:cstheme="minorHAnsi"/>
        </w:rPr>
        <w:t xml:space="preserve"> został przewidziany we wniosku o</w:t>
      </w:r>
      <w:r w:rsidRPr="00B80A49">
        <w:rPr>
          <w:rFonts w:asciiTheme="minorHAnsi" w:hAnsiTheme="minorHAnsi" w:cstheme="minorHAnsi"/>
        </w:rPr>
        <w:t xml:space="preserve">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16BF2979" w:rsidR="00D2194E" w:rsidRPr="00AF613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w:t>
      </w:r>
      <w:r w:rsidRPr="00AF6139">
        <w:rPr>
          <w:rFonts w:asciiTheme="minorHAnsi" w:hAnsiTheme="minorHAnsi" w:cstheme="minorHAnsi"/>
        </w:rPr>
        <w:t xml:space="preserve">jest zakup </w:t>
      </w:r>
      <w:r w:rsidR="00457840" w:rsidRPr="00AF6139">
        <w:rPr>
          <w:rFonts w:asciiTheme="minorHAnsi" w:hAnsiTheme="minorHAnsi" w:cstheme="minorHAnsi"/>
        </w:rPr>
        <w:t>gruntu</w:t>
      </w:r>
      <w:r w:rsidRPr="00AF6139">
        <w:rPr>
          <w:rFonts w:asciiTheme="minorHAnsi" w:hAnsiTheme="minorHAnsi" w:cstheme="minorHAnsi"/>
        </w:rPr>
        <w:t xml:space="preserve">, który wiąże się koniecznością zapłaty przez beneficjenta na swoją rzecz </w:t>
      </w:r>
      <w:r w:rsidR="00D2194E" w:rsidRPr="00AF6139">
        <w:rPr>
          <w:rFonts w:asciiTheme="minorHAnsi" w:hAnsiTheme="minorHAnsi" w:cstheme="minorHAnsi"/>
        </w:rPr>
        <w:t xml:space="preserve">lub na rzecz partnera projektu (i odwrotnie), a także na rzecz ich jednostek organizacyjnych. </w:t>
      </w:r>
    </w:p>
    <w:p w14:paraId="47BCB65B" w14:textId="43EEFA6B" w:rsidR="00701B8E" w:rsidRPr="00AF6139" w:rsidRDefault="00933558" w:rsidP="00B80A49">
      <w:pPr>
        <w:spacing w:after="120" w:line="288" w:lineRule="auto"/>
        <w:jc w:val="left"/>
        <w:rPr>
          <w:rFonts w:asciiTheme="minorHAnsi" w:hAnsiTheme="minorHAnsi" w:cstheme="minorHAnsi"/>
        </w:rPr>
      </w:pPr>
      <w:r w:rsidRPr="00AF6139">
        <w:rPr>
          <w:rFonts w:asciiTheme="minorHAnsi" w:hAnsiTheme="minorHAnsi" w:cstheme="minorHAnsi"/>
        </w:rPr>
        <w:t xml:space="preserve">Koszt wyburzenia budynków (w przypadku </w:t>
      </w:r>
      <w:r w:rsidR="00605CD0" w:rsidRPr="00AF6139">
        <w:rPr>
          <w:rFonts w:asciiTheme="minorHAnsi" w:hAnsiTheme="minorHAnsi" w:cstheme="minorHAnsi"/>
        </w:rPr>
        <w:t xml:space="preserve">innych </w:t>
      </w:r>
      <w:r w:rsidRPr="00AF6139">
        <w:rPr>
          <w:rFonts w:asciiTheme="minorHAnsi" w:hAnsiTheme="minorHAnsi" w:cstheme="minorHAnsi"/>
        </w:rPr>
        <w:t xml:space="preserve">naniesień – koszt ich likwidacji) znajdujących się na </w:t>
      </w:r>
      <w:r w:rsidR="00457840" w:rsidRPr="00AF6139">
        <w:rPr>
          <w:rFonts w:asciiTheme="minorHAnsi" w:hAnsiTheme="minorHAnsi" w:cstheme="minorHAnsi"/>
        </w:rPr>
        <w:t>gruntach</w:t>
      </w:r>
      <w:r w:rsidRPr="00AF6139">
        <w:rPr>
          <w:rFonts w:asciiTheme="minorHAnsi" w:hAnsiTheme="minorHAnsi" w:cstheme="minorHAnsi"/>
        </w:rPr>
        <w:t xml:space="preserve"> niezbędnych do realizacji inwestycji może stanowić koszt kwalifikowalny w projekcie, jeżeli został zawarty we wniosku o dofinansowanie</w:t>
      </w:r>
      <w:r w:rsidR="00D2194E" w:rsidRPr="00AF6139">
        <w:rPr>
          <w:rFonts w:asciiTheme="minorHAnsi" w:hAnsiTheme="minorHAnsi" w:cstheme="minorHAnsi"/>
        </w:rPr>
        <w:t xml:space="preserve"> projektu</w:t>
      </w:r>
      <w:r w:rsidR="00701B8E" w:rsidRPr="00AF6139">
        <w:rPr>
          <w:rFonts w:asciiTheme="minorHAnsi" w:hAnsiTheme="minorHAnsi" w:cstheme="minorHAnsi"/>
        </w:rPr>
        <w:t>.</w:t>
      </w:r>
    </w:p>
    <w:p w14:paraId="63BA98C4" w14:textId="77777777" w:rsidR="007963B2" w:rsidRPr="00AF6139" w:rsidRDefault="00933558" w:rsidP="00B80A49">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1C51E19F" w:rsidR="00933558" w:rsidRPr="00AF6139" w:rsidRDefault="00933558" w:rsidP="00B80A49">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Za należyte udokumentowanie kosztów poniesionych na n</w:t>
      </w:r>
      <w:r w:rsidR="007F6616" w:rsidRPr="00AF6139">
        <w:rPr>
          <w:rFonts w:asciiTheme="minorHAnsi" w:hAnsiTheme="minorHAnsi" w:cstheme="minorHAnsi"/>
        </w:rPr>
        <w:t xml:space="preserve">abycie </w:t>
      </w:r>
      <w:r w:rsidR="00457840" w:rsidRPr="00AF6139">
        <w:rPr>
          <w:rFonts w:asciiTheme="minorHAnsi" w:hAnsiTheme="minorHAnsi" w:cstheme="minorHAnsi"/>
        </w:rPr>
        <w:t>gruntu</w:t>
      </w:r>
      <w:r w:rsidR="007F6616" w:rsidRPr="00AF6139">
        <w:rPr>
          <w:rFonts w:asciiTheme="minorHAnsi" w:hAnsiTheme="minorHAnsi" w:cstheme="minorHAnsi"/>
        </w:rPr>
        <w:t xml:space="preserve"> uznaje się</w:t>
      </w:r>
      <w:r w:rsidRPr="00AF6139">
        <w:rPr>
          <w:rFonts w:asciiTheme="minorHAnsi" w:hAnsiTheme="minorHAnsi" w:cstheme="minorHAnsi"/>
        </w:rPr>
        <w:t xml:space="preserve">: </w:t>
      </w:r>
    </w:p>
    <w:p w14:paraId="38FB7D7C" w14:textId="77777777" w:rsidR="00933558" w:rsidRPr="00AF613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w:t>
      </w:r>
      <w:r w:rsidR="00933558" w:rsidRPr="00AF6139">
        <w:rPr>
          <w:rFonts w:asciiTheme="minorHAnsi" w:hAnsiTheme="minorHAnsi" w:cstheme="minorHAnsi"/>
        </w:rPr>
        <w:t xml:space="preserve"> o zezwoleniu na realizację inwestycji wydan</w:t>
      </w:r>
      <w:r w:rsidRPr="00AF6139">
        <w:rPr>
          <w:rFonts w:asciiTheme="minorHAnsi" w:hAnsiTheme="minorHAnsi" w:cstheme="minorHAnsi"/>
        </w:rPr>
        <w:t>ą</w:t>
      </w:r>
      <w:r w:rsidR="00933558" w:rsidRPr="00AF6139">
        <w:rPr>
          <w:rFonts w:asciiTheme="minorHAnsi" w:hAnsiTheme="minorHAnsi" w:cstheme="minorHAnsi"/>
        </w:rPr>
        <w:t xml:space="preserve"> przez uprawniony organ,</w:t>
      </w:r>
    </w:p>
    <w:p w14:paraId="2309C262" w14:textId="18866D06" w:rsidR="00933558" w:rsidRPr="00AF613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 ustalającą</w:t>
      </w:r>
      <w:r w:rsidR="00933558" w:rsidRPr="00AF6139">
        <w:rPr>
          <w:rFonts w:asciiTheme="minorHAnsi" w:hAnsiTheme="minorHAnsi" w:cstheme="minorHAnsi"/>
        </w:rPr>
        <w:t xml:space="preserve"> wysokość odszkodowania za </w:t>
      </w:r>
      <w:r w:rsidR="00457840" w:rsidRPr="00AF6139">
        <w:rPr>
          <w:rFonts w:asciiTheme="minorHAnsi" w:hAnsiTheme="minorHAnsi" w:cstheme="minorHAnsi"/>
        </w:rPr>
        <w:t>grunt</w:t>
      </w:r>
      <w:r w:rsidR="00933558" w:rsidRPr="00AF6139">
        <w:rPr>
          <w:rFonts w:asciiTheme="minorHAnsi" w:hAnsiTheme="minorHAnsi" w:cstheme="minorHAnsi"/>
        </w:rPr>
        <w:t>, wydan</w:t>
      </w:r>
      <w:r w:rsidRPr="00AF6139">
        <w:rPr>
          <w:rFonts w:asciiTheme="minorHAnsi" w:hAnsiTheme="minorHAnsi" w:cstheme="minorHAnsi"/>
        </w:rPr>
        <w:t>ą przez uprawniony organ</w:t>
      </w:r>
      <w:r w:rsidR="00933558" w:rsidRPr="00AF6139">
        <w:rPr>
          <w:rFonts w:asciiTheme="minorHAnsi" w:hAnsiTheme="minorHAnsi" w:cstheme="minorHAnsi"/>
        </w:rPr>
        <w:t xml:space="preserve">, </w:t>
      </w:r>
    </w:p>
    <w:p w14:paraId="4872F641" w14:textId="51D3B08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decyzję</w:t>
      </w:r>
      <w:r w:rsidR="00933558" w:rsidRPr="00AF6139">
        <w:rPr>
          <w:rFonts w:asciiTheme="minorHAnsi" w:hAnsiTheme="minorHAnsi" w:cstheme="minorHAnsi"/>
        </w:rPr>
        <w:t xml:space="preserve"> o wywłaszczeniu </w:t>
      </w:r>
      <w:r w:rsidRPr="00AF6139">
        <w:rPr>
          <w:rFonts w:asciiTheme="minorHAnsi" w:hAnsiTheme="minorHAnsi" w:cstheme="minorHAnsi"/>
        </w:rPr>
        <w:t>wydaną przez uprawniony organ</w:t>
      </w:r>
      <w:r w:rsidR="00933558" w:rsidRPr="00AF6139">
        <w:rPr>
          <w:rFonts w:asciiTheme="minorHAnsi" w:hAnsiTheme="minorHAnsi" w:cstheme="minorHAnsi"/>
        </w:rPr>
        <w:t>,</w:t>
      </w:r>
      <w:r w:rsidR="00933558" w:rsidRPr="00B80A49">
        <w:rPr>
          <w:rFonts w:asciiTheme="minorHAnsi" w:hAnsiTheme="minorHAnsi" w:cstheme="minorHAnsi"/>
        </w:rPr>
        <w:t xml:space="preserve"> </w:t>
      </w:r>
    </w:p>
    <w:p w14:paraId="7D5DEE7B"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5C7C19">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27F5731C"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0FE82735" w14:textId="23B15C16" w:rsidR="00933558" w:rsidRDefault="00933558" w:rsidP="005C7C19">
      <w:pPr>
        <w:pStyle w:val="Nagwek2"/>
        <w:numPr>
          <w:ilvl w:val="1"/>
          <w:numId w:val="14"/>
        </w:numPr>
        <w:spacing w:before="0" w:line="288" w:lineRule="auto"/>
        <w:ind w:left="426" w:hanging="426"/>
      </w:pPr>
      <w:bookmarkStart w:id="26" w:name="_Toc146794696"/>
      <w:r>
        <w:t xml:space="preserve">Roboty budowlane i materiały </w:t>
      </w:r>
      <w:r w:rsidR="005E4ED8">
        <w:t>b</w:t>
      </w:r>
      <w:r w:rsidR="00D2194E">
        <w:t>udowlane</w:t>
      </w:r>
      <w:bookmarkEnd w:id="26"/>
      <w:r w:rsidR="00D2194E">
        <w:t xml:space="preserve"> </w:t>
      </w:r>
    </w:p>
    <w:p w14:paraId="5834DCEA" w14:textId="3C4F08AB"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są kwalifikowalne z zachowaniem wymogów ogólnych, określonych w części „Zasady ogólne dla EFRR”.</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5C7C19">
      <w:pPr>
        <w:numPr>
          <w:ilvl w:val="1"/>
          <w:numId w:val="22"/>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48E8AAFA" w:rsidR="00430D45" w:rsidRDefault="00933558" w:rsidP="002B3133">
      <w:pPr>
        <w:numPr>
          <w:ilvl w:val="1"/>
          <w:numId w:val="48"/>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t>
      </w:r>
      <w:r w:rsidRPr="00AF6139">
        <w:rPr>
          <w:rFonts w:asciiTheme="minorHAnsi" w:hAnsiTheme="minorHAnsi" w:cstheme="minorHAnsi"/>
        </w:rPr>
        <w:t xml:space="preserve">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xml:space="preserve">. </w:t>
      </w:r>
    </w:p>
    <w:p w14:paraId="20F41655" w14:textId="77777777"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46C58960" w14:textId="77777777" w:rsidR="00021768" w:rsidRPr="00AF6139" w:rsidRDefault="00933558" w:rsidP="00701B8E">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kwalifikowalności kosztu poniesionego na zakup materiałów i robót budowlanych, poza opisanymi powyżej, jest zgodność z wszelkimi mającymi zastosowanie przepisami w zakresie pomocy publicznej. </w:t>
      </w:r>
    </w:p>
    <w:p w14:paraId="233410DA" w14:textId="77777777" w:rsidR="00411B82" w:rsidRPr="00AF6139"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Pr="00AF6139" w:rsidRDefault="00933558" w:rsidP="005C7C19">
      <w:pPr>
        <w:pStyle w:val="Nagwek2"/>
        <w:numPr>
          <w:ilvl w:val="1"/>
          <w:numId w:val="14"/>
        </w:numPr>
        <w:spacing w:before="0" w:line="288" w:lineRule="auto"/>
        <w:ind w:left="426" w:hanging="426"/>
      </w:pPr>
      <w:bookmarkStart w:id="27" w:name="_Toc146794697"/>
      <w:r w:rsidRPr="00AF6139">
        <w:t>Zespół inżyniera kontraktu i nadzory nad robotami budowalnymi</w:t>
      </w:r>
      <w:bookmarkEnd w:id="27"/>
      <w:r w:rsidRPr="00AF6139">
        <w:t xml:space="preserve"> </w:t>
      </w:r>
    </w:p>
    <w:p w14:paraId="3D068E79" w14:textId="77777777" w:rsidR="00933558" w:rsidRPr="00AF6139"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EFRR”.</w:t>
      </w:r>
    </w:p>
    <w:p w14:paraId="3F948522" w14:textId="77777777" w:rsidR="00933558" w:rsidRPr="00AF6139" w:rsidRDefault="00933558" w:rsidP="004F545D">
      <w:pPr>
        <w:spacing w:after="120" w:line="288" w:lineRule="auto"/>
        <w:jc w:val="left"/>
        <w:textAlignment w:val="top"/>
        <w:rPr>
          <w:rFonts w:asciiTheme="minorHAnsi" w:hAnsiTheme="minorHAnsi" w:cstheme="minorHAnsi"/>
        </w:rPr>
      </w:pPr>
      <w:r w:rsidRPr="00AF6139">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 nadzoru autorskiego jest kosztem kwalifikowalnym</w:t>
      </w:r>
      <w:r w:rsidRPr="004F545D">
        <w:rPr>
          <w:rFonts w:asciiTheme="minorHAnsi" w:hAnsiTheme="minorHAnsi" w:cstheme="minorHAnsi"/>
        </w:rPr>
        <w:t xml:space="preserve"> pod warunkiem zachowania wymogów ogólnych, określonych w części „Zasady ogólne dla EFRR”.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5C7C19">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5C7C19">
      <w:pPr>
        <w:numPr>
          <w:ilvl w:val="1"/>
          <w:numId w:val="24"/>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AF6139" w:rsidRDefault="00933558" w:rsidP="005C7C19">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t>
      </w:r>
      <w:r w:rsidRPr="00AF6139">
        <w:rPr>
          <w:rFonts w:asciiTheme="minorHAnsi" w:hAnsiTheme="minorHAnsi" w:cstheme="minorHAnsi"/>
        </w:rPr>
        <w:t xml:space="preserve">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w:t>
      </w:r>
    </w:p>
    <w:p w14:paraId="23C92F00" w14:textId="77777777"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Warunkiem kwalifikowalności kosztu poniesionego na usługi zespołu inżyniera kontraktu i usługi nadzorów nad robotami budowlanymi, poza opisanymi powyżej, jest zgodność z wszelkimi mającymi zastosowanie przepisami w zakresie pomocy publicznej.</w:t>
      </w:r>
      <w:r w:rsidRPr="004F545D">
        <w:rPr>
          <w:rFonts w:asciiTheme="minorHAnsi" w:hAnsiTheme="minorHAnsi" w:cstheme="minorHAnsi"/>
        </w:rPr>
        <w:t xml:space="preserve"> </w:t>
      </w:r>
    </w:p>
    <w:p w14:paraId="781CD981" w14:textId="7032CFD3"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05D12726" w14:textId="77777777" w:rsidR="00933558" w:rsidRDefault="00933558" w:rsidP="005C7C19">
      <w:pPr>
        <w:pStyle w:val="Nagwek2"/>
        <w:numPr>
          <w:ilvl w:val="1"/>
          <w:numId w:val="14"/>
        </w:numPr>
        <w:spacing w:before="0" w:line="288" w:lineRule="auto"/>
        <w:ind w:left="426" w:hanging="426"/>
      </w:pPr>
      <w:bookmarkStart w:id="28" w:name="_Toc146794698"/>
      <w:r>
        <w:t>Środki trwałe – zakup, wytworzenie, montaż, instalacja i uruchomienie</w:t>
      </w:r>
      <w:bookmarkEnd w:id="28"/>
      <w:r>
        <w:t xml:space="preserve"> </w:t>
      </w:r>
    </w:p>
    <w:p w14:paraId="43D784E4" w14:textId="03B2557E"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inwestycyjny </w:t>
      </w:r>
      <w:r w:rsidR="00D2194E" w:rsidRPr="00C94C97">
        <w:rPr>
          <w:rFonts w:asciiTheme="minorHAnsi" w:hAnsiTheme="minorHAnsi" w:cstheme="minorHAnsi"/>
        </w:rPr>
        <w:t xml:space="preserve">(z zastrzeżeniem niskocennych środków trwałych) </w:t>
      </w:r>
      <w:r w:rsidRPr="00C94C9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5C7C19">
      <w:pPr>
        <w:numPr>
          <w:ilvl w:val="0"/>
          <w:numId w:val="2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5C7C19">
      <w:pPr>
        <w:numPr>
          <w:ilvl w:val="0"/>
          <w:numId w:val="2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AF6139" w:rsidRDefault="00933558" w:rsidP="005C7C19">
      <w:pPr>
        <w:numPr>
          <w:ilvl w:val="0"/>
          <w:numId w:val="26"/>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prawidłowe 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xml:space="preserve">. </w:t>
      </w:r>
    </w:p>
    <w:p w14:paraId="5409F27F"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Warunkiem kwalifikowalności kosztu poniesionego na zakup lub wytworzenie środka trwałego, jego montaż, instalację i uruchomienie, poza opisanymi powyżej, jest zgodność z wszelkimi mającymi zastosowanie przepisami w zakresie pomocy publicznej.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5C7C19">
      <w:pPr>
        <w:pStyle w:val="Nagwek2"/>
        <w:numPr>
          <w:ilvl w:val="1"/>
          <w:numId w:val="14"/>
        </w:numPr>
        <w:spacing w:before="0" w:line="288" w:lineRule="auto"/>
        <w:ind w:left="426" w:hanging="426"/>
      </w:pPr>
      <w:bookmarkStart w:id="29" w:name="_Toc146794699"/>
      <w:r>
        <w:t xml:space="preserve">Wartości niematerialne i prawne – zakup i </w:t>
      </w:r>
      <w:r w:rsidRPr="009E1B8C">
        <w:t>wdrożenie</w:t>
      </w:r>
      <w:bookmarkEnd w:id="29"/>
      <w:r>
        <w:t xml:space="preserve"> </w:t>
      </w:r>
    </w:p>
    <w:p w14:paraId="58C9F6F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AF6139" w:rsidRDefault="00933558" w:rsidP="005C7C19">
      <w:pPr>
        <w:numPr>
          <w:ilvl w:val="0"/>
          <w:numId w:val="50"/>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t>
      </w:r>
      <w:r w:rsidRPr="00AF6139">
        <w:rPr>
          <w:rFonts w:asciiTheme="minorHAnsi" w:hAnsiTheme="minorHAnsi" w:cstheme="minorHAnsi"/>
        </w:rPr>
        <w:t xml:space="preserve">wprowadzenie wszystkich operacji związanych z poniesionymi kosztami do </w:t>
      </w:r>
      <w:r w:rsidR="00CF30FE" w:rsidRPr="00AF6139">
        <w:rPr>
          <w:rFonts w:asciiTheme="minorHAnsi" w:hAnsiTheme="minorHAnsi" w:cstheme="minorHAnsi"/>
        </w:rPr>
        <w:t>ewidencji księgowej</w:t>
      </w:r>
      <w:r w:rsidRPr="00AF6139">
        <w:rPr>
          <w:rFonts w:asciiTheme="minorHAnsi" w:hAnsiTheme="minorHAnsi" w:cstheme="minorHAnsi"/>
        </w:rPr>
        <w:t>, w tym do ewidencji wartości niematerialnych i prawnych.</w:t>
      </w:r>
    </w:p>
    <w:p w14:paraId="37FAD1FA" w14:textId="60F01C14" w:rsidR="005E2F74" w:rsidRPr="00AF6139"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 xml:space="preserve">Warunkiem kwalifikowalności kosztu poniesionego na zakup i wdrożenie wartości niematerialnych i prawnych, poza opisanymi powyżej, jest zgodność z wszelkimi mającymi zastosowanie przepisami w zakresie pomocy publicznej. </w:t>
      </w:r>
    </w:p>
    <w:p w14:paraId="38EEE8BC" w14:textId="77777777" w:rsidR="00411B82" w:rsidRPr="00AF6139" w:rsidRDefault="00411B82" w:rsidP="007D2378">
      <w:pPr>
        <w:spacing w:after="120" w:line="288" w:lineRule="auto"/>
        <w:rPr>
          <w:rFonts w:asciiTheme="minorHAnsi" w:eastAsia="TTE278EC88t00" w:hAnsiTheme="minorHAnsi" w:cstheme="minorHAnsi"/>
        </w:rPr>
      </w:pPr>
    </w:p>
    <w:p w14:paraId="40633928" w14:textId="61A61668" w:rsidR="00933558" w:rsidRPr="00AF6139" w:rsidRDefault="000565FA" w:rsidP="005C7C19">
      <w:pPr>
        <w:pStyle w:val="Nagwek2"/>
        <w:numPr>
          <w:ilvl w:val="1"/>
          <w:numId w:val="14"/>
        </w:numPr>
        <w:spacing w:before="0" w:line="288" w:lineRule="auto"/>
        <w:ind w:left="426" w:hanging="426"/>
      </w:pPr>
      <w:bookmarkStart w:id="30" w:name="_Toc146794700"/>
      <w:r w:rsidRPr="00AF6139">
        <w:t>Audyty, b</w:t>
      </w:r>
      <w:r w:rsidR="00933558" w:rsidRPr="00AF6139">
        <w:t xml:space="preserve">adania i ekspertyzy </w:t>
      </w:r>
      <w:r w:rsidRPr="00AF6139">
        <w:t>/ analizy techniczne</w:t>
      </w:r>
      <w:bookmarkEnd w:id="30"/>
      <w:r w:rsidRPr="00AF6139">
        <w:t xml:space="preserve"> </w:t>
      </w:r>
    </w:p>
    <w:p w14:paraId="39948A99" w14:textId="396F3799" w:rsidR="00933558" w:rsidRPr="00AF6139"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Kosztem kwalifikowalnym jest koszt</w:t>
      </w:r>
      <w:r w:rsidR="000565FA" w:rsidRPr="00AF6139">
        <w:rPr>
          <w:rFonts w:asciiTheme="minorHAnsi" w:hAnsiTheme="minorHAnsi" w:cstheme="minorHAnsi"/>
        </w:rPr>
        <w:t xml:space="preserve"> audytów, </w:t>
      </w:r>
      <w:r w:rsidRPr="00AF6139">
        <w:rPr>
          <w:rFonts w:asciiTheme="minorHAnsi" w:hAnsiTheme="minorHAnsi" w:cstheme="minorHAnsi"/>
        </w:rPr>
        <w:t>badań i ekspertyz</w:t>
      </w:r>
      <w:r w:rsidR="000565FA" w:rsidRPr="00AF6139">
        <w:rPr>
          <w:rFonts w:asciiTheme="minorHAnsi" w:hAnsiTheme="minorHAnsi" w:cstheme="minorHAnsi"/>
        </w:rPr>
        <w:t xml:space="preserve"> / analiz technicznych niezbędnych do realizacji projektu </w:t>
      </w:r>
      <w:r w:rsidRPr="00AF6139">
        <w:rPr>
          <w:rFonts w:asciiTheme="minorHAnsi" w:hAnsiTheme="minorHAnsi" w:cstheme="minorHAnsi"/>
        </w:rPr>
        <w:t xml:space="preserve">pod warunkiem zachowania wymogów ogólnych, określonych w </w:t>
      </w:r>
      <w:r w:rsidR="000565FA" w:rsidRPr="00AF6139">
        <w:rPr>
          <w:rFonts w:asciiTheme="minorHAnsi" w:hAnsiTheme="minorHAnsi" w:cstheme="minorHAnsi"/>
        </w:rPr>
        <w:t>części „Zasady ogólne dla EFRR” oraz wykonanych wyłącznie w formie usług zewnętrznych.</w:t>
      </w:r>
    </w:p>
    <w:p w14:paraId="1295EBF9"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AF6139">
        <w:rPr>
          <w:rFonts w:asciiTheme="minorHAnsi" w:hAnsiTheme="minorHAnsi" w:cstheme="minorHAnsi"/>
        </w:rPr>
        <w:t>Za należyte udokumentowanie kosztów poniesionych</w:t>
      </w:r>
      <w:r w:rsidRPr="00C94C97">
        <w:rPr>
          <w:rFonts w:asciiTheme="minorHAnsi" w:hAnsiTheme="minorHAnsi" w:cstheme="minorHAnsi"/>
        </w:rPr>
        <w:t xml:space="preserve"> na usługi wskazane powyżej uznaje się: </w:t>
      </w:r>
    </w:p>
    <w:p w14:paraId="1C8A6183" w14:textId="2EF185DB" w:rsidR="00933558" w:rsidRPr="00C94C97" w:rsidRDefault="005E4ED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 xml:space="preserve">, </w:t>
      </w:r>
    </w:p>
    <w:p w14:paraId="03CB9EF5"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umow</w:t>
      </w:r>
      <w:r w:rsidR="0030366E" w:rsidRPr="00C94C97">
        <w:rPr>
          <w:rFonts w:asciiTheme="minorHAnsi" w:hAnsiTheme="minorHAnsi" w:cstheme="minorHAnsi"/>
        </w:rPr>
        <w:t>ę</w:t>
      </w:r>
      <w:r w:rsidRPr="00C94C97">
        <w:rPr>
          <w:rFonts w:asciiTheme="minorHAnsi" w:hAnsiTheme="minorHAnsi" w:cstheme="minorHAnsi"/>
        </w:rPr>
        <w:t xml:space="preserve"> z wykonawcą lub zlecenie wykonania usługi, </w:t>
      </w:r>
    </w:p>
    <w:p w14:paraId="359DD19B" w14:textId="34CC615A"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dokumenty potwierdzające kwalifikacje wykonawcy do opracowania ekspertyzy / </w:t>
      </w:r>
      <w:r w:rsidR="000565FA">
        <w:rPr>
          <w:rFonts w:asciiTheme="minorHAnsi" w:hAnsiTheme="minorHAnsi" w:cstheme="minorHAnsi"/>
        </w:rPr>
        <w:t xml:space="preserve">analizy technicznej lub </w:t>
      </w:r>
      <w:r w:rsidRPr="00C94C97">
        <w:rPr>
          <w:rFonts w:asciiTheme="minorHAnsi" w:hAnsiTheme="minorHAnsi" w:cstheme="minorHAnsi"/>
        </w:rPr>
        <w:t xml:space="preserve">przeprowadzenia </w:t>
      </w:r>
      <w:r w:rsidR="000565FA">
        <w:rPr>
          <w:rFonts w:asciiTheme="minorHAnsi" w:hAnsiTheme="minorHAnsi" w:cstheme="minorHAnsi"/>
        </w:rPr>
        <w:t xml:space="preserve">audytu / </w:t>
      </w:r>
      <w:r w:rsidRPr="00C94C97">
        <w:rPr>
          <w:rFonts w:asciiTheme="minorHAnsi" w:hAnsiTheme="minorHAnsi" w:cstheme="minorHAnsi"/>
        </w:rPr>
        <w:t>badania (CV, kopie uprawnień, dyplomów i</w:t>
      </w:r>
      <w:r w:rsidR="00C94C97">
        <w:rPr>
          <w:rFonts w:asciiTheme="minorHAnsi" w:hAnsiTheme="minorHAnsi" w:cstheme="minorHAnsi"/>
        </w:rPr>
        <w:t xml:space="preserve"> </w:t>
      </w:r>
      <w:r w:rsidRPr="00C94C97">
        <w:rPr>
          <w:rFonts w:asciiTheme="minorHAnsi" w:hAnsiTheme="minorHAnsi" w:cstheme="minorHAnsi"/>
        </w:rPr>
        <w:t>t</w:t>
      </w:r>
      <w:r w:rsidR="00C94C97">
        <w:rPr>
          <w:rFonts w:asciiTheme="minorHAnsi" w:hAnsiTheme="minorHAnsi" w:cstheme="minorHAnsi"/>
        </w:rPr>
        <w:t xml:space="preserve">ym </w:t>
      </w:r>
      <w:r w:rsidRPr="00C94C97">
        <w:rPr>
          <w:rFonts w:asciiTheme="minorHAnsi" w:hAnsiTheme="minorHAnsi" w:cstheme="minorHAnsi"/>
        </w:rPr>
        <w:t>p</w:t>
      </w:r>
      <w:r w:rsidR="00C94C97">
        <w:rPr>
          <w:rFonts w:asciiTheme="minorHAnsi" w:hAnsiTheme="minorHAnsi" w:cstheme="minorHAnsi"/>
        </w:rPr>
        <w:t>odobne</w:t>
      </w:r>
      <w:r w:rsidRPr="00C94C97">
        <w:rPr>
          <w:rFonts w:asciiTheme="minorHAnsi" w:hAnsiTheme="minorHAnsi" w:cstheme="minorHAnsi"/>
        </w:rPr>
        <w:t xml:space="preserve">), </w:t>
      </w:r>
    </w:p>
    <w:p w14:paraId="027EEE6B"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dokumenty potwierdzające wykonanie usługi: </w:t>
      </w:r>
    </w:p>
    <w:p w14:paraId="5A8D40CF" w14:textId="6BDB7A00" w:rsidR="00933558" w:rsidRPr="00C94C97" w:rsidRDefault="0030366E"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przygotowaną</w:t>
      </w:r>
      <w:r w:rsidR="00933558" w:rsidRPr="00C94C97">
        <w:rPr>
          <w:rFonts w:asciiTheme="minorHAnsi" w:hAnsiTheme="minorHAnsi" w:cstheme="minorHAnsi"/>
        </w:rPr>
        <w:t xml:space="preserve"> przez usługodawcę ekspertyz</w:t>
      </w:r>
      <w:r w:rsidRPr="00C94C97">
        <w:rPr>
          <w:rFonts w:asciiTheme="minorHAnsi" w:hAnsiTheme="minorHAnsi" w:cstheme="minorHAnsi"/>
        </w:rPr>
        <w:t>ę</w:t>
      </w:r>
      <w:r w:rsidR="000565FA">
        <w:rPr>
          <w:rFonts w:asciiTheme="minorHAnsi" w:hAnsiTheme="minorHAnsi" w:cstheme="minorHAnsi"/>
        </w:rPr>
        <w:t xml:space="preserve"> / analizę techniczną</w:t>
      </w:r>
      <w:r w:rsidR="00933558" w:rsidRPr="00C94C97">
        <w:rPr>
          <w:rFonts w:asciiTheme="minorHAnsi" w:hAnsiTheme="minorHAnsi" w:cstheme="minorHAnsi"/>
        </w:rPr>
        <w:t xml:space="preserve">, </w:t>
      </w:r>
    </w:p>
    <w:p w14:paraId="77FC190B" w14:textId="5596C440" w:rsidR="00933558" w:rsidRPr="00C94C97" w:rsidRDefault="00933558"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protokół odbioru wykonanej ekspertyzy</w:t>
      </w:r>
      <w:r w:rsidR="000565FA">
        <w:rPr>
          <w:rFonts w:asciiTheme="minorHAnsi" w:hAnsiTheme="minorHAnsi" w:cstheme="minorHAnsi"/>
        </w:rPr>
        <w:t xml:space="preserve"> / analizy technicznej</w:t>
      </w:r>
      <w:r w:rsidRPr="00C94C97">
        <w:rPr>
          <w:rFonts w:asciiTheme="minorHAnsi" w:hAnsiTheme="minorHAnsi" w:cstheme="minorHAnsi"/>
        </w:rPr>
        <w:t xml:space="preserve">, </w:t>
      </w:r>
    </w:p>
    <w:p w14:paraId="1D59B5A8" w14:textId="25ED894F" w:rsidR="00933558" w:rsidRPr="00C94C97" w:rsidRDefault="000565FA" w:rsidP="005C7C19">
      <w:pPr>
        <w:numPr>
          <w:ilvl w:val="1"/>
          <w:numId w:val="33"/>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wynik audytu / badania </w:t>
      </w:r>
      <w:r w:rsidR="00933558" w:rsidRPr="00C94C97">
        <w:rPr>
          <w:rFonts w:asciiTheme="minorHAnsi" w:hAnsiTheme="minorHAnsi" w:cstheme="minorHAnsi"/>
        </w:rPr>
        <w:t xml:space="preserve">w innej formie niż ekspertyza wraz z protokołem odbioru, </w:t>
      </w:r>
    </w:p>
    <w:p w14:paraId="159AAED9" w14:textId="77777777" w:rsidR="00933558" w:rsidRPr="00C94C97" w:rsidRDefault="0030366E"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fakturę wystawioną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6A3272E0"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dowód zapłaty faktury, </w:t>
      </w:r>
    </w:p>
    <w:p w14:paraId="2C6DF67C" w14:textId="77777777" w:rsidR="00933558" w:rsidRPr="00C94C97" w:rsidRDefault="00933558" w:rsidP="005C7C19">
      <w:pPr>
        <w:numPr>
          <w:ilvl w:val="0"/>
          <w:numId w:val="27"/>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4E74BF1B" w14:textId="4FB20B19"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6FD45263" w14:textId="77777777" w:rsidR="000565FA" w:rsidRPr="00F524D8" w:rsidRDefault="000565FA" w:rsidP="000565FA">
      <w:pPr>
        <w:pStyle w:val="Nagwek2"/>
        <w:numPr>
          <w:ilvl w:val="1"/>
          <w:numId w:val="14"/>
        </w:numPr>
        <w:spacing w:before="0" w:line="288" w:lineRule="auto"/>
        <w:ind w:left="426" w:hanging="426"/>
        <w:rPr>
          <w:rFonts w:eastAsia="TTE278EA88t00"/>
        </w:rPr>
      </w:pPr>
      <w:bookmarkStart w:id="31" w:name="_Toc146112255"/>
      <w:bookmarkStart w:id="32" w:name="_Toc146694400"/>
      <w:bookmarkStart w:id="33" w:name="_Toc146794701"/>
      <w:r w:rsidRPr="00F524D8">
        <w:rPr>
          <w:rFonts w:eastAsia="TTE278EA88t00"/>
        </w:rPr>
        <w:t>Stosunek cywilnoprawny</w:t>
      </w:r>
      <w:bookmarkEnd w:id="31"/>
      <w:bookmarkEnd w:id="32"/>
      <w:bookmarkEnd w:id="33"/>
    </w:p>
    <w:p w14:paraId="3F69892A" w14:textId="77777777" w:rsidR="000565FA" w:rsidRPr="00522C73" w:rsidRDefault="000565FA" w:rsidP="000565FA">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osoby zaangażowanej do projektu na podstawie umowy cywilnoprawnej (umowa zlecenie, umowa o dzieło) są kwalifikowalne, z zastrzeżeniem warunków określonych poniżej oraz w części „Zasady ogólne dla EFRR”. </w:t>
      </w:r>
    </w:p>
    <w:p w14:paraId="4EBFEAFF" w14:textId="77777777" w:rsidR="000565FA" w:rsidRPr="00F524D8" w:rsidRDefault="000565FA" w:rsidP="000565FA">
      <w:pPr>
        <w:spacing w:after="120" w:line="288" w:lineRule="auto"/>
        <w:jc w:val="left"/>
        <w:rPr>
          <w:rFonts w:asciiTheme="minorHAnsi" w:hAnsiTheme="minorHAnsi" w:cstheme="minorHAnsi"/>
          <w:bCs/>
        </w:rPr>
      </w:pPr>
      <w:r w:rsidRPr="00F524D8">
        <w:rPr>
          <w:rFonts w:asciiTheme="minorHAnsi" w:hAnsiTheme="minorHAnsi" w:cstheme="minorHAnsi"/>
        </w:rPr>
        <w:t xml:space="preserve">Koszty poniesione na wynagrodzenie osoby zaangażowanej do projektu na podstawie umowy cywilnoprawnej, która jest jednocześnie pracownikiem beneficjenta, są niekwalifikowalne, </w:t>
      </w:r>
      <w:r w:rsidRPr="00F524D8">
        <w:rPr>
          <w:rFonts w:asciiTheme="minorHAnsi" w:hAnsiTheme="minorHAnsi" w:cstheme="minorHAnsi"/>
          <w:bCs/>
        </w:rPr>
        <w:t>z wyjątkiem:</w:t>
      </w:r>
    </w:p>
    <w:p w14:paraId="33A71134" w14:textId="77777777" w:rsidR="000565FA" w:rsidRPr="00F524D8" w:rsidRDefault="000565FA" w:rsidP="000565FA">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bCs/>
        </w:rPr>
        <w:t xml:space="preserve">umów, w wyniku których następuje wykonanie oznaczonego dzieła, </w:t>
      </w:r>
    </w:p>
    <w:p w14:paraId="2B4BC631" w14:textId="77777777" w:rsidR="000565FA" w:rsidRPr="00F524D8" w:rsidRDefault="000565FA" w:rsidP="000565FA">
      <w:pPr>
        <w:pStyle w:val="Akapitzlist"/>
        <w:numPr>
          <w:ilvl w:val="2"/>
          <w:numId w:val="24"/>
        </w:numPr>
        <w:spacing w:after="120" w:line="288" w:lineRule="auto"/>
        <w:ind w:left="284" w:hanging="284"/>
        <w:jc w:val="left"/>
        <w:rPr>
          <w:rFonts w:asciiTheme="minorHAnsi" w:hAnsiTheme="minorHAnsi" w:cstheme="minorHAnsi"/>
          <w:bCs/>
        </w:rPr>
      </w:pPr>
      <w:r w:rsidRPr="00F524D8">
        <w:rPr>
          <w:rFonts w:asciiTheme="minorHAnsi" w:hAnsiTheme="minorHAnsi" w:cstheme="minorHAnsi"/>
        </w:rPr>
        <w:t>przypadków, gdy szczególne przepisy dotyczące zatrudniania danej grupy pracowników uniemożliwiają wykonywanie zadań w ramach projektu na podstawie stosunku pracy</w:t>
      </w:r>
      <w:r>
        <w:rPr>
          <w:rFonts w:asciiTheme="minorHAnsi" w:hAnsiTheme="minorHAnsi" w:cstheme="minorHAnsi"/>
        </w:rPr>
        <w:t>.</w:t>
      </w:r>
      <w:r w:rsidRPr="00F524D8">
        <w:rPr>
          <w:rFonts w:asciiTheme="minorHAnsi" w:hAnsiTheme="minorHAnsi" w:cstheme="minorHAnsi"/>
        </w:rPr>
        <w:t xml:space="preserve"> </w:t>
      </w:r>
    </w:p>
    <w:p w14:paraId="14FF1886" w14:textId="77777777" w:rsidR="000565FA" w:rsidRPr="00522C73" w:rsidRDefault="000565FA" w:rsidP="000565FA">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ponoszonych na wynagrodzenia z tytułu umowy cywilnoprawnej uznaje się: </w:t>
      </w:r>
    </w:p>
    <w:p w14:paraId="195C948A" w14:textId="77777777" w:rsidR="000565FA" w:rsidRPr="00A25B55" w:rsidRDefault="000565FA" w:rsidP="000565FA">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25B55">
        <w:rPr>
          <w:rFonts w:asciiTheme="minorHAnsi" w:hAnsiTheme="minorHAnsi" w:cstheme="minorHAnsi"/>
        </w:rPr>
        <w:t xml:space="preserve">dokumenty z prawidłowego postępowania w sprawie wyboru wykonawcy, </w:t>
      </w:r>
    </w:p>
    <w:p w14:paraId="0FBB2D08" w14:textId="77777777" w:rsidR="000565FA" w:rsidRPr="00522C73" w:rsidRDefault="000565FA" w:rsidP="000565FA">
      <w:pPr>
        <w:numPr>
          <w:ilvl w:val="0"/>
          <w:numId w:val="38"/>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umowę zlecenia lub umowę o dzieło (charakter zadań uzasadnia zawarcie umowy o dzieło</w:t>
      </w:r>
      <w:r w:rsidRPr="00522C73">
        <w:rPr>
          <w:rStyle w:val="Odwoanieprzypisudolnego"/>
          <w:rFonts w:asciiTheme="minorHAnsi" w:hAnsiTheme="minorHAnsi" w:cstheme="minorHAnsi"/>
        </w:rPr>
        <w:footnoteReference w:id="3"/>
      </w:r>
      <w:r w:rsidRPr="00522C73">
        <w:rPr>
          <w:rFonts w:asciiTheme="minorHAnsi" w:hAnsiTheme="minorHAnsi" w:cstheme="minorHAnsi"/>
        </w:rPr>
        <w:t xml:space="preserve">), </w:t>
      </w:r>
    </w:p>
    <w:p w14:paraId="1ABB368B" w14:textId="77777777" w:rsidR="000565FA" w:rsidRPr="00522C73" w:rsidRDefault="000565FA" w:rsidP="000565FA">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dzieło stworzone na podstawie umowy o dzieło (z przeniesieniem autorskich praw majątkowych), </w:t>
      </w:r>
    </w:p>
    <w:p w14:paraId="1B283389" w14:textId="77777777" w:rsidR="000565FA" w:rsidRPr="00522C73" w:rsidRDefault="000565FA" w:rsidP="000565FA">
      <w:pPr>
        <w:numPr>
          <w:ilvl w:val="0"/>
          <w:numId w:val="3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potwierdzenie przez beneficjenta wykonania zlecenia / dzieła, n</w:t>
      </w:r>
      <w:r>
        <w:rPr>
          <w:rFonts w:asciiTheme="minorHAnsi" w:hAnsiTheme="minorHAnsi" w:cstheme="minorHAnsi"/>
        </w:rPr>
        <w:t xml:space="preserve">a przykład </w:t>
      </w:r>
      <w:r w:rsidRPr="00522C73">
        <w:rPr>
          <w:rFonts w:asciiTheme="minorHAnsi" w:hAnsiTheme="minorHAnsi" w:cstheme="minorHAnsi"/>
        </w:rPr>
        <w:t xml:space="preserve">protokół odbioru, </w:t>
      </w:r>
    </w:p>
    <w:p w14:paraId="704DDBB8"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75F31096"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deklarację ZUS określającą wysokość kosztów pochodnych od wynagrodzeń (po stronie pracodawcy i pracownika), </w:t>
      </w:r>
    </w:p>
    <w:p w14:paraId="08D03651" w14:textId="77777777" w:rsidR="000565FA"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1284FA3F" w14:textId="77777777" w:rsidR="000565FA" w:rsidRPr="00522C73" w:rsidRDefault="000565FA" w:rsidP="000565FA">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0D693A27" w14:textId="77777777" w:rsidR="00AB52AD" w:rsidRDefault="000565FA" w:rsidP="00AB52AD">
      <w:pPr>
        <w:numPr>
          <w:ilvl w:val="0"/>
          <w:numId w:val="38"/>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ewidencji księgowej. </w:t>
      </w:r>
    </w:p>
    <w:p w14:paraId="781663DA" w14:textId="1470A3BB"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0E01949D" w14:textId="62393A59" w:rsidR="000565FA" w:rsidRDefault="000565FA" w:rsidP="000565FA">
      <w:pPr>
        <w:pStyle w:val="Nagwek2"/>
        <w:numPr>
          <w:ilvl w:val="1"/>
          <w:numId w:val="14"/>
        </w:numPr>
        <w:tabs>
          <w:tab w:val="left" w:pos="426"/>
        </w:tabs>
        <w:spacing w:before="0" w:line="288" w:lineRule="auto"/>
        <w:ind w:left="284" w:hanging="284"/>
        <w:jc w:val="left"/>
      </w:pPr>
      <w:bookmarkStart w:id="34" w:name="_Toc146694401"/>
      <w:bookmarkStart w:id="35" w:name="_Toc146794702"/>
      <w:r>
        <w:t>Organizacja działań informacyjno-promocyjnych</w:t>
      </w:r>
      <w:bookmarkEnd w:id="34"/>
      <w:r>
        <w:t xml:space="preserve"> w zakresie podnoszenia świadomości ekologicznej</w:t>
      </w:r>
      <w:bookmarkEnd w:id="35"/>
      <w:r>
        <w:t xml:space="preserve"> </w:t>
      </w:r>
    </w:p>
    <w:p w14:paraId="6DAF0C98" w14:textId="738E39F5" w:rsidR="000565FA" w:rsidRDefault="000565FA" w:rsidP="000565FA">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Koszty poniesione na </w:t>
      </w:r>
      <w:r>
        <w:rPr>
          <w:rFonts w:asciiTheme="minorHAnsi" w:hAnsiTheme="minorHAnsi" w:cstheme="minorHAnsi"/>
        </w:rPr>
        <w:t xml:space="preserve">organizację działań informacyjno-promocyjnych w zakresie podnoszenia świadomości ekologicznej ludności </w:t>
      </w:r>
      <w:r w:rsidRPr="00C94C97">
        <w:rPr>
          <w:rFonts w:asciiTheme="minorHAnsi" w:hAnsiTheme="minorHAnsi" w:cstheme="minorHAnsi"/>
        </w:rPr>
        <w:t xml:space="preserve">są kwalifikowalne </w:t>
      </w:r>
      <w:r>
        <w:rPr>
          <w:rFonts w:asciiTheme="minorHAnsi" w:hAnsiTheme="minorHAnsi" w:cstheme="minorHAnsi"/>
        </w:rPr>
        <w:t>pod warunkiem zachowania wymogów ogólnych, określonych w części „Zasady ogólne dla EFRR” oraz wyłącznie w ramach mechanizmu cross-financingu, w wysokości do 15% całkowitych kosztów projektu.</w:t>
      </w:r>
    </w:p>
    <w:p w14:paraId="6F8320F2" w14:textId="77777777" w:rsidR="000565FA" w:rsidRDefault="000565FA" w:rsidP="000565FA">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organizację działań informacyjno-promocyjnych w dużej mierze zależy od specyfiki podjętych działań. Poniżej przedstawiono sposoby dokumentowania najczęściej spotykanych kategorii kosztów związanych z działaniami o charakterze niematerialnym: </w:t>
      </w:r>
    </w:p>
    <w:p w14:paraId="1493DC54"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wydarzenia,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07783219"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poniesionymi kosztami do ewidencji księgowej, </w:t>
      </w:r>
    </w:p>
    <w:p w14:paraId="2926A9AC"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wynagrodzenia prelegenta: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4B47F4FD"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informacyjnych i promocyjnych: porównaj część „Zasady kwalifikowalności poszczególnych kosztów w ramach EFRR”: „Promocja projektu”, </w:t>
      </w:r>
    </w:p>
    <w:p w14:paraId="228E6F05" w14:textId="77777777" w:rsidR="000565FA" w:rsidRDefault="000565FA" w:rsidP="000565FA">
      <w:pPr>
        <w:numPr>
          <w:ilvl w:val="0"/>
          <w:numId w:val="8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68954C7A" w14:textId="249BAA3C" w:rsidR="00430D45" w:rsidRPr="00430D45" w:rsidRDefault="000565FA" w:rsidP="00E1274F">
      <w:pPr>
        <w:numPr>
          <w:ilvl w:val="0"/>
          <w:numId w:val="80"/>
        </w:numPr>
        <w:autoSpaceDE w:val="0"/>
        <w:autoSpaceDN w:val="0"/>
        <w:adjustRightInd w:val="0"/>
        <w:spacing w:after="200" w:line="276" w:lineRule="auto"/>
        <w:ind w:left="284" w:hanging="284"/>
        <w:jc w:val="left"/>
        <w:rPr>
          <w:rFonts w:asciiTheme="minorHAnsi" w:hAnsiTheme="minorHAnsi" w:cstheme="minorHAnsi"/>
        </w:rPr>
      </w:pPr>
      <w:r w:rsidRPr="00430D45">
        <w:rPr>
          <w:rFonts w:asciiTheme="minorHAnsi" w:hAnsiTheme="minorHAnsi" w:cstheme="minorHAnsi"/>
        </w:rPr>
        <w:t>koszty reklamy w mediach: porównaj część „Zasady kwalifikowalności poszczególnych kosztów w r</w:t>
      </w:r>
      <w:r w:rsidR="00AB52AD" w:rsidRPr="00430D45">
        <w:rPr>
          <w:rFonts w:asciiTheme="minorHAnsi" w:hAnsiTheme="minorHAnsi" w:cstheme="minorHAnsi"/>
        </w:rPr>
        <w:t>a</w:t>
      </w:r>
      <w:r w:rsidRPr="00430D45">
        <w:rPr>
          <w:rFonts w:asciiTheme="minorHAnsi" w:hAnsiTheme="minorHAnsi" w:cstheme="minorHAnsi"/>
        </w:rPr>
        <w:t>mach EFRR”: „Promocja projektu”.</w:t>
      </w:r>
      <w:r w:rsidR="00430D45" w:rsidRPr="00430D45">
        <w:rPr>
          <w:rFonts w:asciiTheme="minorHAnsi" w:hAnsiTheme="minorHAnsi" w:cstheme="minorHAnsi"/>
        </w:rPr>
        <w:br w:type="page"/>
      </w:r>
    </w:p>
    <w:p w14:paraId="0F377366" w14:textId="77777777" w:rsidR="00933558" w:rsidRDefault="00933558" w:rsidP="005C7C19">
      <w:pPr>
        <w:pStyle w:val="Nagwek2"/>
        <w:numPr>
          <w:ilvl w:val="1"/>
          <w:numId w:val="14"/>
        </w:numPr>
        <w:spacing w:before="0" w:line="288" w:lineRule="auto"/>
        <w:ind w:left="567" w:hanging="567"/>
      </w:pPr>
      <w:bookmarkStart w:id="36" w:name="_Toc146794703"/>
      <w:r>
        <w:t>Promocja projektu</w:t>
      </w:r>
      <w:bookmarkEnd w:id="36"/>
      <w:r>
        <w:t xml:space="preserve"> </w:t>
      </w:r>
    </w:p>
    <w:p w14:paraId="5D52D1D7" w14:textId="1F94C5B8" w:rsidR="00933558" w:rsidRPr="00AF6139" w:rsidRDefault="00AB52AD" w:rsidP="00CE1866">
      <w:pPr>
        <w:spacing w:after="120" w:line="288" w:lineRule="auto"/>
        <w:jc w:val="left"/>
        <w:rPr>
          <w:rFonts w:asciiTheme="minorHAnsi" w:hAnsiTheme="minorHAnsi" w:cstheme="minorHAnsi"/>
        </w:rPr>
      </w:pPr>
      <w:r w:rsidRPr="00DD38FF">
        <w:rPr>
          <w:rFonts w:asciiTheme="minorHAnsi" w:hAnsiTheme="minorHAnsi" w:cstheme="minorHAnsi"/>
        </w:rPr>
        <w:t>Koszty działań informacyjno-</w:t>
      </w:r>
      <w:r w:rsidRPr="00AF6139">
        <w:rPr>
          <w:rFonts w:asciiTheme="minorHAnsi" w:hAnsiTheme="minorHAnsi" w:cstheme="minorHAnsi"/>
        </w:rPr>
        <w:t>promocyjnych mogą stanowić koszty kwalifikowalne wyłącznie do wysokości 20.000 PLN</w:t>
      </w:r>
      <w:r w:rsidR="00933558" w:rsidRPr="00AF6139">
        <w:rPr>
          <w:rFonts w:asciiTheme="minorHAnsi" w:hAnsiTheme="minorHAnsi" w:cstheme="minorHAnsi"/>
        </w:rPr>
        <w:t>.</w:t>
      </w:r>
    </w:p>
    <w:p w14:paraId="4D491160" w14:textId="77777777" w:rsidR="00933558" w:rsidRPr="00CE1866" w:rsidRDefault="00933558" w:rsidP="00CE1866">
      <w:pPr>
        <w:spacing w:after="120" w:line="288" w:lineRule="auto"/>
        <w:jc w:val="left"/>
        <w:rPr>
          <w:rFonts w:asciiTheme="minorHAnsi" w:hAnsiTheme="minorHAnsi" w:cstheme="minorHAnsi"/>
        </w:rPr>
      </w:pPr>
      <w:r w:rsidRPr="00AF6139">
        <w:rPr>
          <w:rFonts w:asciiTheme="minorHAnsi" w:hAnsiTheme="minorHAnsi" w:cstheme="minorHAnsi"/>
        </w:rPr>
        <w:t>Koszty te muszą być ponoszone zgodnie z warunkami i procedurami określonymi w</w:t>
      </w:r>
      <w:r w:rsidR="00282F53" w:rsidRPr="00AF6139">
        <w:rPr>
          <w:rFonts w:asciiTheme="minorHAnsi" w:hAnsiTheme="minorHAnsi" w:cstheme="minorHAnsi"/>
        </w:rPr>
        <w:t xml:space="preserve"> niniejszym dokumencie </w:t>
      </w:r>
      <w:r w:rsidRPr="00AF6139">
        <w:rPr>
          <w:rFonts w:asciiTheme="minorHAnsi" w:hAnsiTheme="minorHAnsi" w:cstheme="minorHAnsi"/>
        </w:rPr>
        <w:t>oraz pozostałymi warunkami</w:t>
      </w:r>
      <w:r w:rsidRPr="00CE1866">
        <w:rPr>
          <w:rFonts w:asciiTheme="minorHAnsi" w:hAnsiTheme="minorHAnsi" w:cstheme="minorHAnsi"/>
        </w:rPr>
        <w:t xml:space="preserve"> i procedurami określonymi przez ministra właściwego do spraw rozwoju regionalnego w zakresie informacji i promocji.</w:t>
      </w:r>
    </w:p>
    <w:p w14:paraId="072C7BC7"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 są kwalifikowalne pod warunkiem zachowania wymogów ogólnych, określonych w części „Zasady ogólne dla EFRR”.</w:t>
      </w:r>
    </w:p>
    <w:p w14:paraId="509523FC" w14:textId="525E8E9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 xml:space="preserve">Za należyte udokumentowanie kosztu poniesionego na promocję uznaje się: </w:t>
      </w:r>
    </w:p>
    <w:p w14:paraId="04925836" w14:textId="209D518C" w:rsidR="00933558" w:rsidRPr="00CE1866" w:rsidRDefault="004F197B"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5C7C19">
      <w:pPr>
        <w:numPr>
          <w:ilvl w:val="1"/>
          <w:numId w:val="41"/>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5C7C19">
      <w:pPr>
        <w:numPr>
          <w:ilvl w:val="0"/>
          <w:numId w:val="30"/>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2D1019A8" w:rsidR="00430D45" w:rsidRDefault="00430D45">
      <w:pPr>
        <w:spacing w:after="200" w:line="276" w:lineRule="auto"/>
        <w:jc w:val="left"/>
        <w:rPr>
          <w:rFonts w:asciiTheme="minorHAnsi" w:hAnsiTheme="minorHAnsi" w:cstheme="minorHAnsi"/>
        </w:rPr>
      </w:pPr>
      <w:r>
        <w:rPr>
          <w:rFonts w:asciiTheme="minorHAnsi" w:hAnsiTheme="minorHAnsi" w:cstheme="minorHAnsi"/>
        </w:rPr>
        <w:br w:type="page"/>
      </w:r>
    </w:p>
    <w:p w14:paraId="1289DE7C" w14:textId="77777777" w:rsidR="00933558" w:rsidRPr="00C71AC9" w:rsidRDefault="00933558" w:rsidP="005C7C19">
      <w:pPr>
        <w:pStyle w:val="Nagwek2"/>
        <w:numPr>
          <w:ilvl w:val="1"/>
          <w:numId w:val="14"/>
        </w:numPr>
        <w:spacing w:before="0" w:line="288" w:lineRule="auto"/>
        <w:ind w:left="567" w:hanging="567"/>
      </w:pPr>
      <w:bookmarkStart w:id="37" w:name="_Toc146794704"/>
      <w:r w:rsidRPr="00C71AC9">
        <w:t>Podatek od towarów i usług</w:t>
      </w:r>
      <w:bookmarkEnd w:id="37"/>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4"/>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w:t>
      </w:r>
      <w:r w:rsidRPr="00AB52AD">
        <w:rPr>
          <w:rFonts w:asciiTheme="minorHAnsi" w:hAnsiTheme="minorHAnsi" w:cstheme="minorHAnsi"/>
        </w:rPr>
        <w:t xml:space="preserve">obniżenia VAT należnego o VAT naliczony może powstać zarówno w okresie realizacji projektu, jak i po jego zakończeniu, </w:t>
      </w:r>
      <w:r w:rsidRPr="00AB52AD">
        <w:rPr>
          <w:rFonts w:asciiTheme="minorHAnsi" w:hAnsiTheme="minorHAnsi" w:cstheme="minorHAnsi"/>
          <w:bCs/>
        </w:rPr>
        <w:t>beneficjenci, którzy zalicz</w:t>
      </w:r>
      <w:r w:rsidRPr="00AB52AD">
        <w:rPr>
          <w:rFonts w:asciiTheme="minorHAnsi" w:hAnsiTheme="minorHAnsi" w:cstheme="minorHAnsi"/>
        </w:rPr>
        <w:t xml:space="preserve">ą </w:t>
      </w:r>
      <w:r w:rsidRPr="00AB52AD">
        <w:rPr>
          <w:rFonts w:asciiTheme="minorHAnsi" w:hAnsiTheme="minorHAnsi" w:cstheme="minorHAnsi"/>
          <w:bCs/>
        </w:rPr>
        <w:t>VAT do kosztów kwalifikowalnych s</w:t>
      </w:r>
      <w:r w:rsidRPr="00AB52AD">
        <w:rPr>
          <w:rFonts w:asciiTheme="minorHAnsi" w:hAnsiTheme="minorHAnsi" w:cstheme="minorHAnsi"/>
        </w:rPr>
        <w:t xml:space="preserve">ą </w:t>
      </w:r>
      <w:r w:rsidRPr="00AB52AD">
        <w:rPr>
          <w:rFonts w:asciiTheme="minorHAnsi" w:hAnsiTheme="minorHAnsi" w:cstheme="minorHAnsi"/>
          <w:bCs/>
        </w:rPr>
        <w:t>zobowi</w:t>
      </w:r>
      <w:r w:rsidRPr="00AB52AD">
        <w:rPr>
          <w:rFonts w:asciiTheme="minorHAnsi" w:hAnsiTheme="minorHAnsi" w:cstheme="minorHAnsi"/>
        </w:rPr>
        <w:t>ą</w:t>
      </w:r>
      <w:r w:rsidRPr="00AB52AD">
        <w:rPr>
          <w:rFonts w:asciiTheme="minorHAnsi" w:hAnsiTheme="minorHAnsi" w:cstheme="minorHAnsi"/>
          <w:bCs/>
        </w:rPr>
        <w:t xml:space="preserve">zani przedłożyć przed podpisaniem umowy o dofinansowanie </w:t>
      </w:r>
      <w:r w:rsidRPr="00AB52AD">
        <w:rPr>
          <w:rFonts w:asciiTheme="minorHAnsi" w:hAnsiTheme="minorHAnsi" w:cstheme="minorHAnsi"/>
        </w:rPr>
        <w:t>projektu</w:t>
      </w:r>
      <w:r w:rsidRPr="00AB52AD">
        <w:rPr>
          <w:rFonts w:asciiTheme="minorHAnsi" w:hAnsiTheme="minorHAnsi" w:cstheme="minorHAnsi"/>
          <w:bCs/>
        </w:rPr>
        <w:t xml:space="preserve"> „O</w:t>
      </w:r>
      <w:r w:rsidRPr="00AB52AD">
        <w:rPr>
          <w:rFonts w:asciiTheme="minorHAnsi" w:hAnsiTheme="minorHAnsi" w:cstheme="minorHAnsi"/>
        </w:rPr>
        <w:t>ś</w:t>
      </w:r>
      <w:r w:rsidRPr="00AB52AD">
        <w:rPr>
          <w:rFonts w:asciiTheme="minorHAnsi" w:hAnsiTheme="minorHAnsi" w:cstheme="minorHAnsi"/>
          <w:bCs/>
        </w:rPr>
        <w:t>wiadczenie o kwalifikowalno</w:t>
      </w:r>
      <w:r w:rsidRPr="00AB52AD">
        <w:rPr>
          <w:rFonts w:asciiTheme="minorHAnsi" w:hAnsiTheme="minorHAnsi" w:cstheme="minorHAnsi"/>
        </w:rPr>
        <w:t>ś</w:t>
      </w:r>
      <w:r w:rsidRPr="00AB52AD">
        <w:rPr>
          <w:rFonts w:asciiTheme="minorHAnsi" w:hAnsiTheme="minorHAnsi" w:cstheme="minorHAnsi"/>
          <w:bCs/>
        </w:rPr>
        <w:t xml:space="preserve">ci VAT”, zgodnie z wzorem opracowanym przez IZ FEW 2021+. </w:t>
      </w:r>
      <w:r w:rsidRPr="00AB52AD">
        <w:rPr>
          <w:rFonts w:asciiTheme="minorHAnsi" w:hAnsiTheme="minorHAnsi" w:cstheme="minorHAnsi"/>
        </w:rPr>
        <w:t>Oświadczenie składa się z dwóch integralnych części: w</w:t>
      </w:r>
      <w:r w:rsidRPr="00AB52AD">
        <w:rPr>
          <w:rFonts w:asciiTheme="minorHAnsi" w:hAnsiTheme="minorHAnsi" w:cstheme="minorHAnsi"/>
          <w:bCs/>
        </w:rPr>
        <w:t xml:space="preserve"> </w:t>
      </w:r>
      <w:r w:rsidRPr="00AB52AD">
        <w:rPr>
          <w:rFonts w:asciiTheme="minorHAnsi" w:hAnsiTheme="minorHAnsi" w:cstheme="minorHAnsi"/>
        </w:rPr>
        <w:t>pierwszej beneficjent oświadcza, że w chwili składania oświadczenia nie może odzyskać w żaden sposób poniesionego kosztu VAT, którego wysokość została określona w odpowiednim</w:t>
      </w:r>
      <w:r>
        <w:rPr>
          <w:rFonts w:asciiTheme="minorHAnsi" w:hAnsiTheme="minorHAnsi" w:cstheme="minorHAnsi"/>
        </w:rPr>
        <w:t xml:space="preserve">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8" w:name="_Toc146794705"/>
      <w:r w:rsidRPr="005D5EB1">
        <w:t>II. WNIOSEK O PŁATNOŚĆ</w:t>
      </w:r>
      <w:bookmarkEnd w:id="38"/>
      <w:r w:rsidRPr="005D5EB1">
        <w:t xml:space="preserve"> </w:t>
      </w:r>
    </w:p>
    <w:p w14:paraId="0C3E25BA"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42CE3C15" w:rsidR="005C7C19" w:rsidRPr="00AF613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w:t>
      </w:r>
      <w:r w:rsidRPr="00AF6139">
        <w:rPr>
          <w:rFonts w:asciiTheme="minorHAnsi" w:hAnsiTheme="minorHAnsi" w:cstheme="minorHAnsi"/>
        </w:rPr>
        <w:t>być przedmiotem rozliczenia,</w:t>
      </w:r>
    </w:p>
    <w:p w14:paraId="2100B5B1" w14:textId="7F124BE5" w:rsidR="005C7C19" w:rsidRPr="00AF613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 xml:space="preserve">pozytywny wynik weryfikacji dokumentów złożonych w związku z realizacją projektu w trybie </w:t>
      </w:r>
      <w:r w:rsidRPr="00AF6139">
        <w:rPr>
          <w:rFonts w:asciiTheme="minorHAnsi" w:hAnsiTheme="minorHAnsi" w:cstheme="minorHAnsi"/>
          <w:i/>
        </w:rPr>
        <w:t>zaprojektuj i wybuduj</w:t>
      </w:r>
      <w:r w:rsidRPr="00AF6139">
        <w:rPr>
          <w:rFonts w:asciiTheme="minorHAnsi" w:hAnsiTheme="minorHAnsi" w:cstheme="minorHAnsi"/>
        </w:rPr>
        <w:t xml:space="preserve"> </w:t>
      </w:r>
      <w:r w:rsidR="00637EA1" w:rsidRPr="00AF6139">
        <w:rPr>
          <w:rFonts w:asciiTheme="minorHAnsi" w:hAnsiTheme="minorHAnsi" w:cstheme="minorHAnsi"/>
        </w:rPr>
        <w:t xml:space="preserve">/ niezbędnych do rozpoczęcia rzeczowej realizacji projektu </w:t>
      </w:r>
      <w:r w:rsidRPr="00AF6139">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Pr="00AF6139">
        <w:rPr>
          <w:rStyle w:val="Odwoanieprzypisudolnego"/>
          <w:rFonts w:asciiTheme="minorHAnsi" w:hAnsiTheme="minorHAnsi" w:cstheme="minorHAnsi"/>
        </w:rPr>
        <w:footnoteReference w:id="5"/>
      </w:r>
      <w:r w:rsidRPr="00AF6139">
        <w:rPr>
          <w:rFonts w:asciiTheme="minorHAnsi" w:hAnsiTheme="minorHAnsi" w:cstheme="minorHAnsi"/>
        </w:rPr>
        <w:t xml:space="preserve">, </w:t>
      </w:r>
    </w:p>
    <w:p w14:paraId="33471381" w14:textId="5A64CB71"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rozliczenie wcześniej otrzymanej / otrzymanych zaliczki</w:t>
      </w:r>
      <w:r>
        <w:rPr>
          <w:rFonts w:asciiTheme="minorHAnsi" w:hAnsiTheme="minorHAnsi" w:cstheme="minorHAnsi"/>
        </w:rPr>
        <w:t xml:space="preserve"> / zaliczek (jeśli dotyczy i jeśli bieżący wniosek nie jest jednocześnie wnioskiem ją / je rozliczającym),</w:t>
      </w:r>
    </w:p>
    <w:p w14:paraId="48C40B49"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5C7C19">
      <w:pPr>
        <w:numPr>
          <w:ilvl w:val="0"/>
          <w:numId w:val="6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6"/>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7"/>
      </w:r>
      <w:r>
        <w:rPr>
          <w:rFonts w:asciiTheme="minorHAnsi" w:hAnsiTheme="minorHAnsi" w:cstheme="minorHAnsi"/>
        </w:rPr>
        <w:t>,</w:t>
      </w:r>
    </w:p>
    <w:p w14:paraId="5FA5E8A6"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78024A3A"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637EA1">
        <w:rPr>
          <w:rStyle w:val="Odwoanieprzypisudolnego"/>
          <w:rFonts w:asciiTheme="minorHAnsi" w:hAnsiTheme="minorHAnsi" w:cstheme="minorHAnsi"/>
        </w:rPr>
        <w:footnoteReference w:id="8"/>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1359CDC"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9"/>
      </w:r>
      <w:r>
        <w:rPr>
          <w:rFonts w:asciiTheme="minorHAnsi" w:hAnsiTheme="minorHAnsi" w:cstheme="minorHAnsi"/>
        </w:rPr>
        <w:t>,</w:t>
      </w:r>
    </w:p>
    <w:p w14:paraId="09EF23B5"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0"/>
      </w:r>
      <w:r>
        <w:rPr>
          <w:rFonts w:asciiTheme="minorHAnsi" w:hAnsiTheme="minorHAnsi" w:cstheme="minorHAnsi"/>
        </w:rPr>
        <w:t>,</w:t>
      </w:r>
    </w:p>
    <w:p w14:paraId="5645647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5C7C19">
      <w:pPr>
        <w:numPr>
          <w:ilvl w:val="0"/>
          <w:numId w:val="6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213F8B28" w14:textId="00E212A9"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1"/>
      </w:r>
      <w:r>
        <w:rPr>
          <w:rFonts w:asciiTheme="minorHAnsi" w:hAnsiTheme="minorHAnsi" w:cstheme="minorHAnsi"/>
        </w:rPr>
        <w:t xml:space="preserve"> zostać opisane, ze wskazaniem:</w:t>
      </w:r>
    </w:p>
    <w:p w14:paraId="1DCA4E4E"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2"/>
      </w:r>
      <w:r>
        <w:rPr>
          <w:rFonts w:asciiTheme="minorHAnsi" w:hAnsiTheme="minorHAnsi" w:cstheme="minorHAnsi"/>
        </w:rPr>
        <w:t>,</w:t>
      </w:r>
    </w:p>
    <w:p w14:paraId="679E3FEB"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3"/>
      </w:r>
      <w:r>
        <w:rPr>
          <w:rFonts w:asciiTheme="minorHAnsi" w:hAnsiTheme="minorHAnsi" w:cstheme="minorHAnsi"/>
        </w:rPr>
        <w:t>,</w:t>
      </w:r>
    </w:p>
    <w:p w14:paraId="3D07109C" w14:textId="77777777" w:rsidR="005C7C19" w:rsidRDefault="005C7C19" w:rsidP="005C7C19">
      <w:pPr>
        <w:numPr>
          <w:ilvl w:val="0"/>
          <w:numId w:val="67"/>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4"/>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5C7C19">
      <w:pPr>
        <w:numPr>
          <w:ilvl w:val="0"/>
          <w:numId w:val="64"/>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5"/>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E806C62"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w:t>
      </w:r>
      <w:r w:rsidRPr="00AF6139">
        <w:rPr>
          <w:rFonts w:asciiTheme="minorHAnsi" w:hAnsiTheme="minorHAnsi" w:cstheme="minorHAnsi"/>
        </w:rPr>
        <w:t xml:space="preserve">o płatność przed uzyskaniem informacji o pozytywnym wyniku weryfikacji dokumentów złożonych w związku z realizacją projektu w trybie </w:t>
      </w:r>
      <w:r w:rsidRPr="00AF6139">
        <w:rPr>
          <w:rFonts w:asciiTheme="minorHAnsi" w:hAnsiTheme="minorHAnsi" w:cstheme="minorHAnsi"/>
          <w:i/>
        </w:rPr>
        <w:t>zaprojektuj i wybuduj</w:t>
      </w:r>
      <w:r w:rsidRPr="00AF6139">
        <w:rPr>
          <w:rFonts w:asciiTheme="minorHAnsi" w:hAnsiTheme="minorHAnsi" w:cstheme="minorHAnsi"/>
        </w:rPr>
        <w:t xml:space="preserve"> </w:t>
      </w:r>
      <w:r w:rsidR="00637EA1" w:rsidRPr="00AF6139">
        <w:rPr>
          <w:rFonts w:asciiTheme="minorHAnsi" w:hAnsiTheme="minorHAnsi" w:cstheme="minorHAnsi"/>
        </w:rPr>
        <w:t xml:space="preserve">/ niezbędnych do rozpoczęcia rzeczowej realizacji projektu </w:t>
      </w:r>
      <w:r w:rsidRPr="00AF6139">
        <w:rPr>
          <w:rFonts w:asciiTheme="minorHAnsi" w:hAnsiTheme="minorHAnsi" w:cstheme="minorHAnsi"/>
        </w:rPr>
        <w:t>oraz w związku ze zmianami w dokumentacji projektowej, będącej wcześniej przedmiotem</w:t>
      </w:r>
      <w:r>
        <w:rPr>
          <w:rFonts w:asciiTheme="minorHAnsi" w:hAnsiTheme="minorHAnsi" w:cstheme="minorHAnsi"/>
        </w:rPr>
        <w:t xml:space="preserve"> oceny lub w związku ze zmianami w projekcie, w konsekwencji których nie było możliwe wcześniejsze zweryfikowanie dokumentacji projektowej</w:t>
      </w:r>
      <w:r>
        <w:rPr>
          <w:rStyle w:val="Odwoanieprzypisudolnego"/>
          <w:rFonts w:asciiTheme="minorHAnsi" w:hAnsiTheme="minorHAnsi" w:cstheme="minorHAnsi"/>
        </w:rPr>
        <w:t xml:space="preserve"> </w:t>
      </w:r>
      <w:r>
        <w:rPr>
          <w:rStyle w:val="Odwoanieprzypisudolnego"/>
          <w:rFonts w:asciiTheme="minorHAnsi" w:hAnsiTheme="minorHAnsi" w:cstheme="minorHAnsi"/>
        </w:rPr>
        <w:footnoteReference w:id="16"/>
      </w:r>
      <w:r>
        <w:rPr>
          <w:rFonts w:asciiTheme="minorHAnsi" w:hAnsiTheme="minorHAnsi" w:cstheme="minorHAnsi"/>
        </w:rPr>
        <w:t>,</w:t>
      </w:r>
    </w:p>
    <w:p w14:paraId="2FC61FC3" w14:textId="170A5F16" w:rsidR="005C7C19" w:rsidRPr="00AF613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wnioskiem ją / </w:t>
      </w:r>
      <w:r w:rsidRPr="00AF6139">
        <w:rPr>
          <w:rFonts w:asciiTheme="minorHAnsi" w:hAnsiTheme="minorHAnsi" w:cstheme="minorHAnsi"/>
        </w:rPr>
        <w:t>je rozliczającym),</w:t>
      </w:r>
    </w:p>
    <w:p w14:paraId="00F6DC14" w14:textId="3069FEA2" w:rsidR="00637EA1" w:rsidRPr="00AF6139" w:rsidRDefault="00637EA1"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Pr="00AF613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niedokonania przez beneficjenta</w:t>
      </w:r>
      <w:r>
        <w:rPr>
          <w:rFonts w:asciiTheme="minorHAnsi" w:hAnsiTheme="minorHAnsi" w:cstheme="minorHAnsi"/>
        </w:rPr>
        <w:t xml:space="preserve">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6D671866"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p>
    <w:p w14:paraId="29C3C3C4" w14:textId="77777777" w:rsidR="005C7C19" w:rsidRDefault="005C7C19" w:rsidP="005C7C19">
      <w:pPr>
        <w:numPr>
          <w:ilvl w:val="0"/>
          <w:numId w:val="6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2549B4BF" w14:textId="77777777" w:rsidR="00430D45" w:rsidRDefault="00430D45" w:rsidP="005C7C19">
      <w:pPr>
        <w:pStyle w:val="Umowa-ustpy"/>
        <w:numPr>
          <w:ilvl w:val="0"/>
          <w:numId w:val="0"/>
        </w:numPr>
        <w:spacing w:after="120" w:line="288" w:lineRule="auto"/>
        <w:ind w:left="284"/>
        <w:jc w:val="left"/>
        <w:rPr>
          <w:rFonts w:asciiTheme="minorHAnsi" w:hAnsiTheme="minorHAnsi" w:cstheme="minorHAnsi"/>
          <w:sz w:val="24"/>
          <w:szCs w:val="24"/>
        </w:rPr>
      </w:pPr>
    </w:p>
    <w:p w14:paraId="0BCE4FF3" w14:textId="0151417B" w:rsidR="005C7C19" w:rsidRDefault="005C7C19" w:rsidP="005C7C19">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170B054F" w14:textId="495051F3" w:rsidR="00021768" w:rsidRDefault="005C7C19" w:rsidP="00430D45">
      <w:pPr>
        <w:autoSpaceDE w:val="0"/>
        <w:autoSpaceDN w:val="0"/>
        <w:adjustRightInd w:val="0"/>
        <w:spacing w:after="120" w:line="288" w:lineRule="auto"/>
        <w:ind w:left="284"/>
        <w:jc w:val="left"/>
        <w:rPr>
          <w:rFonts w:ascii="Arial" w:hAnsi="Arial" w:cs="Arial"/>
          <w:sz w:val="19"/>
          <w:szCs w:val="19"/>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17"/>
      </w:r>
      <w:r>
        <w:rPr>
          <w:rFonts w:asciiTheme="minorHAnsi" w:hAnsiTheme="minorHAnsi" w:cstheme="minorHAnsi"/>
        </w:rPr>
        <w:t xml:space="preserve">. </w:t>
      </w:r>
      <w:r w:rsidR="00021768">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9" w:name="_Toc423608176"/>
      <w:bookmarkStart w:id="40" w:name="_Toc423612359"/>
      <w:bookmarkStart w:id="41" w:name="_Toc423612537"/>
      <w:bookmarkStart w:id="42" w:name="_Toc423608198"/>
      <w:bookmarkStart w:id="43" w:name="_Toc423612381"/>
      <w:bookmarkStart w:id="44" w:name="_Toc423612559"/>
      <w:bookmarkStart w:id="45" w:name="_Toc423608201"/>
      <w:bookmarkStart w:id="46" w:name="_Toc423612384"/>
      <w:bookmarkStart w:id="47" w:name="_Toc423612562"/>
      <w:bookmarkStart w:id="48" w:name="_Toc423608203"/>
      <w:bookmarkStart w:id="49" w:name="_Toc423612386"/>
      <w:bookmarkStart w:id="50" w:name="_Toc423612564"/>
      <w:bookmarkStart w:id="51" w:name="_Toc423608204"/>
      <w:bookmarkStart w:id="52" w:name="_Toc423612387"/>
      <w:bookmarkStart w:id="53" w:name="_Toc423612565"/>
      <w:bookmarkStart w:id="54" w:name="_Toc423608207"/>
      <w:bookmarkStart w:id="55" w:name="_Toc423612390"/>
      <w:bookmarkStart w:id="56" w:name="_Toc423612568"/>
      <w:bookmarkStart w:id="57" w:name="_Toc423608209"/>
      <w:bookmarkStart w:id="58" w:name="_Toc423612392"/>
      <w:bookmarkStart w:id="59" w:name="_Toc423612570"/>
      <w:bookmarkStart w:id="60" w:name="_Toc423608213"/>
      <w:bookmarkStart w:id="61" w:name="_Toc423612396"/>
      <w:bookmarkStart w:id="62" w:name="_Toc423612574"/>
      <w:bookmarkStart w:id="63" w:name="_Toc423608216"/>
      <w:bookmarkStart w:id="64" w:name="_Toc423612399"/>
      <w:bookmarkStart w:id="65" w:name="_Toc423612577"/>
      <w:bookmarkStart w:id="66" w:name="_Toc423608217"/>
      <w:bookmarkStart w:id="67" w:name="_Toc423612400"/>
      <w:bookmarkStart w:id="68" w:name="_Toc423612578"/>
      <w:bookmarkStart w:id="69" w:name="_Toc423608218"/>
      <w:bookmarkStart w:id="70" w:name="_Toc423612401"/>
      <w:bookmarkStart w:id="71" w:name="_Toc423612579"/>
      <w:bookmarkStart w:id="72" w:name="_Toc423608219"/>
      <w:bookmarkStart w:id="73" w:name="_Toc423612402"/>
      <w:bookmarkStart w:id="74" w:name="_Toc423612580"/>
      <w:bookmarkStart w:id="75" w:name="_Toc423608220"/>
      <w:bookmarkStart w:id="76" w:name="_Toc423612403"/>
      <w:bookmarkStart w:id="77" w:name="_Toc423612581"/>
      <w:bookmarkStart w:id="78" w:name="_Toc423608221"/>
      <w:bookmarkStart w:id="79" w:name="_Toc423612404"/>
      <w:bookmarkStart w:id="80" w:name="_Toc423612582"/>
      <w:bookmarkStart w:id="81" w:name="_Toc423608222"/>
      <w:bookmarkStart w:id="82" w:name="_Toc423612405"/>
      <w:bookmarkStart w:id="83" w:name="_Toc423612583"/>
      <w:bookmarkStart w:id="84" w:name="_Toc423608223"/>
      <w:bookmarkStart w:id="85" w:name="_Toc423612406"/>
      <w:bookmarkStart w:id="86" w:name="_Toc423612584"/>
      <w:bookmarkStart w:id="87" w:name="_Toc423608224"/>
      <w:bookmarkStart w:id="88" w:name="_Toc423612407"/>
      <w:bookmarkStart w:id="89" w:name="_Toc423612585"/>
      <w:bookmarkStart w:id="90" w:name="_Toc423608225"/>
      <w:bookmarkStart w:id="91" w:name="_Toc423612408"/>
      <w:bookmarkStart w:id="92" w:name="_Toc423612586"/>
      <w:bookmarkStart w:id="93" w:name="_Toc423608226"/>
      <w:bookmarkStart w:id="94" w:name="_Toc423612409"/>
      <w:bookmarkStart w:id="95" w:name="_Toc423612587"/>
      <w:bookmarkStart w:id="96" w:name="_Toc423608227"/>
      <w:bookmarkStart w:id="97" w:name="_Toc423612410"/>
      <w:bookmarkStart w:id="98" w:name="_Toc423612588"/>
      <w:bookmarkStart w:id="99" w:name="_Toc425141744"/>
      <w:bookmarkStart w:id="100" w:name="_Toc146794706"/>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5D5EB1">
        <w:t>III. INFORMACJE NA TEMAT DOKONYWANIA ZWROTÓW</w:t>
      </w:r>
      <w:bookmarkEnd w:id="99"/>
      <w:bookmarkEnd w:id="100"/>
    </w:p>
    <w:p w14:paraId="0A502EE8" w14:textId="4C51DDBD" w:rsidR="005C7C19" w:rsidRPr="00AF613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w:t>
      </w:r>
      <w:r w:rsidRPr="00AF6139">
        <w:rPr>
          <w:rFonts w:asciiTheme="minorHAnsi" w:hAnsiTheme="minorHAnsi" w:cstheme="minorHAnsi"/>
        </w:rPr>
        <w:t xml:space="preserve">bankowych, naliczonych od środków z zaliczki) należy dokonywać na rachunek bankowy Urzędu Marszałkowskiego Województwa Wielkopolskiego, </w:t>
      </w:r>
      <w:r w:rsidR="00AB52AD" w:rsidRPr="00AF6139">
        <w:rPr>
          <w:rFonts w:asciiTheme="minorHAnsi" w:hAnsiTheme="minorHAnsi" w:cstheme="minorHAnsi"/>
        </w:rPr>
        <w:t xml:space="preserve">numer </w:t>
      </w:r>
      <w:r w:rsidR="00AB52AD" w:rsidRPr="00AF6139">
        <w:rPr>
          <w:rFonts w:asciiTheme="minorHAnsi" w:hAnsiTheme="minorHAnsi" w:cstheme="minorHAnsi"/>
          <w:color w:val="000000"/>
          <w:lang w:eastAsia="en-US"/>
        </w:rPr>
        <w:t>98 1020 4027 0000 1102 1792 8776.</w:t>
      </w:r>
    </w:p>
    <w:p w14:paraId="4C7D2243" w14:textId="77777777" w:rsidR="00AB52AD" w:rsidRPr="00AF6139" w:rsidRDefault="00AB52AD" w:rsidP="00AB52AD">
      <w:pPr>
        <w:spacing w:after="120" w:line="288" w:lineRule="auto"/>
        <w:jc w:val="left"/>
        <w:rPr>
          <w:rFonts w:asciiTheme="minorHAnsi" w:hAnsiTheme="minorHAnsi" w:cstheme="minorHAnsi"/>
        </w:rPr>
      </w:pPr>
    </w:p>
    <w:p w14:paraId="13B41560" w14:textId="61386B66" w:rsidR="005C7C19" w:rsidRPr="00AF6139" w:rsidRDefault="005C7C19" w:rsidP="005C7C19">
      <w:pPr>
        <w:numPr>
          <w:ilvl w:val="0"/>
          <w:numId w:val="69"/>
        </w:numPr>
        <w:spacing w:after="120" w:line="288" w:lineRule="auto"/>
        <w:ind w:left="284" w:hanging="284"/>
        <w:jc w:val="left"/>
        <w:rPr>
          <w:rFonts w:asciiTheme="minorHAnsi" w:hAnsiTheme="minorHAnsi" w:cstheme="minorHAnsi"/>
        </w:rPr>
      </w:pPr>
      <w:r w:rsidRPr="00AF6139">
        <w:rPr>
          <w:rFonts w:asciiTheme="minorHAnsi" w:hAnsiTheme="minorHAnsi" w:cstheme="minorHAnsi"/>
        </w:rPr>
        <w:t xml:space="preserve">Tytuł przelewu dla zwrotu kwoty głównej powinien zawierać zapis: </w:t>
      </w:r>
    </w:p>
    <w:p w14:paraId="7EA4C549" w14:textId="77777777" w:rsidR="005C7C19" w:rsidRPr="00AF613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numer projektu,</w:t>
      </w:r>
    </w:p>
    <w:p w14:paraId="12317151"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sidRPr="00AF6139">
        <w:rPr>
          <w:rFonts w:asciiTheme="minorHAnsi" w:hAnsiTheme="minorHAnsi" w:cstheme="minorHAnsi"/>
        </w:rPr>
        <w:t>kwota główna (refundacja / zaliczka</w:t>
      </w:r>
      <w:r>
        <w:rPr>
          <w:rFonts w:asciiTheme="minorHAnsi" w:hAnsiTheme="minorHAnsi" w:cstheme="minorHAnsi"/>
        </w:rPr>
        <w:t>),</w:t>
      </w:r>
    </w:p>
    <w:p w14:paraId="0DD4E434"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(EFRR / BP),</w:t>
      </w:r>
    </w:p>
    <w:p w14:paraId="3B436613"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23AFAFCF" w14:textId="77777777" w:rsidR="005C7C19" w:rsidRDefault="005C7C19" w:rsidP="005C7C19">
      <w:pPr>
        <w:numPr>
          <w:ilvl w:val="0"/>
          <w:numId w:val="7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25F867ED"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wpłaty odsetek powinien zawierać zapis: </w:t>
      </w:r>
    </w:p>
    <w:p w14:paraId="326BA17D"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661EFA6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4D79DC0C"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(EFRR / BP),</w:t>
      </w:r>
    </w:p>
    <w:p w14:paraId="56FB97E4"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5C7C19">
      <w:pPr>
        <w:numPr>
          <w:ilvl w:val="0"/>
          <w:numId w:val="7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5C7C19">
      <w:pPr>
        <w:numPr>
          <w:ilvl w:val="0"/>
          <w:numId w:val="69"/>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AF6139" w:rsidRDefault="00AF6139" w:rsidP="00933558">
      <w:pPr>
        <w:spacing w:line="240" w:lineRule="auto"/>
      </w:pPr>
      <w:r>
        <w:separator/>
      </w:r>
    </w:p>
  </w:endnote>
  <w:endnote w:type="continuationSeparator" w:id="0">
    <w:p w14:paraId="7AD940DC" w14:textId="77777777" w:rsidR="00AF6139" w:rsidRDefault="00AF6139"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AF6139" w:rsidRDefault="00AF613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AF6139" w:rsidRDefault="00AF6139"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3780E916" w:rsidR="00AF6139" w:rsidRDefault="00AF6139"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2E6460">
      <w:rPr>
        <w:rStyle w:val="Numerstrony"/>
        <w:noProof/>
      </w:rPr>
      <w:t>2</w:t>
    </w:r>
    <w:r>
      <w:rPr>
        <w:rStyle w:val="Numerstrony"/>
      </w:rPr>
      <w:fldChar w:fldCharType="end"/>
    </w:r>
  </w:p>
  <w:p w14:paraId="762FB817" w14:textId="77777777" w:rsidR="00AF6139" w:rsidRDefault="00AF6139"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AF6139" w:rsidRDefault="00AF6139" w:rsidP="00933558">
      <w:pPr>
        <w:spacing w:line="240" w:lineRule="auto"/>
      </w:pPr>
      <w:r>
        <w:separator/>
      </w:r>
    </w:p>
  </w:footnote>
  <w:footnote w:type="continuationSeparator" w:id="0">
    <w:p w14:paraId="02D42295" w14:textId="77777777" w:rsidR="00AF6139" w:rsidRDefault="00AF6139" w:rsidP="00933558">
      <w:pPr>
        <w:spacing w:line="240" w:lineRule="auto"/>
      </w:pPr>
      <w:r>
        <w:continuationSeparator/>
      </w:r>
    </w:p>
  </w:footnote>
  <w:footnote w:id="1">
    <w:p w14:paraId="4F15708C" w14:textId="19E7F65A" w:rsidR="00AF6139" w:rsidRPr="00526B51" w:rsidRDefault="00AF6139" w:rsidP="00526B51">
      <w:pPr>
        <w:pStyle w:val="Tekstprzypisudolnego"/>
        <w:spacing w:before="0" w:line="240" w:lineRule="auto"/>
        <w:jc w:val="left"/>
        <w:rPr>
          <w:rFonts w:asciiTheme="minorHAnsi" w:hAnsiTheme="minorHAnsi" w:cstheme="minorHAnsi"/>
          <w:sz w:val="24"/>
          <w:szCs w:val="24"/>
        </w:rPr>
      </w:pPr>
      <w:r w:rsidRPr="00526B51">
        <w:rPr>
          <w:rStyle w:val="Odwoanieprzypisudolnego"/>
          <w:rFonts w:asciiTheme="minorHAnsi" w:hAnsiTheme="minorHAnsi" w:cstheme="minorHAnsi"/>
          <w:sz w:val="24"/>
          <w:szCs w:val="24"/>
        </w:rPr>
        <w:footnoteRef/>
      </w:r>
      <w:r w:rsidRPr="00526B51">
        <w:rPr>
          <w:rFonts w:asciiTheme="minorHAnsi" w:hAnsiTheme="minorHAnsi" w:cstheme="minorHAnsi"/>
          <w:sz w:val="24"/>
          <w:szCs w:val="24"/>
        </w:rPr>
        <w:t xml:space="preserve"> W tym m</w:t>
      </w:r>
      <w:r>
        <w:rPr>
          <w:rFonts w:asciiTheme="minorHAnsi" w:hAnsiTheme="minorHAnsi" w:cstheme="minorHAnsi"/>
          <w:sz w:val="24"/>
          <w:szCs w:val="24"/>
        </w:rPr>
        <w:t>iędzy</w:t>
      </w:r>
      <w:r w:rsidRPr="00526B51">
        <w:rPr>
          <w:rFonts w:asciiTheme="minorHAnsi" w:hAnsiTheme="minorHAnsi" w:cstheme="minorHAnsi"/>
          <w:sz w:val="24"/>
          <w:szCs w:val="24"/>
        </w:rPr>
        <w:t xml:space="preserve"> in</w:t>
      </w:r>
      <w:r>
        <w:rPr>
          <w:rFonts w:asciiTheme="minorHAnsi" w:hAnsiTheme="minorHAnsi" w:cstheme="minorHAnsi"/>
          <w:sz w:val="24"/>
          <w:szCs w:val="24"/>
        </w:rPr>
        <w:t>nymi</w:t>
      </w:r>
      <w:r w:rsidRPr="00526B51">
        <w:rPr>
          <w:rFonts w:asciiTheme="minorHAnsi" w:hAnsiTheme="minorHAnsi" w:cstheme="minorHAnsi"/>
          <w:sz w:val="24"/>
          <w:szCs w:val="24"/>
        </w:rPr>
        <w:t>: (1) rozporządzenie</w:t>
      </w:r>
      <w:r>
        <w:rPr>
          <w:rFonts w:asciiTheme="minorHAnsi" w:hAnsiTheme="minorHAnsi" w:cstheme="minorHAnsi"/>
          <w:sz w:val="24"/>
          <w:szCs w:val="24"/>
        </w:rPr>
        <w:t xml:space="preserve"> Komisji (UE) numer</w:t>
      </w:r>
      <w:r w:rsidRPr="00526B51">
        <w:rPr>
          <w:rFonts w:asciiTheme="minorHAnsi" w:hAnsiTheme="minorHAnsi" w:cstheme="minorHAnsi"/>
          <w:sz w:val="24"/>
          <w:szCs w:val="24"/>
        </w:rPr>
        <w:t xml:space="preserve"> 651/2014 z dnia 17 czerwca 2014 r</w:t>
      </w:r>
      <w:r>
        <w:rPr>
          <w:rFonts w:asciiTheme="minorHAnsi" w:hAnsiTheme="minorHAnsi" w:cstheme="minorHAnsi"/>
          <w:sz w:val="24"/>
          <w:szCs w:val="24"/>
        </w:rPr>
        <w:t>oku</w:t>
      </w:r>
      <w:r w:rsidRPr="00526B51">
        <w:rPr>
          <w:rFonts w:asciiTheme="minorHAnsi" w:hAnsiTheme="minorHAnsi" w:cstheme="minorHAnsi"/>
          <w:sz w:val="24"/>
          <w:szCs w:val="24"/>
        </w:rPr>
        <w:t xml:space="preserve"> uznającego niektóre rodzaje pomocy za zgodne z rynkiem</w:t>
      </w:r>
      <w:r>
        <w:rPr>
          <w:rFonts w:asciiTheme="minorHAnsi" w:hAnsiTheme="minorHAnsi" w:cstheme="minorHAnsi"/>
          <w:sz w:val="24"/>
          <w:szCs w:val="24"/>
        </w:rPr>
        <w:t xml:space="preserve"> wewnętrznym w zastosowaniu artykułu</w:t>
      </w:r>
      <w:r w:rsidRPr="00526B51">
        <w:rPr>
          <w:rFonts w:asciiTheme="minorHAnsi" w:hAnsiTheme="minorHAnsi" w:cstheme="minorHAnsi"/>
          <w:sz w:val="24"/>
          <w:szCs w:val="24"/>
        </w:rPr>
        <w:t xml:space="preserve"> 107 i 108 Traktatu, (2) rozporządzenie Parlamentu Europejskiego i Rady </w:t>
      </w:r>
      <w:r>
        <w:rPr>
          <w:rFonts w:asciiTheme="minorHAnsi" w:hAnsiTheme="minorHAnsi" w:cstheme="minorHAnsi"/>
          <w:sz w:val="24"/>
          <w:szCs w:val="24"/>
        </w:rPr>
        <w:t>numer</w:t>
      </w:r>
      <w:r w:rsidRPr="00526B51">
        <w:rPr>
          <w:rFonts w:asciiTheme="minorHAnsi" w:hAnsiTheme="minorHAnsi" w:cstheme="minorHAnsi"/>
          <w:sz w:val="24"/>
          <w:szCs w:val="24"/>
        </w:rPr>
        <w:t xml:space="preserve"> 1370/2007 z 23 października 2007 r</w:t>
      </w:r>
      <w:r>
        <w:rPr>
          <w:rFonts w:asciiTheme="minorHAnsi" w:hAnsiTheme="minorHAnsi" w:cstheme="minorHAnsi"/>
          <w:sz w:val="24"/>
          <w:szCs w:val="24"/>
        </w:rPr>
        <w:t>oku</w:t>
      </w:r>
      <w:r w:rsidRPr="00526B51">
        <w:rPr>
          <w:rFonts w:asciiTheme="minorHAnsi" w:hAnsiTheme="minorHAnsi" w:cstheme="minorHAnsi"/>
          <w:sz w:val="24"/>
          <w:szCs w:val="24"/>
        </w:rPr>
        <w:t xml:space="preserve"> dotyczące usług publicznych w zakresie kolejowego i drogowego transportu pasażerskiego oraz uchylające rozporządzenia Rady (EWG) n</w:t>
      </w:r>
      <w:r>
        <w:rPr>
          <w:rFonts w:asciiTheme="minorHAnsi" w:hAnsiTheme="minorHAnsi" w:cstheme="minorHAnsi"/>
          <w:sz w:val="24"/>
          <w:szCs w:val="24"/>
        </w:rPr>
        <w:t>ume</w:t>
      </w:r>
      <w:r w:rsidRPr="00526B51">
        <w:rPr>
          <w:rFonts w:asciiTheme="minorHAnsi" w:hAnsiTheme="minorHAnsi" w:cstheme="minorHAnsi"/>
          <w:sz w:val="24"/>
          <w:szCs w:val="24"/>
        </w:rPr>
        <w:t>r 1191/69 i (EWG) n</w:t>
      </w:r>
      <w:r>
        <w:rPr>
          <w:rFonts w:asciiTheme="minorHAnsi" w:hAnsiTheme="minorHAnsi" w:cstheme="minorHAnsi"/>
          <w:sz w:val="24"/>
          <w:szCs w:val="24"/>
        </w:rPr>
        <w:t>ume</w:t>
      </w:r>
      <w:r w:rsidRPr="00526B51">
        <w:rPr>
          <w:rFonts w:asciiTheme="minorHAnsi" w:hAnsiTheme="minorHAnsi" w:cstheme="minorHAnsi"/>
          <w:sz w:val="24"/>
          <w:szCs w:val="24"/>
        </w:rPr>
        <w:t>r 1107/70 oraz (3) decy</w:t>
      </w:r>
      <w:r>
        <w:rPr>
          <w:rFonts w:asciiTheme="minorHAnsi" w:hAnsiTheme="minorHAnsi" w:cstheme="minorHAnsi"/>
          <w:sz w:val="24"/>
          <w:szCs w:val="24"/>
        </w:rPr>
        <w:t>zja Komisji z 20 grudnia 2011 roku</w:t>
      </w:r>
      <w:r w:rsidRPr="00526B51">
        <w:rPr>
          <w:rFonts w:asciiTheme="minorHAnsi" w:hAnsiTheme="minorHAnsi" w:cstheme="minorHAnsi"/>
          <w:sz w:val="24"/>
          <w:szCs w:val="24"/>
        </w:rPr>
        <w:t xml:space="preserve"> w sprawie stosowania art</w:t>
      </w:r>
      <w:r>
        <w:rPr>
          <w:rFonts w:asciiTheme="minorHAnsi" w:hAnsiTheme="minorHAnsi" w:cstheme="minorHAnsi"/>
          <w:sz w:val="24"/>
          <w:szCs w:val="24"/>
        </w:rPr>
        <w:t>ykułu</w:t>
      </w:r>
      <w:r w:rsidRPr="00526B51">
        <w:rPr>
          <w:rFonts w:asciiTheme="minorHAnsi" w:hAnsiTheme="minorHAnsi" w:cstheme="minorHAnsi"/>
          <w:sz w:val="24"/>
          <w:szCs w:val="24"/>
        </w:rPr>
        <w:t xml:space="preserve"> 106 ust</w:t>
      </w:r>
      <w:r>
        <w:rPr>
          <w:rFonts w:asciiTheme="minorHAnsi" w:hAnsiTheme="minorHAnsi" w:cstheme="minorHAnsi"/>
          <w:sz w:val="24"/>
          <w:szCs w:val="24"/>
        </w:rPr>
        <w:t>ęp</w:t>
      </w:r>
      <w:r w:rsidRPr="00526B51">
        <w:rPr>
          <w:rFonts w:asciiTheme="minorHAnsi" w:hAnsiTheme="minorHAnsi" w:cstheme="minorHAnsi"/>
          <w:sz w:val="24"/>
          <w:szCs w:val="24"/>
        </w:rPr>
        <w:t xml:space="preserve"> 2 Traktatu o funkcjonowaniu Unii Europejskiej do pomocy państwa w formie rekompensaty z tytułu świadczenia usług publicznych, przyznanej przedsiębiorstwom zobowiązanym do wykonywania usług świadczonych w ogólnym interesie gospodarczym.</w:t>
      </w:r>
    </w:p>
  </w:footnote>
  <w:footnote w:id="2">
    <w:p w14:paraId="2062A278" w14:textId="70B6EEEC" w:rsidR="00AF6139" w:rsidRDefault="00AF6139" w:rsidP="00DD526B">
      <w:pPr>
        <w:pStyle w:val="Tekstprzypisudolnego"/>
        <w:spacing w:before="0" w:line="240" w:lineRule="auto"/>
        <w:jc w:val="left"/>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0B2AE206" w14:textId="77777777" w:rsidR="00AF6139" w:rsidRPr="00522C73" w:rsidRDefault="00AF6139" w:rsidP="000565FA">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4">
    <w:p w14:paraId="229A68B9" w14:textId="06DA7C12" w:rsidR="00AF6139" w:rsidRPr="005C7C19" w:rsidRDefault="00AF6139"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5">
    <w:p w14:paraId="6DCE292C" w14:textId="77777777" w:rsid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6">
    <w:p w14:paraId="5C3BA84E" w14:textId="324C1943" w:rsidR="00AF6139" w:rsidRP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w:t>
      </w:r>
      <w:r w:rsidRPr="00AF6139">
        <w:rPr>
          <w:rFonts w:asciiTheme="minorHAnsi" w:hAnsiTheme="minorHAnsi" w:cstheme="minorHAnsi"/>
          <w:sz w:val="24"/>
          <w:szCs w:val="24"/>
        </w:rPr>
        <w:t xml:space="preserve">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 </w:t>
      </w:r>
    </w:p>
  </w:footnote>
  <w:footnote w:id="7">
    <w:p w14:paraId="77B49026" w14:textId="77777777" w:rsidR="00AF6139" w:rsidRDefault="00AF6139" w:rsidP="005C7C19">
      <w:pPr>
        <w:pStyle w:val="Tekstkomentarza"/>
        <w:spacing w:line="240" w:lineRule="auto"/>
        <w:jc w:val="left"/>
        <w:rPr>
          <w:rFonts w:ascii="Arial" w:hAnsi="Arial" w:cs="Arial"/>
          <w:sz w:val="16"/>
          <w:szCs w:val="16"/>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Faktura może zostać przedstawiona do rozliczenia tylko raz</w:t>
      </w:r>
      <w:r>
        <w:rPr>
          <w:rFonts w:asciiTheme="minorHAnsi" w:hAnsiTheme="minorHAnsi" w:cstheme="minorHAnsi"/>
          <w:sz w:val="24"/>
          <w:szCs w:val="24"/>
        </w:rPr>
        <w:t>.</w:t>
      </w:r>
    </w:p>
  </w:footnote>
  <w:footnote w:id="8">
    <w:p w14:paraId="0AE67B00" w14:textId="5AC13C5F" w:rsidR="00AF6139" w:rsidRPr="00AF6139" w:rsidRDefault="00AF6139" w:rsidP="00637EA1">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W przypadku projektu hybrydowego – wyciąg z rachunku powierniczego i rachunku bankowego partnera prywatnego niebędącego beneficjentem (jeśli dotyczy). </w:t>
      </w:r>
    </w:p>
  </w:footnote>
  <w:footnote w:id="9">
    <w:p w14:paraId="650AFD82" w14:textId="77777777" w:rsidR="00AF6139" w:rsidRDefault="00AF6139" w:rsidP="00637EA1">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Między innymi zgłoszenie zakończenia robót, zawiadomienie konserwatora zabytków o zakończeniu robót, decyzja UDT z protokołem z wykonania czynności</w:t>
      </w:r>
      <w:r>
        <w:rPr>
          <w:rFonts w:asciiTheme="minorHAnsi" w:hAnsiTheme="minorHAnsi" w:cstheme="minorHAnsi"/>
          <w:sz w:val="24"/>
          <w:szCs w:val="24"/>
        </w:rPr>
        <w:t xml:space="preserve"> dozoru technicznego. </w:t>
      </w:r>
    </w:p>
  </w:footnote>
  <w:footnote w:id="10">
    <w:p w14:paraId="71AC603B" w14:textId="77777777" w:rsidR="00AF6139" w:rsidRDefault="00AF6139" w:rsidP="00637EA1">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1">
    <w:p w14:paraId="7CF4A8DF" w14:textId="77777777" w:rsidR="00AF6139" w:rsidRDefault="00AF6139"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2">
    <w:p w14:paraId="72FF5635"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 xml:space="preserve">Zestawienia dokumentów). </w:t>
      </w:r>
      <w:r w:rsidRPr="00AF6139">
        <w:rPr>
          <w:rFonts w:asciiTheme="minorHAnsi" w:hAnsiTheme="minorHAnsi" w:cstheme="minorHAnsi"/>
          <w:sz w:val="24"/>
          <w:szCs w:val="24"/>
        </w:rPr>
        <w:t>Dla pełnej księgowości należy podać numer księgowy.</w:t>
      </w:r>
    </w:p>
  </w:footnote>
  <w:footnote w:id="13">
    <w:p w14:paraId="489B257E"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Alternatywnie można załączyć odpowiednie polecenie księgowania.</w:t>
      </w:r>
    </w:p>
  </w:footnote>
  <w:footnote w:id="14">
    <w:p w14:paraId="02FA1E88" w14:textId="77777777" w:rsidR="00AF6139" w:rsidRPr="00AF6139" w:rsidRDefault="00AF6139" w:rsidP="005C7C19">
      <w:pPr>
        <w:pStyle w:val="Tekstkomentarza"/>
        <w:spacing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Informacje te można alternatywnie zamieścić tylko we wniosku o płatność w polu </w:t>
      </w:r>
      <w:r w:rsidRPr="00AF6139">
        <w:rPr>
          <w:rFonts w:asciiTheme="minorHAnsi" w:hAnsiTheme="minorHAnsi" w:cstheme="minorHAnsi"/>
          <w:i/>
          <w:sz w:val="24"/>
          <w:szCs w:val="24"/>
        </w:rPr>
        <w:t>Uwagi</w:t>
      </w:r>
      <w:r w:rsidRPr="00AF6139">
        <w:rPr>
          <w:rFonts w:asciiTheme="minorHAnsi" w:hAnsiTheme="minorHAnsi" w:cstheme="minorHAnsi"/>
          <w:sz w:val="24"/>
          <w:szCs w:val="24"/>
        </w:rPr>
        <w:t xml:space="preserve"> Zestawienia dokumentów.</w:t>
      </w:r>
    </w:p>
  </w:footnote>
  <w:footnote w:id="15">
    <w:p w14:paraId="5071ED05" w14:textId="6E38CF3D" w:rsidR="00AF6139" w:rsidRDefault="00AF6139" w:rsidP="005C7C19">
      <w:pPr>
        <w:pStyle w:val="Tekstprzypisudolnego"/>
        <w:spacing w:before="0" w:line="240" w:lineRule="auto"/>
        <w:jc w:val="left"/>
        <w:rPr>
          <w:rFonts w:asciiTheme="minorHAnsi" w:hAnsiTheme="minorHAnsi" w:cstheme="minorHAnsi"/>
          <w:sz w:val="24"/>
          <w:szCs w:val="24"/>
        </w:rPr>
      </w:pPr>
      <w:r w:rsidRPr="00AF6139">
        <w:rPr>
          <w:rStyle w:val="Odwoanieprzypisudolnego"/>
          <w:rFonts w:asciiTheme="minorHAnsi" w:hAnsiTheme="minorHAnsi" w:cstheme="minorHAnsi"/>
          <w:sz w:val="24"/>
          <w:szCs w:val="24"/>
        </w:rPr>
        <w:footnoteRef/>
      </w:r>
      <w:r w:rsidRPr="00AF6139">
        <w:rPr>
          <w:rFonts w:asciiTheme="minorHAnsi" w:hAnsiTheme="minorHAnsi" w:cstheme="minorHAnsi"/>
          <w:sz w:val="24"/>
          <w:szCs w:val="24"/>
        </w:rPr>
        <w:t xml:space="preserve"> Przerwanie nie dotyczy podpunktu 7.</w:t>
      </w:r>
    </w:p>
  </w:footnote>
  <w:footnote w:id="16">
    <w:p w14:paraId="3D9EB9B4" w14:textId="77777777" w:rsidR="00AF6139" w:rsidRDefault="00AF6139"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7">
    <w:p w14:paraId="1AC86861" w14:textId="172B1604" w:rsidR="00AF6139" w:rsidRDefault="00AF6139" w:rsidP="005C7C19">
      <w:pPr>
        <w:pStyle w:val="Tekstprzypisudolnego"/>
        <w:spacing w:before="0" w:line="240" w:lineRule="auto"/>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mowa w </w:t>
      </w:r>
      <w:r w:rsidRPr="00AF6139">
        <w:rPr>
          <w:rFonts w:asciiTheme="minorHAnsi" w:hAnsiTheme="minorHAnsi" w:cstheme="minorHAnsi"/>
          <w:sz w:val="24"/>
          <w:szCs w:val="24"/>
        </w:rPr>
        <w:t>podpunkcie 10 odpowiednia informacja zostanie wysłana na adres mailowy osoby / osób uprawnionych przez beneficjenta</w:t>
      </w:r>
      <w:r>
        <w:rPr>
          <w:rFonts w:asciiTheme="minorHAnsi" w:hAnsiTheme="minorHAnsi" w:cstheme="minorHAnsi"/>
          <w:sz w:val="24"/>
          <w:szCs w:val="24"/>
        </w:rPr>
        <w:t xml:space="preserve">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AF6139" w:rsidRDefault="00AF6139">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4C13"/>
    <w:multiLevelType w:val="hybridMultilevel"/>
    <w:tmpl w:val="7B90DA4A"/>
    <w:lvl w:ilvl="0" w:tplc="0FBE69AC">
      <w:start w:val="1"/>
      <w:numFmt w:val="lowerLetter"/>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lvl>
    <w:lvl w:ilvl="3" w:tplc="04150001">
      <w:start w:val="1"/>
      <w:numFmt w:val="lowerRoman"/>
      <w:lvlText w:val="%4."/>
      <w:lvlJc w:val="right"/>
      <w:pPr>
        <w:tabs>
          <w:tab w:val="num" w:pos="2880"/>
        </w:tabs>
        <w:ind w:left="2880" w:hanging="360"/>
      </w:p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C4C79"/>
    <w:multiLevelType w:val="hybridMultilevel"/>
    <w:tmpl w:val="F1D8A0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E3415E"/>
    <w:multiLevelType w:val="hybridMultilevel"/>
    <w:tmpl w:val="080856F0"/>
    <w:lvl w:ilvl="0" w:tplc="BFC812C4">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4"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9CD3F51"/>
    <w:multiLevelType w:val="multilevel"/>
    <w:tmpl w:val="718EF0B6"/>
    <w:lvl w:ilvl="0">
      <w:start w:val="2"/>
      <w:numFmt w:val="decimal"/>
      <w:lvlText w:val="%1"/>
      <w:lvlJc w:val="left"/>
      <w:pPr>
        <w:ind w:left="360" w:hanging="360"/>
      </w:pPr>
      <w:rPr>
        <w:rFonts w:hint="default"/>
      </w:rPr>
    </w:lvl>
    <w:lvl w:ilvl="1">
      <w:start w:val="8"/>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8" w15:restartNumberingAfterBreak="0">
    <w:nsid w:val="0A0C2A4E"/>
    <w:multiLevelType w:val="hybridMultilevel"/>
    <w:tmpl w:val="FBE08B24"/>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7C27E60">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0BD9405D"/>
    <w:multiLevelType w:val="hybridMultilevel"/>
    <w:tmpl w:val="C7CA1B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385D85"/>
    <w:multiLevelType w:val="hybridMultilevel"/>
    <w:tmpl w:val="6AC81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DED5344"/>
    <w:multiLevelType w:val="hybridMultilevel"/>
    <w:tmpl w:val="5E369904"/>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C52F4C"/>
    <w:multiLevelType w:val="hybridMultilevel"/>
    <w:tmpl w:val="8C1205F4"/>
    <w:lvl w:ilvl="0" w:tplc="D6CA7C82">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2F96487"/>
    <w:multiLevelType w:val="hybridMultilevel"/>
    <w:tmpl w:val="B74A02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1935C8"/>
    <w:multiLevelType w:val="hybridMultilevel"/>
    <w:tmpl w:val="F4980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BD08CF"/>
    <w:multiLevelType w:val="hybridMultilevel"/>
    <w:tmpl w:val="D7CAE65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6067497"/>
    <w:multiLevelType w:val="hybridMultilevel"/>
    <w:tmpl w:val="541080F2"/>
    <w:lvl w:ilvl="0" w:tplc="2E6EBA4A">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AB63596"/>
    <w:multiLevelType w:val="hybridMultilevel"/>
    <w:tmpl w:val="EECE0CB4"/>
    <w:lvl w:ilvl="0" w:tplc="04150017">
      <w:start w:val="1"/>
      <w:numFmt w:val="lowerLetter"/>
      <w:lvlText w:val="%1)"/>
      <w:lvlJc w:val="left"/>
      <w:pPr>
        <w:ind w:left="720" w:hanging="360"/>
      </w:pPr>
    </w:lvl>
    <w:lvl w:ilvl="1" w:tplc="BA32BAF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29"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6BB609F"/>
    <w:multiLevelType w:val="hybridMultilevel"/>
    <w:tmpl w:val="EC503EF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32"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3"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6" w15:restartNumberingAfterBreak="0">
    <w:nsid w:val="42F14CDB"/>
    <w:multiLevelType w:val="hybridMultilevel"/>
    <w:tmpl w:val="AE14AB3A"/>
    <w:lvl w:ilvl="0" w:tplc="06FC376A">
      <w:start w:val="1"/>
      <w:numFmt w:val="decimal"/>
      <w:lvlText w:val="%1."/>
      <w:lvlJc w:val="left"/>
      <w:pPr>
        <w:tabs>
          <w:tab w:val="num" w:pos="644"/>
        </w:tabs>
        <w:ind w:left="644" w:hanging="360"/>
      </w:pPr>
      <w:rPr>
        <w:rFonts w:asciiTheme="minorHAnsi" w:eastAsiaTheme="minorHAnsi" w:hAnsiTheme="minorHAnsi" w:cstheme="minorHAnsi" w:hint="default"/>
        <w:strike w:val="0"/>
        <w:color w:val="auto"/>
        <w:u w:val="none"/>
      </w:rPr>
    </w:lvl>
    <w:lvl w:ilvl="1" w:tplc="04150019" w:tentative="1">
      <w:start w:val="1"/>
      <w:numFmt w:val="lowerLetter"/>
      <w:lvlText w:val="%2."/>
      <w:lvlJc w:val="left"/>
      <w:pPr>
        <w:ind w:left="1582" w:hanging="360"/>
      </w:pPr>
    </w:lvl>
    <w:lvl w:ilvl="2" w:tplc="0415001B">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7"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9" w15:restartNumberingAfterBreak="0">
    <w:nsid w:val="486455B2"/>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ADB0859"/>
    <w:multiLevelType w:val="hybridMultilevel"/>
    <w:tmpl w:val="D688985C"/>
    <w:lvl w:ilvl="0" w:tplc="04150017">
      <w:start w:val="1"/>
      <w:numFmt w:val="lowerLetter"/>
      <w:lvlText w:val="%1)"/>
      <w:lvlJc w:val="left"/>
      <w:pPr>
        <w:ind w:left="677" w:hanging="360"/>
      </w:pPr>
    </w:lvl>
    <w:lvl w:ilvl="1" w:tplc="04150019" w:tentative="1">
      <w:start w:val="1"/>
      <w:numFmt w:val="lowerLetter"/>
      <w:lvlText w:val="%2."/>
      <w:lvlJc w:val="left"/>
      <w:pPr>
        <w:ind w:left="1397" w:hanging="360"/>
      </w:pPr>
    </w:lvl>
    <w:lvl w:ilvl="2" w:tplc="04150017">
      <w:start w:val="1"/>
      <w:numFmt w:val="lowerLetter"/>
      <w:lvlText w:val="%3)"/>
      <w:lvlJc w:val="lef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1"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15B560C"/>
    <w:multiLevelType w:val="hybridMultilevel"/>
    <w:tmpl w:val="9B1057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46" w15:restartNumberingAfterBreak="0">
    <w:nsid w:val="55492BE3"/>
    <w:multiLevelType w:val="hybridMultilevel"/>
    <w:tmpl w:val="1460015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2"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53"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62F17A96"/>
    <w:multiLevelType w:val="hybridMultilevel"/>
    <w:tmpl w:val="37FE554A"/>
    <w:lvl w:ilvl="0" w:tplc="0415001B">
      <w:start w:val="1"/>
      <w:numFmt w:val="lowerRoman"/>
      <w:lvlText w:val="%1."/>
      <w:lvlJc w:val="right"/>
      <w:pPr>
        <w:ind w:left="1353" w:hanging="360"/>
      </w:p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57"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59"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883231"/>
    <w:multiLevelType w:val="hybridMultilevel"/>
    <w:tmpl w:val="5CE2D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4"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5323DAB"/>
    <w:multiLevelType w:val="hybridMultilevel"/>
    <w:tmpl w:val="3746E6DA"/>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71"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7"/>
  </w:num>
  <w:num w:numId="3">
    <w:abstractNumId w:val="3"/>
  </w:num>
  <w:num w:numId="4">
    <w:abstractNumId w:val="24"/>
  </w:num>
  <w:num w:numId="5">
    <w:abstractNumId w:val="13"/>
  </w:num>
  <w:num w:numId="6">
    <w:abstractNumId w:val="53"/>
  </w:num>
  <w:num w:numId="7">
    <w:abstractNumId w:val="65"/>
  </w:num>
  <w:num w:numId="8">
    <w:abstractNumId w:val="11"/>
  </w:num>
  <w:num w:numId="9">
    <w:abstractNumId w:val="52"/>
  </w:num>
  <w:num w:numId="10">
    <w:abstractNumId w:val="0"/>
  </w:num>
  <w:num w:numId="11">
    <w:abstractNumId w:val="60"/>
  </w:num>
  <w:num w:numId="12">
    <w:abstractNumId w:val="40"/>
  </w:num>
  <w:num w:numId="13">
    <w:abstractNumId w:val="32"/>
  </w:num>
  <w:num w:numId="14">
    <w:abstractNumId w:val="31"/>
  </w:num>
  <w:num w:numId="15">
    <w:abstractNumId w:val="16"/>
  </w:num>
  <w:num w:numId="16">
    <w:abstractNumId w:val="66"/>
  </w:num>
  <w:num w:numId="17">
    <w:abstractNumId w:val="44"/>
  </w:num>
  <w:num w:numId="18">
    <w:abstractNumId w:val="42"/>
  </w:num>
  <w:num w:numId="19">
    <w:abstractNumId w:val="62"/>
  </w:num>
  <w:num w:numId="20">
    <w:abstractNumId w:val="10"/>
  </w:num>
  <w:num w:numId="21">
    <w:abstractNumId w:val="48"/>
  </w:num>
  <w:num w:numId="22">
    <w:abstractNumId w:val="5"/>
  </w:num>
  <w:num w:numId="23">
    <w:abstractNumId w:val="57"/>
  </w:num>
  <w:num w:numId="24">
    <w:abstractNumId w:val="49"/>
  </w:num>
  <w:num w:numId="25">
    <w:abstractNumId w:val="37"/>
  </w:num>
  <w:num w:numId="26">
    <w:abstractNumId w:val="68"/>
  </w:num>
  <w:num w:numId="27">
    <w:abstractNumId w:val="21"/>
  </w:num>
  <w:num w:numId="28">
    <w:abstractNumId w:val="29"/>
  </w:num>
  <w:num w:numId="29">
    <w:abstractNumId w:val="2"/>
  </w:num>
  <w:num w:numId="30">
    <w:abstractNumId w:val="14"/>
  </w:num>
  <w:num w:numId="31">
    <w:abstractNumId w:val="17"/>
  </w:num>
  <w:num w:numId="32">
    <w:abstractNumId w:val="20"/>
  </w:num>
  <w:num w:numId="33">
    <w:abstractNumId w:val="6"/>
  </w:num>
  <w:num w:numId="34">
    <w:abstractNumId w:val="67"/>
  </w:num>
  <w:num w:numId="35">
    <w:abstractNumId w:val="19"/>
  </w:num>
  <w:num w:numId="36">
    <w:abstractNumId w:val="1"/>
  </w:num>
  <w:num w:numId="37">
    <w:abstractNumId w:val="59"/>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26"/>
  </w:num>
  <w:num w:numId="42">
    <w:abstractNumId w:val="41"/>
  </w:num>
  <w:num w:numId="43">
    <w:abstractNumId w:val="4"/>
  </w:num>
  <w:num w:numId="44">
    <w:abstractNumId w:val="22"/>
  </w:num>
  <w:num w:numId="45">
    <w:abstractNumId w:val="69"/>
  </w:num>
  <w:num w:numId="46">
    <w:abstractNumId w:val="43"/>
  </w:num>
  <w:num w:numId="47">
    <w:abstractNumId w:val="70"/>
  </w:num>
  <w:num w:numId="48">
    <w:abstractNumId w:val="23"/>
  </w:num>
  <w:num w:numId="49">
    <w:abstractNumId w:val="47"/>
  </w:num>
  <w:num w:numId="50">
    <w:abstractNumId w:val="58"/>
  </w:num>
  <w:num w:numId="51">
    <w:abstractNumId w:val="25"/>
  </w:num>
  <w:num w:numId="52">
    <w:abstractNumId w:val="72"/>
  </w:num>
  <w:num w:numId="53">
    <w:abstractNumId w:val="30"/>
  </w:num>
  <w:num w:numId="54">
    <w:abstractNumId w:val="12"/>
  </w:num>
  <w:num w:numId="55">
    <w:abstractNumId w:val="18"/>
  </w:num>
  <w:num w:numId="56">
    <w:abstractNumId w:val="9"/>
  </w:num>
  <w:num w:numId="57">
    <w:abstractNumId w:val="34"/>
  </w:num>
  <w:num w:numId="58">
    <w:abstractNumId w:val="46"/>
  </w:num>
  <w:num w:numId="59">
    <w:abstractNumId w:val="54"/>
  </w:num>
  <w:num w:numId="60">
    <w:abstractNumId w:val="71"/>
  </w:num>
  <w:num w:numId="61">
    <w:abstractNumId w:val="7"/>
  </w:num>
  <w:num w:numId="62">
    <w:abstractNumId w:val="45"/>
  </w:num>
  <w:num w:numId="6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6"/>
  </w:num>
  <w:num w:numId="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3"/>
  </w:num>
  <w:num w:numId="78">
    <w:abstractNumId w:val="39"/>
  </w:num>
  <w:num w:numId="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6621"/>
    <w:rsid w:val="00021768"/>
    <w:rsid w:val="00023D80"/>
    <w:rsid w:val="00025E95"/>
    <w:rsid w:val="00035C13"/>
    <w:rsid w:val="00040803"/>
    <w:rsid w:val="000411CA"/>
    <w:rsid w:val="00043399"/>
    <w:rsid w:val="00044239"/>
    <w:rsid w:val="00054EF3"/>
    <w:rsid w:val="000565FA"/>
    <w:rsid w:val="000625A4"/>
    <w:rsid w:val="0006682A"/>
    <w:rsid w:val="0007302B"/>
    <w:rsid w:val="0007566E"/>
    <w:rsid w:val="00075C5E"/>
    <w:rsid w:val="00086B94"/>
    <w:rsid w:val="00096C3D"/>
    <w:rsid w:val="000B32CD"/>
    <w:rsid w:val="000C20FB"/>
    <w:rsid w:val="000D100C"/>
    <w:rsid w:val="000D599E"/>
    <w:rsid w:val="001003FF"/>
    <w:rsid w:val="001056B7"/>
    <w:rsid w:val="0011141F"/>
    <w:rsid w:val="0011612D"/>
    <w:rsid w:val="00116DF7"/>
    <w:rsid w:val="00116EC7"/>
    <w:rsid w:val="00120A72"/>
    <w:rsid w:val="00123314"/>
    <w:rsid w:val="001320F9"/>
    <w:rsid w:val="00132598"/>
    <w:rsid w:val="001406A4"/>
    <w:rsid w:val="001463FC"/>
    <w:rsid w:val="00152A1B"/>
    <w:rsid w:val="00153B3A"/>
    <w:rsid w:val="00153F74"/>
    <w:rsid w:val="00163397"/>
    <w:rsid w:val="00165B12"/>
    <w:rsid w:val="00177AC0"/>
    <w:rsid w:val="00180B62"/>
    <w:rsid w:val="00183433"/>
    <w:rsid w:val="001843BA"/>
    <w:rsid w:val="00197042"/>
    <w:rsid w:val="001A3181"/>
    <w:rsid w:val="001A5893"/>
    <w:rsid w:val="001A5C1E"/>
    <w:rsid w:val="001B0E13"/>
    <w:rsid w:val="001B71FE"/>
    <w:rsid w:val="001C00AA"/>
    <w:rsid w:val="001C6BCC"/>
    <w:rsid w:val="001C7B0F"/>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5DE3"/>
    <w:rsid w:val="00256F53"/>
    <w:rsid w:val="002726DF"/>
    <w:rsid w:val="00276E21"/>
    <w:rsid w:val="00282F53"/>
    <w:rsid w:val="0028542D"/>
    <w:rsid w:val="002950B1"/>
    <w:rsid w:val="002A6EDD"/>
    <w:rsid w:val="002B3133"/>
    <w:rsid w:val="002B4645"/>
    <w:rsid w:val="002B621B"/>
    <w:rsid w:val="002C7635"/>
    <w:rsid w:val="002D49B7"/>
    <w:rsid w:val="002E6460"/>
    <w:rsid w:val="002F1E48"/>
    <w:rsid w:val="002F3F86"/>
    <w:rsid w:val="002F692A"/>
    <w:rsid w:val="00300C02"/>
    <w:rsid w:val="0030366E"/>
    <w:rsid w:val="00303DCD"/>
    <w:rsid w:val="0031237C"/>
    <w:rsid w:val="00312E21"/>
    <w:rsid w:val="00315199"/>
    <w:rsid w:val="00327F84"/>
    <w:rsid w:val="00346154"/>
    <w:rsid w:val="0035485C"/>
    <w:rsid w:val="0035629E"/>
    <w:rsid w:val="00362174"/>
    <w:rsid w:val="00364540"/>
    <w:rsid w:val="00374626"/>
    <w:rsid w:val="00383BDF"/>
    <w:rsid w:val="00385FC1"/>
    <w:rsid w:val="00387663"/>
    <w:rsid w:val="003878CB"/>
    <w:rsid w:val="00387F37"/>
    <w:rsid w:val="00394663"/>
    <w:rsid w:val="00394AC7"/>
    <w:rsid w:val="003B2819"/>
    <w:rsid w:val="003B2D58"/>
    <w:rsid w:val="003B44F8"/>
    <w:rsid w:val="003B65CC"/>
    <w:rsid w:val="003E65A8"/>
    <w:rsid w:val="003F21C8"/>
    <w:rsid w:val="003F3E65"/>
    <w:rsid w:val="00403352"/>
    <w:rsid w:val="00411B82"/>
    <w:rsid w:val="00414F2A"/>
    <w:rsid w:val="00430D45"/>
    <w:rsid w:val="004320E7"/>
    <w:rsid w:val="004322C3"/>
    <w:rsid w:val="004467D0"/>
    <w:rsid w:val="00457840"/>
    <w:rsid w:val="00466FC0"/>
    <w:rsid w:val="0047107A"/>
    <w:rsid w:val="0047763F"/>
    <w:rsid w:val="00477A7D"/>
    <w:rsid w:val="00481360"/>
    <w:rsid w:val="00492C88"/>
    <w:rsid w:val="004930DF"/>
    <w:rsid w:val="004A1FFC"/>
    <w:rsid w:val="004B5706"/>
    <w:rsid w:val="004D5378"/>
    <w:rsid w:val="004E4208"/>
    <w:rsid w:val="004F197B"/>
    <w:rsid w:val="004F41A4"/>
    <w:rsid w:val="004F545D"/>
    <w:rsid w:val="00504BA8"/>
    <w:rsid w:val="00505095"/>
    <w:rsid w:val="00510CEC"/>
    <w:rsid w:val="005110A2"/>
    <w:rsid w:val="00516892"/>
    <w:rsid w:val="0052027D"/>
    <w:rsid w:val="00520AFF"/>
    <w:rsid w:val="00522C73"/>
    <w:rsid w:val="00526279"/>
    <w:rsid w:val="00526B51"/>
    <w:rsid w:val="00527711"/>
    <w:rsid w:val="00534787"/>
    <w:rsid w:val="00544083"/>
    <w:rsid w:val="00544346"/>
    <w:rsid w:val="005455E1"/>
    <w:rsid w:val="00551878"/>
    <w:rsid w:val="0055448C"/>
    <w:rsid w:val="005812A5"/>
    <w:rsid w:val="0058677B"/>
    <w:rsid w:val="00592A09"/>
    <w:rsid w:val="00595F6B"/>
    <w:rsid w:val="005B31A7"/>
    <w:rsid w:val="005B3284"/>
    <w:rsid w:val="005B769F"/>
    <w:rsid w:val="005B7E0A"/>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4522"/>
    <w:rsid w:val="0062391B"/>
    <w:rsid w:val="00624E38"/>
    <w:rsid w:val="00627833"/>
    <w:rsid w:val="00637EA1"/>
    <w:rsid w:val="00646F49"/>
    <w:rsid w:val="00650D44"/>
    <w:rsid w:val="0065583D"/>
    <w:rsid w:val="00675236"/>
    <w:rsid w:val="006853DF"/>
    <w:rsid w:val="00690F65"/>
    <w:rsid w:val="00697C64"/>
    <w:rsid w:val="006A1B53"/>
    <w:rsid w:val="006B271C"/>
    <w:rsid w:val="006B2A3E"/>
    <w:rsid w:val="006B7A33"/>
    <w:rsid w:val="006B7B93"/>
    <w:rsid w:val="006D5648"/>
    <w:rsid w:val="006D5EB4"/>
    <w:rsid w:val="006F0E78"/>
    <w:rsid w:val="007018B6"/>
    <w:rsid w:val="00701B8E"/>
    <w:rsid w:val="0070434C"/>
    <w:rsid w:val="00710C31"/>
    <w:rsid w:val="00730ABC"/>
    <w:rsid w:val="00736922"/>
    <w:rsid w:val="00741433"/>
    <w:rsid w:val="00743DF4"/>
    <w:rsid w:val="007453A8"/>
    <w:rsid w:val="007472FE"/>
    <w:rsid w:val="00751822"/>
    <w:rsid w:val="007563B2"/>
    <w:rsid w:val="00765641"/>
    <w:rsid w:val="00782435"/>
    <w:rsid w:val="00783C60"/>
    <w:rsid w:val="0078543E"/>
    <w:rsid w:val="007963B2"/>
    <w:rsid w:val="007B166D"/>
    <w:rsid w:val="007C0B78"/>
    <w:rsid w:val="007C2C43"/>
    <w:rsid w:val="007D19D7"/>
    <w:rsid w:val="007D2378"/>
    <w:rsid w:val="007D4802"/>
    <w:rsid w:val="007D6C07"/>
    <w:rsid w:val="007E22C6"/>
    <w:rsid w:val="007E37EC"/>
    <w:rsid w:val="007F6616"/>
    <w:rsid w:val="0080063B"/>
    <w:rsid w:val="0081414F"/>
    <w:rsid w:val="00845485"/>
    <w:rsid w:val="00846F72"/>
    <w:rsid w:val="0085351A"/>
    <w:rsid w:val="00860FB4"/>
    <w:rsid w:val="00861DF9"/>
    <w:rsid w:val="00874806"/>
    <w:rsid w:val="00874AA1"/>
    <w:rsid w:val="0087612F"/>
    <w:rsid w:val="008838CB"/>
    <w:rsid w:val="008A4C7A"/>
    <w:rsid w:val="008B2047"/>
    <w:rsid w:val="008B3EF5"/>
    <w:rsid w:val="008D150B"/>
    <w:rsid w:val="008D1712"/>
    <w:rsid w:val="008D7F36"/>
    <w:rsid w:val="008F0309"/>
    <w:rsid w:val="00907334"/>
    <w:rsid w:val="00912B7A"/>
    <w:rsid w:val="00913F31"/>
    <w:rsid w:val="00927E00"/>
    <w:rsid w:val="00930EB4"/>
    <w:rsid w:val="00933558"/>
    <w:rsid w:val="00936117"/>
    <w:rsid w:val="00937AD3"/>
    <w:rsid w:val="00946A92"/>
    <w:rsid w:val="00952ADB"/>
    <w:rsid w:val="00953CD1"/>
    <w:rsid w:val="00960EFC"/>
    <w:rsid w:val="0096533B"/>
    <w:rsid w:val="00974A6A"/>
    <w:rsid w:val="00980062"/>
    <w:rsid w:val="0098091B"/>
    <w:rsid w:val="00990E36"/>
    <w:rsid w:val="00990EFF"/>
    <w:rsid w:val="009932DB"/>
    <w:rsid w:val="009A19B5"/>
    <w:rsid w:val="009A39C4"/>
    <w:rsid w:val="009A643D"/>
    <w:rsid w:val="009A6AC4"/>
    <w:rsid w:val="009B5ABC"/>
    <w:rsid w:val="009C6C11"/>
    <w:rsid w:val="009E0CB1"/>
    <w:rsid w:val="009E5FBB"/>
    <w:rsid w:val="009F2542"/>
    <w:rsid w:val="009F2EBD"/>
    <w:rsid w:val="00A0439C"/>
    <w:rsid w:val="00A114C4"/>
    <w:rsid w:val="00A11A61"/>
    <w:rsid w:val="00A14134"/>
    <w:rsid w:val="00A14E38"/>
    <w:rsid w:val="00A33BFC"/>
    <w:rsid w:val="00A44AB5"/>
    <w:rsid w:val="00A55AD9"/>
    <w:rsid w:val="00A60874"/>
    <w:rsid w:val="00A74B7C"/>
    <w:rsid w:val="00A770FD"/>
    <w:rsid w:val="00A82BDF"/>
    <w:rsid w:val="00AA3203"/>
    <w:rsid w:val="00AA51A8"/>
    <w:rsid w:val="00AB329F"/>
    <w:rsid w:val="00AB4419"/>
    <w:rsid w:val="00AB52AD"/>
    <w:rsid w:val="00AB5F56"/>
    <w:rsid w:val="00AB6A9F"/>
    <w:rsid w:val="00AD55A6"/>
    <w:rsid w:val="00AF1EAA"/>
    <w:rsid w:val="00AF2401"/>
    <w:rsid w:val="00AF6139"/>
    <w:rsid w:val="00B01260"/>
    <w:rsid w:val="00B068F8"/>
    <w:rsid w:val="00B07399"/>
    <w:rsid w:val="00B14225"/>
    <w:rsid w:val="00B146EE"/>
    <w:rsid w:val="00B166F1"/>
    <w:rsid w:val="00B20463"/>
    <w:rsid w:val="00B520B1"/>
    <w:rsid w:val="00B5487E"/>
    <w:rsid w:val="00B75D78"/>
    <w:rsid w:val="00B77633"/>
    <w:rsid w:val="00B80A49"/>
    <w:rsid w:val="00B82DC1"/>
    <w:rsid w:val="00B9296A"/>
    <w:rsid w:val="00B963FC"/>
    <w:rsid w:val="00BB6EC9"/>
    <w:rsid w:val="00BB72F5"/>
    <w:rsid w:val="00BC22C2"/>
    <w:rsid w:val="00BC4403"/>
    <w:rsid w:val="00BC4E5C"/>
    <w:rsid w:val="00BD1A29"/>
    <w:rsid w:val="00BD3F99"/>
    <w:rsid w:val="00BF0D9A"/>
    <w:rsid w:val="00BF1FCE"/>
    <w:rsid w:val="00BF5C47"/>
    <w:rsid w:val="00C02706"/>
    <w:rsid w:val="00C05209"/>
    <w:rsid w:val="00C13E46"/>
    <w:rsid w:val="00C25113"/>
    <w:rsid w:val="00C25AA6"/>
    <w:rsid w:val="00C31CC2"/>
    <w:rsid w:val="00C362D1"/>
    <w:rsid w:val="00C43192"/>
    <w:rsid w:val="00C45D71"/>
    <w:rsid w:val="00C50053"/>
    <w:rsid w:val="00C50D5E"/>
    <w:rsid w:val="00C51E65"/>
    <w:rsid w:val="00C53E44"/>
    <w:rsid w:val="00C6340A"/>
    <w:rsid w:val="00C63884"/>
    <w:rsid w:val="00C7043A"/>
    <w:rsid w:val="00C71AC9"/>
    <w:rsid w:val="00C74826"/>
    <w:rsid w:val="00C846B4"/>
    <w:rsid w:val="00C94C97"/>
    <w:rsid w:val="00C97456"/>
    <w:rsid w:val="00C9784F"/>
    <w:rsid w:val="00CA0F82"/>
    <w:rsid w:val="00CA2A77"/>
    <w:rsid w:val="00CA3226"/>
    <w:rsid w:val="00CB75E9"/>
    <w:rsid w:val="00CB798B"/>
    <w:rsid w:val="00CC173C"/>
    <w:rsid w:val="00CC327E"/>
    <w:rsid w:val="00CD074B"/>
    <w:rsid w:val="00CD2D98"/>
    <w:rsid w:val="00CD5C5D"/>
    <w:rsid w:val="00CD722C"/>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2A15"/>
    <w:rsid w:val="00D43DE1"/>
    <w:rsid w:val="00D46789"/>
    <w:rsid w:val="00D4706A"/>
    <w:rsid w:val="00D50EBE"/>
    <w:rsid w:val="00D533DA"/>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D2E1F"/>
    <w:rsid w:val="00DD526B"/>
    <w:rsid w:val="00DE1B23"/>
    <w:rsid w:val="00DE1D39"/>
    <w:rsid w:val="00DE5D79"/>
    <w:rsid w:val="00DF5DF6"/>
    <w:rsid w:val="00DF613B"/>
    <w:rsid w:val="00E14CA7"/>
    <w:rsid w:val="00E23DDA"/>
    <w:rsid w:val="00E40AA1"/>
    <w:rsid w:val="00E431DE"/>
    <w:rsid w:val="00E473A1"/>
    <w:rsid w:val="00E542C8"/>
    <w:rsid w:val="00E61ACE"/>
    <w:rsid w:val="00E63685"/>
    <w:rsid w:val="00E64B89"/>
    <w:rsid w:val="00E66762"/>
    <w:rsid w:val="00E67F69"/>
    <w:rsid w:val="00E80A6E"/>
    <w:rsid w:val="00E865A4"/>
    <w:rsid w:val="00E87000"/>
    <w:rsid w:val="00E87833"/>
    <w:rsid w:val="00E914AF"/>
    <w:rsid w:val="00E94CFF"/>
    <w:rsid w:val="00EA46EB"/>
    <w:rsid w:val="00EA59EB"/>
    <w:rsid w:val="00EB21E5"/>
    <w:rsid w:val="00EB23BB"/>
    <w:rsid w:val="00EB652B"/>
    <w:rsid w:val="00EC12A5"/>
    <w:rsid w:val="00EC1C85"/>
    <w:rsid w:val="00EC490E"/>
    <w:rsid w:val="00EC6D3F"/>
    <w:rsid w:val="00EE5B08"/>
    <w:rsid w:val="00EE7C31"/>
    <w:rsid w:val="00EF1200"/>
    <w:rsid w:val="00F012E4"/>
    <w:rsid w:val="00F02EED"/>
    <w:rsid w:val="00F12EEF"/>
    <w:rsid w:val="00F15608"/>
    <w:rsid w:val="00F23084"/>
    <w:rsid w:val="00F32774"/>
    <w:rsid w:val="00F42C55"/>
    <w:rsid w:val="00F47E43"/>
    <w:rsid w:val="00F54BEB"/>
    <w:rsid w:val="00F565EB"/>
    <w:rsid w:val="00F61A88"/>
    <w:rsid w:val="00F730FC"/>
    <w:rsid w:val="00F74A94"/>
    <w:rsid w:val="00F91BE2"/>
    <w:rsid w:val="00FA3D39"/>
    <w:rsid w:val="00FB5931"/>
    <w:rsid w:val="00FC25BD"/>
    <w:rsid w:val="00FC573F"/>
    <w:rsid w:val="00FC6138"/>
    <w:rsid w:val="00FD20A2"/>
    <w:rsid w:val="00FD4829"/>
    <w:rsid w:val="00FD6939"/>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3"/>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3"/>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3"/>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3"/>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3"/>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3"/>
      </w:numPr>
      <w:jc w:val="left"/>
      <w:outlineLvl w:val="5"/>
    </w:pPr>
    <w:rPr>
      <w:b/>
      <w:sz w:val="22"/>
    </w:rPr>
  </w:style>
  <w:style w:type="paragraph" w:styleId="Nagwek7">
    <w:name w:val="heading 7"/>
    <w:basedOn w:val="Normalny"/>
    <w:next w:val="Normalny"/>
    <w:link w:val="Nagwek7Znak"/>
    <w:qFormat/>
    <w:rsid w:val="00933558"/>
    <w:pPr>
      <w:keepNext/>
      <w:numPr>
        <w:ilvl w:val="6"/>
        <w:numId w:val="13"/>
      </w:numPr>
      <w:outlineLvl w:val="6"/>
    </w:pPr>
    <w:rPr>
      <w:sz w:val="22"/>
    </w:rPr>
  </w:style>
  <w:style w:type="paragraph" w:styleId="Nagwek8">
    <w:name w:val="heading 8"/>
    <w:basedOn w:val="Normalny"/>
    <w:next w:val="Normalny"/>
    <w:link w:val="Nagwek8Znak"/>
    <w:qFormat/>
    <w:rsid w:val="00933558"/>
    <w:pPr>
      <w:numPr>
        <w:ilvl w:val="7"/>
        <w:numId w:val="13"/>
      </w:numPr>
      <w:spacing w:before="240" w:after="60"/>
      <w:outlineLvl w:val="7"/>
    </w:pPr>
    <w:rPr>
      <w:i/>
      <w:iCs/>
    </w:rPr>
  </w:style>
  <w:style w:type="paragraph" w:styleId="Nagwek9">
    <w:name w:val="heading 9"/>
    <w:basedOn w:val="Normalny"/>
    <w:next w:val="Normalny"/>
    <w:link w:val="Nagwek9Znak"/>
    <w:qFormat/>
    <w:rsid w:val="00933558"/>
    <w:pPr>
      <w:numPr>
        <w:ilvl w:val="8"/>
        <w:numId w:val="13"/>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63"/>
      </w:numPr>
      <w:autoSpaceDE w:val="0"/>
      <w:autoSpaceDN w:val="0"/>
      <w:adjustRightInd w:val="0"/>
      <w:spacing w:after="240" w:line="240" w:lineRule="auto"/>
      <w:ind w:left="284"/>
    </w:pPr>
    <w:rPr>
      <w:rFonts w:ascii="Arial" w:hAnsi="Arial" w:cs="Arial"/>
      <w:sz w:val="18"/>
      <w:szCs w:val="18"/>
      <w:lang w:eastAsia="en-US"/>
    </w:rPr>
  </w:style>
  <w:style w:type="paragraph" w:styleId="Lista4">
    <w:name w:val="List 4"/>
    <w:basedOn w:val="Normalny"/>
    <w:uiPriority w:val="99"/>
    <w:semiHidden/>
    <w:unhideWhenUsed/>
    <w:rsid w:val="006B2A3E"/>
    <w:pPr>
      <w:spacing w:after="160" w:line="256" w:lineRule="auto"/>
      <w:ind w:left="1132" w:hanging="283"/>
      <w:contextualSpacing/>
      <w:jc w:val="left"/>
    </w:pPr>
    <w:rPr>
      <w:rFonts w:asciiTheme="minorHAnsi" w:eastAsiaTheme="minorHAnsi" w:hAnsiTheme="minorHAnsi" w:cstheme="minorBidi"/>
      <w:sz w:val="22"/>
      <w:szCs w:val="22"/>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E40AA1"/>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8845619">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86296179">
      <w:bodyDiv w:val="1"/>
      <w:marLeft w:val="0"/>
      <w:marRight w:val="0"/>
      <w:marTop w:val="0"/>
      <w:marBottom w:val="0"/>
      <w:divBdr>
        <w:top w:val="none" w:sz="0" w:space="0" w:color="auto"/>
        <w:left w:val="none" w:sz="0" w:space="0" w:color="auto"/>
        <w:bottom w:val="none" w:sz="0" w:space="0" w:color="auto"/>
        <w:right w:val="none" w:sz="0" w:space="0" w:color="auto"/>
      </w:divBdr>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1114365">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05EE7-2713-4D92-988B-0A29BA809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13010</Words>
  <Characters>78060</Characters>
  <Application>Microsoft Office Word</Application>
  <DocSecurity>4</DocSecurity>
  <Lines>650</Lines>
  <Paragraphs>181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Wilczewska Iwona</cp:lastModifiedBy>
  <cp:revision>2</cp:revision>
  <cp:lastPrinted>2016-11-22T09:15:00Z</cp:lastPrinted>
  <dcterms:created xsi:type="dcterms:W3CDTF">2023-09-28T11:16:00Z</dcterms:created>
  <dcterms:modified xsi:type="dcterms:W3CDTF">2023-09-28T11:16:00Z</dcterms:modified>
</cp:coreProperties>
</file>